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3EBB4" w14:textId="594577F3" w:rsidR="00D947EB" w:rsidRPr="00F87D00" w:rsidRDefault="00D947EB" w:rsidP="00D947EB">
      <w:pPr>
        <w:pStyle w:val="3GPPHeader"/>
        <w:rPr>
          <w:rFonts w:ascii="Arial" w:hAnsi="Arial" w:cs="Arial"/>
          <w:sz w:val="32"/>
          <w:szCs w:val="32"/>
        </w:rPr>
      </w:pPr>
      <w:r w:rsidRPr="00F87D00">
        <w:rPr>
          <w:rFonts w:ascii="Arial" w:hAnsi="Arial" w:cs="Arial"/>
        </w:rPr>
        <w:t>3GPP TSG-RAN WG1 Meeting #12</w:t>
      </w:r>
      <w:r w:rsidR="005C505B">
        <w:rPr>
          <w:rFonts w:ascii="Arial" w:hAnsi="Arial" w:cs="Arial"/>
        </w:rPr>
        <w:t>1</w:t>
      </w:r>
      <w:r w:rsidRPr="00F87D00">
        <w:rPr>
          <w:rFonts w:ascii="Arial" w:hAnsi="Arial" w:cs="Arial"/>
        </w:rPr>
        <w:tab/>
      </w:r>
      <w:r w:rsidRPr="00F87D00">
        <w:rPr>
          <w:rFonts w:ascii="Arial" w:hAnsi="Arial" w:cs="Arial"/>
          <w:sz w:val="32"/>
          <w:szCs w:val="32"/>
        </w:rPr>
        <w:t xml:space="preserve">Tdoc </w:t>
      </w:r>
      <w:r w:rsidR="005C505B" w:rsidRPr="005C505B">
        <w:rPr>
          <w:rFonts w:ascii="Arial" w:hAnsi="Arial" w:cs="Arial"/>
          <w:sz w:val="32"/>
          <w:szCs w:val="32"/>
        </w:rPr>
        <w:t>R1-250324</w:t>
      </w:r>
      <w:r w:rsidR="005C505B">
        <w:rPr>
          <w:rFonts w:ascii="Arial" w:hAnsi="Arial" w:cs="Arial"/>
          <w:sz w:val="32"/>
          <w:szCs w:val="32"/>
        </w:rPr>
        <w:t>5</w:t>
      </w:r>
    </w:p>
    <w:p w14:paraId="1DAC8559" w14:textId="67A63206" w:rsidR="00583840" w:rsidRPr="00583840" w:rsidRDefault="00583840" w:rsidP="00583840">
      <w:pPr>
        <w:tabs>
          <w:tab w:val="left" w:pos="1701"/>
          <w:tab w:val="right" w:pos="9639"/>
        </w:tabs>
        <w:spacing w:after="240"/>
        <w:rPr>
          <w:rFonts w:ascii="Arial" w:hAnsi="Arial" w:cs="Arial"/>
          <w:b/>
        </w:rPr>
      </w:pPr>
      <w:r w:rsidRPr="00583840">
        <w:rPr>
          <w:rFonts w:ascii="Arial" w:hAnsi="Arial" w:cs="Arial"/>
          <w:b/>
        </w:rPr>
        <w:t xml:space="preserve">St Julian’s, Malta, </w:t>
      </w:r>
      <w:r w:rsidRPr="00583840">
        <w:rPr>
          <w:rFonts w:ascii="Arial" w:hAnsi="Arial" w:cs="Arial" w:hint="eastAsia"/>
          <w:b/>
        </w:rPr>
        <w:t xml:space="preserve">May </w:t>
      </w:r>
      <w:r w:rsidRPr="00583840">
        <w:rPr>
          <w:rFonts w:ascii="Arial" w:hAnsi="Arial" w:cs="Arial"/>
          <w:b/>
        </w:rPr>
        <w:t>19</w:t>
      </w:r>
      <w:r w:rsidRPr="00583840">
        <w:rPr>
          <w:rFonts w:ascii="Arial" w:hAnsi="Arial" w:cs="Arial" w:hint="eastAsia"/>
          <w:b/>
        </w:rPr>
        <w:t>th</w:t>
      </w:r>
      <w:r w:rsidRPr="00583840">
        <w:rPr>
          <w:rFonts w:ascii="Arial" w:hAnsi="Arial" w:cs="Arial"/>
          <w:b/>
        </w:rPr>
        <w:t xml:space="preserve"> – 23</w:t>
      </w:r>
      <w:r w:rsidR="00853938">
        <w:rPr>
          <w:rFonts w:ascii="Arial" w:hAnsi="Arial" w:cs="Arial"/>
          <w:b/>
        </w:rPr>
        <w:t>rd</w:t>
      </w:r>
      <w:r w:rsidRPr="00583840">
        <w:rPr>
          <w:rFonts w:ascii="Arial" w:hAnsi="Arial" w:cs="Arial"/>
          <w:b/>
        </w:rPr>
        <w:t>, 2025</w:t>
      </w:r>
    </w:p>
    <w:p w14:paraId="1F4608B5" w14:textId="77777777" w:rsidR="00E90E49" w:rsidRPr="00583840" w:rsidRDefault="00E90E49" w:rsidP="00024894">
      <w:pPr>
        <w:pStyle w:val="3GPPHeader"/>
        <w:rPr>
          <w:rFonts w:cs="Arial"/>
        </w:rPr>
      </w:pPr>
    </w:p>
    <w:p w14:paraId="5CC8B96E" w14:textId="44FCFE55" w:rsidR="00E90E49" w:rsidRPr="00E45FFF" w:rsidRDefault="00E90E49" w:rsidP="00024894">
      <w:pPr>
        <w:pStyle w:val="3GPPHeader"/>
        <w:rPr>
          <w:rFonts w:ascii="Arial" w:hAnsi="Arial" w:cs="Arial"/>
        </w:rPr>
      </w:pPr>
      <w:r w:rsidRPr="3A7A068B">
        <w:rPr>
          <w:rFonts w:ascii="Arial" w:hAnsi="Arial" w:cs="Arial"/>
          <w:lang w:val="en-GB"/>
        </w:rPr>
        <w:t>Agenda Item:</w:t>
      </w:r>
      <w:r w:rsidRPr="00E45FFF">
        <w:tab/>
      </w:r>
      <w:r w:rsidR="00AD580A" w:rsidRPr="3A7A068B">
        <w:rPr>
          <w:rFonts w:ascii="Arial" w:hAnsi="Arial" w:cs="Arial"/>
          <w:lang w:val="en-GB"/>
        </w:rPr>
        <w:t>9.1.</w:t>
      </w:r>
      <w:r w:rsidR="006B04FA" w:rsidRPr="3A7A068B">
        <w:rPr>
          <w:rFonts w:ascii="Arial" w:hAnsi="Arial" w:cs="Arial"/>
          <w:lang w:val="en-GB"/>
        </w:rPr>
        <w:t>4</w:t>
      </w:r>
      <w:r w:rsidR="00113616" w:rsidRPr="3A7A068B">
        <w:rPr>
          <w:rFonts w:ascii="Arial" w:hAnsi="Arial" w:cs="Arial"/>
          <w:lang w:val="en-GB"/>
        </w:rPr>
        <w:t>.</w:t>
      </w:r>
      <w:r w:rsidR="006B04FA" w:rsidRPr="3A7A068B">
        <w:rPr>
          <w:rFonts w:ascii="Arial" w:hAnsi="Arial" w:cs="Arial"/>
          <w:lang w:val="en-GB"/>
        </w:rPr>
        <w:t>1</w:t>
      </w:r>
    </w:p>
    <w:p w14:paraId="1B7E9B36" w14:textId="77777777" w:rsidR="00E90E49" w:rsidRPr="00E45FFF" w:rsidRDefault="003D3C45" w:rsidP="00024894">
      <w:pPr>
        <w:pStyle w:val="3GPPHeader"/>
        <w:rPr>
          <w:rFonts w:ascii="Arial" w:hAnsi="Arial" w:cs="Arial"/>
        </w:rPr>
      </w:pPr>
      <w:r w:rsidRPr="3A7A068B">
        <w:rPr>
          <w:rFonts w:ascii="Arial" w:hAnsi="Arial" w:cs="Arial"/>
          <w:lang w:val="en-GB"/>
        </w:rPr>
        <w:t>Source:</w:t>
      </w:r>
      <w:r w:rsidR="00E90E49" w:rsidRPr="00E45FFF">
        <w:tab/>
      </w:r>
      <w:r w:rsidR="00F64C2B" w:rsidRPr="3A7A068B">
        <w:rPr>
          <w:rFonts w:ascii="Arial" w:hAnsi="Arial" w:cs="Arial"/>
          <w:lang w:val="en-GB"/>
        </w:rPr>
        <w:t>Ericsson</w:t>
      </w:r>
    </w:p>
    <w:p w14:paraId="63152FD2" w14:textId="3EACB31E" w:rsidR="00E90E49" w:rsidRPr="00E45FFF" w:rsidRDefault="003D3C45" w:rsidP="00024894">
      <w:pPr>
        <w:pStyle w:val="3GPPHeader"/>
        <w:rPr>
          <w:rFonts w:ascii="Arial" w:hAnsi="Arial" w:cs="Arial"/>
        </w:rPr>
      </w:pPr>
      <w:r w:rsidRPr="3A7A068B">
        <w:rPr>
          <w:rFonts w:ascii="Arial" w:hAnsi="Arial" w:cs="Arial"/>
          <w:lang w:val="en-GB"/>
        </w:rPr>
        <w:t>Title:</w:t>
      </w:r>
      <w:r w:rsidR="00E90E49" w:rsidRPr="00E45FFF">
        <w:tab/>
      </w:r>
      <w:r w:rsidR="00AD580A" w:rsidRPr="3A7A068B">
        <w:rPr>
          <w:rFonts w:ascii="Arial" w:hAnsi="Arial" w:cs="Arial"/>
          <w:lang w:val="en-GB"/>
        </w:rPr>
        <w:t>AI/ML for</w:t>
      </w:r>
      <w:r w:rsidR="00CA3114" w:rsidRPr="3A7A068B">
        <w:rPr>
          <w:rFonts w:ascii="Arial" w:hAnsi="Arial" w:cs="Arial"/>
          <w:lang w:val="en-GB"/>
        </w:rPr>
        <w:t xml:space="preserve"> CSI </w:t>
      </w:r>
      <w:r w:rsidR="00E33F77" w:rsidRPr="3A7A068B">
        <w:rPr>
          <w:rFonts w:ascii="Arial" w:hAnsi="Arial" w:cs="Arial"/>
          <w:lang w:val="en-GB"/>
        </w:rPr>
        <w:t>compression</w:t>
      </w:r>
    </w:p>
    <w:p w14:paraId="3ED876E3" w14:textId="77777777" w:rsidR="00E90E49" w:rsidRPr="00F840D9" w:rsidRDefault="00E90E49" w:rsidP="00004F88">
      <w:pPr>
        <w:pStyle w:val="BodyText"/>
        <w:rPr>
          <w:rFonts w:ascii="Arial" w:hAnsi="Arial" w:cs="Arial"/>
          <w:b/>
        </w:rPr>
      </w:pPr>
      <w:r w:rsidRPr="3A7A068B">
        <w:rPr>
          <w:rFonts w:ascii="Arial" w:hAnsi="Arial" w:cs="Arial"/>
          <w:b/>
          <w:lang w:val="en-GB"/>
        </w:rPr>
        <w:t>Document for:</w:t>
      </w:r>
      <w:r w:rsidRPr="00E45FFF">
        <w:tab/>
      </w:r>
      <w:r w:rsidRPr="3A7A068B">
        <w:rPr>
          <w:rFonts w:ascii="Arial" w:hAnsi="Arial" w:cs="Arial"/>
          <w:b/>
          <w:lang w:val="en-GB"/>
        </w:rPr>
        <w:t>Discussion, Decision</w:t>
      </w:r>
    </w:p>
    <w:p w14:paraId="203458E0" w14:textId="6AD181F0" w:rsidR="00E90E49" w:rsidRDefault="0075003B" w:rsidP="002550D1">
      <w:pPr>
        <w:pStyle w:val="Heading1"/>
      </w:pPr>
      <w:r w:rsidRPr="0006704D">
        <w:rPr>
          <w:lang w:val="en-US"/>
        </w:rPr>
        <w:t xml:space="preserve">1 </w:t>
      </w:r>
      <w:r w:rsidR="00E90E49" w:rsidRPr="0006704D">
        <w:rPr>
          <w:lang w:val="en-US"/>
        </w:rPr>
        <w:t>Introduction</w:t>
      </w:r>
    </w:p>
    <w:p w14:paraId="0BE3DADE" w14:textId="1BC5B911" w:rsidR="00F127E1" w:rsidRPr="00301E0C" w:rsidRDefault="6C101C95" w:rsidP="4594BB78">
      <w:pPr>
        <w:pStyle w:val="BodyText"/>
        <w:rPr>
          <w:rFonts w:ascii="Arial" w:hAnsi="Arial" w:cs="Arial"/>
          <w:sz w:val="20"/>
          <w:szCs w:val="20"/>
        </w:rPr>
      </w:pPr>
      <w:r w:rsidRPr="4BBEC199">
        <w:rPr>
          <w:rFonts w:ascii="Arial" w:hAnsi="Arial" w:cs="Arial"/>
          <w:sz w:val="20"/>
          <w:szCs w:val="20"/>
        </w:rPr>
        <w:t>In RAN#10</w:t>
      </w:r>
      <w:r w:rsidR="46B314E1" w:rsidRPr="4BBEC199">
        <w:rPr>
          <w:rFonts w:ascii="Arial" w:hAnsi="Arial" w:cs="Arial"/>
          <w:sz w:val="20"/>
          <w:szCs w:val="20"/>
        </w:rPr>
        <w:t>6</w:t>
      </w:r>
      <w:r w:rsidRPr="4BBEC199">
        <w:rPr>
          <w:rFonts w:ascii="Arial" w:hAnsi="Arial" w:cs="Arial"/>
          <w:sz w:val="20"/>
          <w:szCs w:val="20"/>
        </w:rPr>
        <w:t xml:space="preserve"> meeting, </w:t>
      </w:r>
      <w:r w:rsidR="46B314E1" w:rsidRPr="4BBEC199">
        <w:rPr>
          <w:rFonts w:ascii="Arial" w:hAnsi="Arial" w:cs="Arial"/>
          <w:sz w:val="20"/>
          <w:szCs w:val="20"/>
        </w:rPr>
        <w:t>the</w:t>
      </w:r>
      <w:r w:rsidRPr="4BBEC199">
        <w:rPr>
          <w:rFonts w:ascii="Arial" w:hAnsi="Arial" w:cs="Arial"/>
          <w:sz w:val="20"/>
          <w:szCs w:val="20"/>
        </w:rPr>
        <w:t xml:space="preserve"> WID </w:t>
      </w:r>
      <w:r w:rsidR="46B314E1" w:rsidRPr="4BBEC199">
        <w:rPr>
          <w:rFonts w:ascii="Arial" w:hAnsi="Arial" w:cs="Arial"/>
          <w:sz w:val="20"/>
          <w:szCs w:val="20"/>
        </w:rPr>
        <w:t>on</w:t>
      </w:r>
      <w:r w:rsidRPr="4BBEC199">
        <w:rPr>
          <w:rFonts w:ascii="Arial" w:hAnsi="Arial" w:cs="Arial"/>
          <w:sz w:val="20"/>
          <w:szCs w:val="20"/>
        </w:rPr>
        <w:t xml:space="preserve"> Artificial Intelligence (AI)/Machine Learning (ML) for NR air interface</w:t>
      </w:r>
      <w:r w:rsidR="46B314E1" w:rsidRPr="4BBEC199">
        <w:rPr>
          <w:rFonts w:ascii="Arial" w:hAnsi="Arial" w:cs="Arial"/>
          <w:sz w:val="20"/>
          <w:szCs w:val="20"/>
        </w:rPr>
        <w:t xml:space="preserve"> </w:t>
      </w:r>
      <w:r w:rsidR="00DC6FD2">
        <w:rPr>
          <w:rFonts w:ascii="Arial" w:hAnsi="Arial" w:cs="Arial"/>
          <w:sz w:val="20"/>
          <w:szCs w:val="20"/>
        </w:rPr>
        <w:fldChar w:fldCharType="begin"/>
      </w:r>
      <w:r w:rsidR="00DC6FD2" w:rsidRPr="00301E0C">
        <w:rPr>
          <w:rFonts w:ascii="Arial" w:hAnsi="Arial" w:cs="Arial"/>
          <w:sz w:val="20"/>
          <w:szCs w:val="20"/>
        </w:rPr>
        <w:instrText xml:space="preserve"> REF _Ref177629991 \r \h </w:instrText>
      </w:r>
      <w:r w:rsidR="00DC6FD2">
        <w:rPr>
          <w:rFonts w:ascii="Arial" w:hAnsi="Arial" w:cs="Arial"/>
          <w:sz w:val="20"/>
          <w:szCs w:val="20"/>
        </w:rPr>
      </w:r>
      <w:r w:rsidR="00DC6FD2">
        <w:rPr>
          <w:rFonts w:ascii="Arial" w:hAnsi="Arial" w:cs="Arial"/>
          <w:sz w:val="20"/>
          <w:szCs w:val="20"/>
        </w:rPr>
        <w:fldChar w:fldCharType="separate"/>
      </w:r>
      <w:r w:rsidR="00D14A20" w:rsidRPr="4BBEC199">
        <w:rPr>
          <w:rFonts w:ascii="Arial" w:hAnsi="Arial" w:cs="Arial"/>
          <w:sz w:val="20"/>
          <w:szCs w:val="20"/>
        </w:rPr>
        <w:t>[1]</w:t>
      </w:r>
      <w:r w:rsidR="00DC6FD2">
        <w:rPr>
          <w:rFonts w:ascii="Arial" w:hAnsi="Arial" w:cs="Arial"/>
          <w:sz w:val="20"/>
          <w:szCs w:val="20"/>
        </w:rPr>
        <w:fldChar w:fldCharType="end"/>
      </w:r>
      <w:r w:rsidR="46B314E1" w:rsidRPr="4BBEC199">
        <w:rPr>
          <w:rFonts w:ascii="Arial" w:hAnsi="Arial" w:cs="Arial"/>
          <w:sz w:val="20"/>
          <w:szCs w:val="20"/>
        </w:rPr>
        <w:t xml:space="preserve"> was </w:t>
      </w:r>
      <w:r w:rsidR="00BD9329" w:rsidRPr="4BBEC199">
        <w:rPr>
          <w:rFonts w:ascii="Arial" w:hAnsi="Arial" w:cs="Arial"/>
          <w:sz w:val="20"/>
          <w:szCs w:val="20"/>
        </w:rPr>
        <w:t>split</w:t>
      </w:r>
      <w:r w:rsidR="46B314E1" w:rsidRPr="4BBEC199">
        <w:rPr>
          <w:rFonts w:ascii="Arial" w:hAnsi="Arial" w:cs="Arial"/>
          <w:sz w:val="20"/>
          <w:szCs w:val="20"/>
        </w:rPr>
        <w:t xml:space="preserve"> into two parts</w:t>
      </w:r>
      <w:r w:rsidR="2447370D" w:rsidRPr="4BBEC199">
        <w:rPr>
          <w:rFonts w:ascii="Arial" w:hAnsi="Arial" w:cs="Arial"/>
          <w:sz w:val="20"/>
          <w:szCs w:val="20"/>
        </w:rPr>
        <w:t xml:space="preserve">, a revised WID </w:t>
      </w:r>
      <w:r w:rsidR="00CA0988">
        <w:rPr>
          <w:rFonts w:ascii="Arial" w:hAnsi="Arial" w:cs="Arial"/>
          <w:sz w:val="20"/>
          <w:szCs w:val="20"/>
        </w:rPr>
        <w:fldChar w:fldCharType="begin"/>
      </w:r>
      <w:r w:rsidR="00CA0988" w:rsidRPr="00301E0C">
        <w:rPr>
          <w:rFonts w:ascii="Arial" w:hAnsi="Arial" w:cs="Arial"/>
          <w:sz w:val="20"/>
          <w:szCs w:val="20"/>
        </w:rPr>
        <w:instrText xml:space="preserve"> REF _Ref187657341 \r \h </w:instrText>
      </w:r>
      <w:r w:rsidR="00CA0988">
        <w:rPr>
          <w:rFonts w:ascii="Arial" w:hAnsi="Arial" w:cs="Arial"/>
          <w:sz w:val="20"/>
          <w:szCs w:val="20"/>
        </w:rPr>
      </w:r>
      <w:r w:rsidR="00CA0988">
        <w:rPr>
          <w:rFonts w:ascii="Arial" w:hAnsi="Arial" w:cs="Arial"/>
          <w:sz w:val="20"/>
          <w:szCs w:val="20"/>
        </w:rPr>
        <w:fldChar w:fldCharType="separate"/>
      </w:r>
      <w:r w:rsidR="00D14A20" w:rsidRPr="4BBEC199">
        <w:rPr>
          <w:rFonts w:ascii="Arial" w:hAnsi="Arial" w:cs="Arial"/>
          <w:sz w:val="20"/>
          <w:szCs w:val="20"/>
        </w:rPr>
        <w:t>[2]</w:t>
      </w:r>
      <w:r w:rsidR="00CA0988">
        <w:rPr>
          <w:rFonts w:ascii="Arial" w:hAnsi="Arial" w:cs="Arial"/>
          <w:sz w:val="20"/>
          <w:szCs w:val="20"/>
        </w:rPr>
        <w:fldChar w:fldCharType="end"/>
      </w:r>
      <w:r w:rsidR="7EFE158B" w:rsidRPr="4BBEC199">
        <w:rPr>
          <w:rFonts w:ascii="Arial" w:hAnsi="Arial" w:cs="Arial"/>
          <w:sz w:val="20"/>
          <w:szCs w:val="20"/>
        </w:rPr>
        <w:t xml:space="preserve"> </w:t>
      </w:r>
      <w:r w:rsidR="2447370D" w:rsidRPr="4BBEC199">
        <w:rPr>
          <w:rFonts w:ascii="Arial" w:hAnsi="Arial" w:cs="Arial"/>
          <w:sz w:val="20"/>
          <w:szCs w:val="20"/>
        </w:rPr>
        <w:t>and a new SID</w:t>
      </w:r>
      <w:r w:rsidR="7EFE158B" w:rsidRPr="4BBEC199">
        <w:rPr>
          <w:rFonts w:ascii="Arial" w:hAnsi="Arial" w:cs="Arial"/>
          <w:sz w:val="20"/>
          <w:szCs w:val="20"/>
        </w:rPr>
        <w:t xml:space="preserve"> </w:t>
      </w:r>
      <w:r w:rsidR="00CA0988">
        <w:rPr>
          <w:rFonts w:ascii="Arial" w:hAnsi="Arial" w:cs="Arial"/>
          <w:sz w:val="20"/>
          <w:szCs w:val="20"/>
        </w:rPr>
        <w:fldChar w:fldCharType="begin"/>
      </w:r>
      <w:r w:rsidR="00CA0988" w:rsidRPr="00301E0C">
        <w:rPr>
          <w:rFonts w:ascii="Arial" w:hAnsi="Arial" w:cs="Arial"/>
          <w:sz w:val="20"/>
          <w:szCs w:val="20"/>
        </w:rPr>
        <w:instrText xml:space="preserve"> REF _Ref187657354 \r \h </w:instrText>
      </w:r>
      <w:r w:rsidR="00CA0988">
        <w:rPr>
          <w:rFonts w:ascii="Arial" w:hAnsi="Arial" w:cs="Arial"/>
          <w:sz w:val="20"/>
          <w:szCs w:val="20"/>
        </w:rPr>
      </w:r>
      <w:r w:rsidR="00CA0988">
        <w:rPr>
          <w:rFonts w:ascii="Arial" w:hAnsi="Arial" w:cs="Arial"/>
          <w:sz w:val="20"/>
          <w:szCs w:val="20"/>
        </w:rPr>
        <w:fldChar w:fldCharType="separate"/>
      </w:r>
      <w:r w:rsidR="00D14A20" w:rsidRPr="4BBEC199">
        <w:rPr>
          <w:rFonts w:ascii="Arial" w:hAnsi="Arial" w:cs="Arial"/>
          <w:sz w:val="20"/>
          <w:szCs w:val="20"/>
        </w:rPr>
        <w:t>[3]</w:t>
      </w:r>
      <w:r w:rsidR="00CA0988">
        <w:rPr>
          <w:rFonts w:ascii="Arial" w:hAnsi="Arial" w:cs="Arial"/>
          <w:sz w:val="20"/>
          <w:szCs w:val="20"/>
        </w:rPr>
        <w:fldChar w:fldCharType="end"/>
      </w:r>
      <w:r w:rsidRPr="4BBEC199">
        <w:rPr>
          <w:rFonts w:ascii="Arial" w:hAnsi="Arial" w:cs="Arial"/>
          <w:sz w:val="20"/>
          <w:szCs w:val="20"/>
        </w:rPr>
        <w:t xml:space="preserve">. </w:t>
      </w:r>
      <w:r w:rsidR="7B7989FA" w:rsidRPr="4BBEC199">
        <w:rPr>
          <w:rFonts w:ascii="Arial" w:hAnsi="Arial" w:cs="Arial"/>
          <w:sz w:val="20"/>
          <w:szCs w:val="20"/>
        </w:rPr>
        <w:t>T</w:t>
      </w:r>
      <w:r w:rsidRPr="4BBEC199">
        <w:rPr>
          <w:rFonts w:ascii="Arial" w:hAnsi="Arial" w:cs="Arial"/>
          <w:sz w:val="20"/>
          <w:szCs w:val="20"/>
        </w:rPr>
        <w:t>he study objectives for RAN1 on the CSI compression use case</w:t>
      </w:r>
      <w:r w:rsidR="7B7989FA" w:rsidRPr="4BBEC199">
        <w:rPr>
          <w:rFonts w:ascii="Arial" w:hAnsi="Arial" w:cs="Arial"/>
          <w:sz w:val="20"/>
          <w:szCs w:val="20"/>
        </w:rPr>
        <w:t xml:space="preserve"> in the </w:t>
      </w:r>
      <w:r w:rsidR="083CA769" w:rsidRPr="4BBEC199">
        <w:rPr>
          <w:rFonts w:ascii="Arial" w:hAnsi="Arial" w:cs="Arial"/>
          <w:sz w:val="20"/>
          <w:szCs w:val="20"/>
        </w:rPr>
        <w:t>new SID</w:t>
      </w:r>
      <w:r w:rsidR="7EFE158B" w:rsidRPr="4BBEC199">
        <w:rPr>
          <w:rFonts w:ascii="Arial" w:hAnsi="Arial" w:cs="Arial"/>
          <w:sz w:val="20"/>
          <w:szCs w:val="20"/>
        </w:rPr>
        <w:t xml:space="preserve"> </w:t>
      </w:r>
      <w:r w:rsidR="00CA0988">
        <w:rPr>
          <w:rFonts w:ascii="Arial" w:hAnsi="Arial" w:cs="Arial"/>
          <w:sz w:val="20"/>
          <w:szCs w:val="20"/>
        </w:rPr>
        <w:fldChar w:fldCharType="begin"/>
      </w:r>
      <w:r w:rsidR="00CA0988" w:rsidRPr="00301E0C">
        <w:rPr>
          <w:rFonts w:ascii="Arial" w:hAnsi="Arial" w:cs="Arial"/>
          <w:sz w:val="20"/>
          <w:szCs w:val="20"/>
        </w:rPr>
        <w:instrText xml:space="preserve"> REF _Ref187657354 \r \h </w:instrText>
      </w:r>
      <w:r w:rsidR="00CA0988">
        <w:rPr>
          <w:rFonts w:ascii="Arial" w:hAnsi="Arial" w:cs="Arial"/>
          <w:sz w:val="20"/>
          <w:szCs w:val="20"/>
        </w:rPr>
      </w:r>
      <w:r w:rsidR="00CA0988">
        <w:rPr>
          <w:rFonts w:ascii="Arial" w:hAnsi="Arial" w:cs="Arial"/>
          <w:sz w:val="20"/>
          <w:szCs w:val="20"/>
        </w:rPr>
        <w:fldChar w:fldCharType="separate"/>
      </w:r>
      <w:r w:rsidR="00D14A20" w:rsidRPr="4BBEC199">
        <w:rPr>
          <w:rFonts w:ascii="Arial" w:hAnsi="Arial" w:cs="Arial"/>
          <w:sz w:val="20"/>
          <w:szCs w:val="20"/>
        </w:rPr>
        <w:t>[3]</w:t>
      </w:r>
      <w:r w:rsidR="00CA0988">
        <w:rPr>
          <w:rFonts w:ascii="Arial" w:hAnsi="Arial" w:cs="Arial"/>
          <w:sz w:val="20"/>
          <w:szCs w:val="20"/>
        </w:rPr>
        <w:fldChar w:fldCharType="end"/>
      </w:r>
      <w:r w:rsidR="7B7989FA" w:rsidRPr="4BBEC199">
        <w:rPr>
          <w:rFonts w:ascii="Arial" w:hAnsi="Arial" w:cs="Arial"/>
          <w:sz w:val="20"/>
          <w:szCs w:val="20"/>
        </w:rPr>
        <w:t xml:space="preserve"> are listed below</w:t>
      </w:r>
      <w:r w:rsidRPr="4BBEC199">
        <w:rPr>
          <w:rFonts w:ascii="Arial" w:hAnsi="Arial" w:cs="Arial"/>
          <w:sz w:val="20"/>
          <w:szCs w:val="20"/>
        </w:rPr>
        <w:t>.</w:t>
      </w:r>
      <w:r w:rsidR="0CEB273D" w:rsidRPr="4BBEC199">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4B6C64" w14:paraId="2CDC438A" w14:textId="77777777" w:rsidTr="4594BB78">
        <w:tc>
          <w:tcPr>
            <w:tcW w:w="9962" w:type="dxa"/>
          </w:tcPr>
          <w:p w14:paraId="5CBD3621" w14:textId="77777777" w:rsidR="00541C2F" w:rsidRPr="00872915" w:rsidRDefault="00541C2F" w:rsidP="00C90E28">
            <w:pPr>
              <w:numPr>
                <w:ilvl w:val="1"/>
                <w:numId w:val="4"/>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For CSI compression (two-sided model), further study ways to:</w:t>
            </w:r>
          </w:p>
          <w:p w14:paraId="61D27A03" w14:textId="77777777" w:rsidR="00541C2F" w:rsidRPr="00872915" w:rsidRDefault="00541C2F" w:rsidP="00C90E28">
            <w:pPr>
              <w:numPr>
                <w:ilvl w:val="2"/>
                <w:numId w:val="4"/>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Improve trade-off between performance and complexity/overhead</w:t>
            </w:r>
          </w:p>
          <w:p w14:paraId="629F9FC0" w14:textId="77777777" w:rsidR="00541C2F" w:rsidRPr="00872915" w:rsidRDefault="00541C2F" w:rsidP="00C90E28">
            <w:pPr>
              <w:numPr>
                <w:ilvl w:val="3"/>
                <w:numId w:val="4"/>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e.g., considering extending the spatial/frequency compression to spatial/temporal/frequency compression, cell/site specific models, CSI compression plus prediction (compared to Rel-18 non-AI/ML based approach), etc.</w:t>
            </w:r>
          </w:p>
          <w:p w14:paraId="20C080B6" w14:textId="77777777" w:rsidR="00541C2F" w:rsidRPr="00872915" w:rsidRDefault="00541C2F" w:rsidP="00C90E28">
            <w:pPr>
              <w:numPr>
                <w:ilvl w:val="2"/>
                <w:numId w:val="4"/>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Alleviate/resolve issues related to inter-vendor training collaboration.</w:t>
            </w:r>
          </w:p>
          <w:p w14:paraId="1416988B" w14:textId="77777777" w:rsidR="00541C2F" w:rsidRPr="00872915" w:rsidRDefault="28F52CE7" w:rsidP="00541C2F">
            <w:pPr>
              <w:spacing w:after="0"/>
              <w:ind w:left="1440"/>
              <w:rPr>
                <w:rFonts w:ascii="Times" w:hAnsi="Times" w:cs="Times"/>
                <w:sz w:val="20"/>
                <w:szCs w:val="20"/>
              </w:rPr>
            </w:pPr>
            <w:r w:rsidRPr="4BBEC199">
              <w:rPr>
                <w:rFonts w:ascii="Times" w:hAnsi="Times" w:cs="Times"/>
                <w:sz w:val="20"/>
                <w:szCs w:val="20"/>
              </w:rPr>
              <w:t xml:space="preserve">while addressing necessary specification impact analysis, </w:t>
            </w:r>
            <w:proofErr w:type="gramStart"/>
            <w:r w:rsidRPr="4BBEC199">
              <w:rPr>
                <w:rFonts w:ascii="Times" w:hAnsi="Times" w:cs="Times"/>
                <w:sz w:val="20"/>
                <w:szCs w:val="20"/>
              </w:rPr>
              <w:t>as well as,</w:t>
            </w:r>
            <w:proofErr w:type="gramEnd"/>
            <w:r w:rsidRPr="4BBEC199">
              <w:rPr>
                <w:rFonts w:ascii="Times" w:hAnsi="Times" w:cs="Times"/>
                <w:sz w:val="20"/>
                <w:szCs w:val="20"/>
              </w:rPr>
              <w:t xml:space="preserve"> other aspects requiring further study/conclusion as captured in the conclusions section of the TR 38.843. </w:t>
            </w:r>
          </w:p>
          <w:p w14:paraId="521C9065" w14:textId="37CC3337" w:rsidR="004B6C64" w:rsidRDefault="004B6C64" w:rsidP="00541C2F">
            <w:pPr>
              <w:spacing w:after="0"/>
              <w:jc w:val="both"/>
              <w:rPr>
                <w:rFonts w:ascii="Arial" w:hAnsi="Arial" w:cs="Arial"/>
                <w:sz w:val="20"/>
                <w:szCs w:val="20"/>
              </w:rPr>
            </w:pPr>
            <w:r w:rsidRPr="009A54EF">
              <w:rPr>
                <w:rFonts w:ascii="Times New Roman" w:eastAsia="Malgun Gothic" w:hAnsi="Times New Roman"/>
                <w:lang w:eastAsia="en-GB"/>
              </w:rPr>
              <w:t xml:space="preserve"> </w:t>
            </w:r>
            <w:r>
              <w:rPr>
                <w:rFonts w:ascii="Times New Roman" w:eastAsia="Malgun Gothic" w:hAnsi="Times New Roman"/>
                <w:lang w:eastAsia="en-GB"/>
              </w:rPr>
              <w:t>…</w:t>
            </w:r>
          </w:p>
        </w:tc>
      </w:tr>
    </w:tbl>
    <w:p w14:paraId="08BA78BE" w14:textId="77777777" w:rsidR="007A10FA" w:rsidRPr="003766C8" w:rsidRDefault="007A10FA" w:rsidP="002F4257">
      <w:pPr>
        <w:pStyle w:val="BodyText"/>
        <w:rPr>
          <w:rFonts w:ascii="Arial" w:hAnsi="Arial" w:cs="Arial"/>
          <w:sz w:val="20"/>
          <w:szCs w:val="20"/>
        </w:rPr>
      </w:pPr>
    </w:p>
    <w:p w14:paraId="5DD70F1B" w14:textId="29C4D602" w:rsidR="00B161CC" w:rsidRPr="009A54EF" w:rsidRDefault="00F200DC" w:rsidP="002F4257">
      <w:pPr>
        <w:pStyle w:val="BodyText"/>
        <w:rPr>
          <w:rFonts w:ascii="Arial" w:hAnsi="Arial" w:cs="Arial"/>
          <w:sz w:val="20"/>
          <w:szCs w:val="20"/>
        </w:rPr>
      </w:pPr>
      <w:r>
        <w:rPr>
          <w:rFonts w:ascii="Arial" w:hAnsi="Arial" w:cs="Arial"/>
          <w:sz w:val="20"/>
          <w:szCs w:val="20"/>
        </w:rPr>
        <w:t xml:space="preserve">In </w:t>
      </w:r>
      <w:r w:rsidR="00B161CC" w:rsidRPr="009A54EF">
        <w:rPr>
          <w:rFonts w:ascii="Arial" w:hAnsi="Arial" w:cs="Arial"/>
          <w:sz w:val="20"/>
          <w:szCs w:val="20"/>
        </w:rPr>
        <w:t xml:space="preserve">this contribution, we </w:t>
      </w:r>
      <w:r>
        <w:rPr>
          <w:rFonts w:ascii="Arial" w:hAnsi="Arial" w:cs="Arial"/>
          <w:sz w:val="20"/>
          <w:szCs w:val="20"/>
        </w:rPr>
        <w:t>discuss the remaining issues for the</w:t>
      </w:r>
      <w:r w:rsidR="00B161CC" w:rsidRPr="009A54EF">
        <w:rPr>
          <w:rFonts w:ascii="Arial" w:hAnsi="Arial" w:cs="Arial"/>
          <w:sz w:val="20"/>
          <w:szCs w:val="20"/>
        </w:rPr>
        <w:t xml:space="preserve"> </w:t>
      </w:r>
      <w:r w:rsidR="0027031D">
        <w:rPr>
          <w:rFonts w:ascii="Arial" w:hAnsi="Arial" w:cs="Arial"/>
          <w:sz w:val="20"/>
          <w:szCs w:val="20"/>
        </w:rPr>
        <w:t xml:space="preserve">two-sided </w:t>
      </w:r>
      <w:r w:rsidR="00B161CC" w:rsidRPr="009A54EF">
        <w:rPr>
          <w:rFonts w:ascii="Arial" w:hAnsi="Arial" w:cs="Arial"/>
          <w:sz w:val="20"/>
          <w:szCs w:val="20"/>
        </w:rPr>
        <w:t>CSI compression use case</w:t>
      </w:r>
      <w:r w:rsidR="00315C15">
        <w:rPr>
          <w:rFonts w:ascii="Arial" w:eastAsiaTheme="minorEastAsia" w:hAnsi="Arial" w:cs="Arial"/>
          <w:sz w:val="20"/>
          <w:szCs w:val="20"/>
          <w:lang w:eastAsia="zh-CN"/>
        </w:rPr>
        <w:t>.</w:t>
      </w:r>
    </w:p>
    <w:p w14:paraId="683C8CC6" w14:textId="5D2A5B3B" w:rsidR="00024894" w:rsidRDefault="002008DE" w:rsidP="00024894">
      <w:pPr>
        <w:pStyle w:val="Heading1"/>
        <w:rPr>
          <w:lang w:val="en-US"/>
        </w:rPr>
      </w:pPr>
      <w:r w:rsidRPr="00FD75B9">
        <w:rPr>
          <w:lang w:val="en-US"/>
        </w:rPr>
        <w:t xml:space="preserve">2 </w:t>
      </w:r>
      <w:r w:rsidR="00041686" w:rsidRPr="00FD75B9">
        <w:rPr>
          <w:lang w:val="en-US"/>
        </w:rPr>
        <w:t xml:space="preserve">Further </w:t>
      </w:r>
      <w:r w:rsidR="00346646" w:rsidRPr="00FD75B9">
        <w:rPr>
          <w:lang w:val="en-US"/>
        </w:rPr>
        <w:t>discussions</w:t>
      </w:r>
      <w:r w:rsidR="00041686" w:rsidRPr="00FD75B9">
        <w:rPr>
          <w:lang w:val="en-US"/>
        </w:rPr>
        <w:t xml:space="preserve"> on i</w:t>
      </w:r>
      <w:r w:rsidR="00710457" w:rsidRPr="00FD75B9">
        <w:rPr>
          <w:lang w:val="en-US"/>
        </w:rPr>
        <w:t>nter-vendor training</w:t>
      </w:r>
      <w:r w:rsidR="000B5B6F" w:rsidRPr="00FD75B9">
        <w:rPr>
          <w:lang w:val="en-US"/>
        </w:rPr>
        <w:t xml:space="preserve"> collaboration</w:t>
      </w:r>
      <w:r w:rsidR="000C0FCB">
        <w:rPr>
          <w:lang w:val="en-US"/>
        </w:rPr>
        <w:t xml:space="preserve"> and use cases</w:t>
      </w:r>
    </w:p>
    <w:p w14:paraId="76FD3EA5" w14:textId="50D81B17" w:rsidR="00F26DBB" w:rsidRPr="000A3905" w:rsidRDefault="00F26DBB" w:rsidP="00F26DBB">
      <w:pPr>
        <w:rPr>
          <w:rFonts w:ascii="Arial" w:hAnsi="Arial" w:cs="Arial"/>
          <w:sz w:val="20"/>
          <w:szCs w:val="20"/>
          <w:lang w:eastAsia="ja-JP"/>
        </w:rPr>
      </w:pPr>
      <w:r w:rsidRPr="000A3905">
        <w:rPr>
          <w:rFonts w:ascii="Arial" w:hAnsi="Arial" w:cs="Arial"/>
          <w:sz w:val="20"/>
          <w:szCs w:val="20"/>
          <w:lang w:eastAsia="ja-JP"/>
        </w:rPr>
        <w:t>In RAN1</w:t>
      </w:r>
      <w:r w:rsidR="00491EC5">
        <w:rPr>
          <w:rFonts w:ascii="Arial" w:hAnsi="Arial" w:cs="Arial"/>
          <w:sz w:val="20"/>
          <w:szCs w:val="20"/>
          <w:lang w:eastAsia="ja-JP"/>
        </w:rPr>
        <w:t xml:space="preserve"> discussions, </w:t>
      </w:r>
      <w:r w:rsidRPr="000A3905">
        <w:rPr>
          <w:rFonts w:ascii="Arial" w:hAnsi="Arial" w:cs="Arial"/>
          <w:sz w:val="20"/>
          <w:szCs w:val="20"/>
          <w:lang w:eastAsia="ja-JP"/>
        </w:rPr>
        <w:t>the following conclusion</w:t>
      </w:r>
      <w:r w:rsidR="00491EC5">
        <w:rPr>
          <w:rFonts w:ascii="Arial" w:hAnsi="Arial" w:cs="Arial"/>
          <w:sz w:val="20"/>
          <w:szCs w:val="20"/>
          <w:lang w:eastAsia="ja-JP"/>
        </w:rPr>
        <w:t xml:space="preserve">s were </w:t>
      </w:r>
      <w:r w:rsidRPr="000A3905">
        <w:rPr>
          <w:rFonts w:ascii="Arial" w:hAnsi="Arial" w:cs="Arial"/>
          <w:sz w:val="20"/>
          <w:szCs w:val="20"/>
          <w:lang w:eastAsia="ja-JP"/>
        </w:rPr>
        <w:t xml:space="preserve">made </w:t>
      </w:r>
      <w:r w:rsidR="00E630A8">
        <w:rPr>
          <w:rFonts w:ascii="Arial" w:hAnsi="Arial" w:cs="Arial"/>
          <w:sz w:val="20"/>
          <w:szCs w:val="20"/>
          <w:lang w:eastAsia="ja-JP"/>
        </w:rPr>
        <w:t>regarding</w:t>
      </w:r>
      <w:r w:rsidRPr="000A3905">
        <w:rPr>
          <w:rFonts w:ascii="Arial" w:hAnsi="Arial" w:cs="Arial"/>
          <w:sz w:val="20"/>
          <w:szCs w:val="20"/>
          <w:lang w:eastAsia="ja-JP"/>
        </w:rPr>
        <w:t xml:space="preserve"> inter-vendor training collaboration discussions for two-sided CSI compression use case.</w:t>
      </w:r>
    </w:p>
    <w:tbl>
      <w:tblPr>
        <w:tblStyle w:val="TableGrid"/>
        <w:tblW w:w="0" w:type="auto"/>
        <w:tblLook w:val="04A0" w:firstRow="1" w:lastRow="0" w:firstColumn="1" w:lastColumn="0" w:noHBand="0" w:noVBand="1"/>
      </w:tblPr>
      <w:tblGrid>
        <w:gridCol w:w="9962"/>
      </w:tblGrid>
      <w:tr w:rsidR="00F26DBB" w:rsidRPr="00D5523C" w14:paraId="3B187E1B" w14:textId="77777777" w:rsidTr="007D4CA0">
        <w:tc>
          <w:tcPr>
            <w:tcW w:w="9962" w:type="dxa"/>
          </w:tcPr>
          <w:p w14:paraId="72E8D974" w14:textId="77777777" w:rsidR="00A05383" w:rsidRDefault="00A05383" w:rsidP="007D4CA0">
            <w:pPr>
              <w:overflowPunct w:val="0"/>
              <w:autoSpaceDE w:val="0"/>
              <w:autoSpaceDN w:val="0"/>
              <w:adjustRightInd w:val="0"/>
              <w:spacing w:after="0" w:line="240" w:lineRule="auto"/>
              <w:textAlignment w:val="baseline"/>
              <w:rPr>
                <w:rFonts w:ascii="Times New Roman" w:eastAsia="DengXian" w:hAnsi="Times New Roman"/>
                <w:bCs/>
                <w:sz w:val="20"/>
                <w:szCs w:val="20"/>
                <w:lang w:val="en-GB" w:eastAsia="zh-CN"/>
              </w:rPr>
            </w:pPr>
          </w:p>
          <w:p w14:paraId="390D7AA6" w14:textId="76B99058" w:rsidR="00D14F51" w:rsidRPr="00634CE1" w:rsidRDefault="00D14F51" w:rsidP="00D14F51">
            <w:pPr>
              <w:overflowPunct w:val="0"/>
              <w:autoSpaceDE w:val="0"/>
              <w:autoSpaceDN w:val="0"/>
              <w:adjustRightInd w:val="0"/>
              <w:spacing w:after="0" w:line="240" w:lineRule="auto"/>
              <w:textAlignment w:val="baseline"/>
              <w:rPr>
                <w:rFonts w:ascii="Times New Roman" w:eastAsia="DengXian" w:hAnsi="Times New Roman"/>
                <w:bCs/>
                <w:sz w:val="20"/>
                <w:szCs w:val="20"/>
                <w:lang w:val="en-GB" w:eastAsia="zh-CN"/>
              </w:rPr>
            </w:pPr>
            <w:r w:rsidRPr="00634CE1">
              <w:rPr>
                <w:rFonts w:ascii="Times New Roman" w:eastAsia="DengXian" w:hAnsi="Times New Roman"/>
                <w:bCs/>
                <w:sz w:val="20"/>
                <w:szCs w:val="20"/>
                <w:lang w:val="en-GB" w:eastAsia="zh-CN"/>
              </w:rPr>
              <w:t>RAN1#116bis</w:t>
            </w:r>
          </w:p>
          <w:p w14:paraId="77CD056F" w14:textId="1DD96BE9" w:rsidR="00D14F51" w:rsidRPr="00D14F51" w:rsidRDefault="00D14F51" w:rsidP="00D14F51">
            <w:pPr>
              <w:suppressAutoHyphens/>
              <w:spacing w:after="180" w:line="240" w:lineRule="auto"/>
              <w:jc w:val="both"/>
              <w:rPr>
                <w:rFonts w:ascii="Times New Roman" w:eastAsia="Malgun Gothic" w:hAnsi="Times New Roman" w:cs="Times New Roman"/>
                <w:kern w:val="0"/>
                <w:sz w:val="20"/>
                <w:szCs w:val="20"/>
                <w:lang w:val="en-GB"/>
                <w14:ligatures w14:val="none"/>
              </w:rPr>
            </w:pPr>
            <w:r w:rsidRPr="00D14F51">
              <w:rPr>
                <w:rFonts w:ascii="Times New Roman" w:eastAsia="Malgun Gothic" w:hAnsi="Times New Roman" w:cs="Times New Roman"/>
                <w:b/>
                <w:bCs/>
                <w:kern w:val="0"/>
                <w:sz w:val="20"/>
                <w:szCs w:val="20"/>
                <w:lang w:val="en-GB"/>
                <w14:ligatures w14:val="none"/>
              </w:rPr>
              <w:t>Conclusion</w:t>
            </w:r>
            <w:r w:rsidRPr="00D14F51">
              <w:rPr>
                <w:rFonts w:ascii="Times New Roman" w:eastAsia="Malgun Gothic" w:hAnsi="Times New Roman" w:cs="Times New Roman"/>
                <w:kern w:val="0"/>
                <w:sz w:val="20"/>
                <w:szCs w:val="20"/>
                <w:lang w:val="en-GB"/>
                <w14:ligatures w14:val="none"/>
              </w:rPr>
              <w:t>:</w:t>
            </w:r>
          </w:p>
          <w:p w14:paraId="0F566CB6" w14:textId="77777777" w:rsidR="00D14F51" w:rsidRPr="00D14F51" w:rsidRDefault="00D14F51" w:rsidP="0080677A">
            <w:pPr>
              <w:numPr>
                <w:ilvl w:val="0"/>
                <w:numId w:val="46"/>
              </w:numPr>
              <w:suppressAutoHyphens/>
              <w:spacing w:after="180" w:line="240" w:lineRule="auto"/>
              <w:contextualSpacing/>
              <w:jc w:val="both"/>
              <w:rPr>
                <w:rFonts w:ascii="Times New Roman" w:eastAsia="Malgun Gothic" w:hAnsi="Times New Roman" w:cs="Times New Roman"/>
                <w:kern w:val="0"/>
                <w:sz w:val="20"/>
                <w:szCs w:val="20"/>
                <w:lang w:val="en-GB"/>
                <w14:ligatures w14:val="none"/>
              </w:rPr>
            </w:pPr>
            <w:r w:rsidRPr="00D14F51">
              <w:rPr>
                <w:rFonts w:ascii="Times New Roman" w:eastAsia="Malgun Gothic" w:hAnsi="Times New Roman" w:cs="Times New Roman"/>
                <w:kern w:val="0"/>
                <w:sz w:val="20"/>
                <w:szCs w:val="20"/>
                <w:lang w:val="en-GB"/>
                <w14:ligatures w14:val="none"/>
              </w:rPr>
              <w:t>Conclude, from RAN1 perspective, that Option 1, if feasible for specification, eliminate the inter-vendor collaboration</w:t>
            </w:r>
            <w:r w:rsidRPr="00D14F51">
              <w:rPr>
                <w:rFonts w:ascii="Times New Roman" w:eastAsia="DengXian" w:hAnsi="Times New Roman" w:cs="Times New Roman"/>
                <w:kern w:val="0"/>
                <w:sz w:val="20"/>
                <w:szCs w:val="20"/>
                <w:lang w:val="en-GB" w:eastAsia="zh-CN"/>
                <w14:ligatures w14:val="none"/>
              </w:rPr>
              <w:t xml:space="preserve"> complexity (e.g., whether bilateral collaboration is required between vendors)</w:t>
            </w:r>
            <w:r w:rsidRPr="00D14F51">
              <w:rPr>
                <w:rFonts w:ascii="Times New Roman" w:eastAsia="Malgun Gothic" w:hAnsi="Times New Roman" w:cs="Times New Roman"/>
                <w:kern w:val="0"/>
                <w:sz w:val="20"/>
                <w:szCs w:val="20"/>
                <w:lang w:val="en-GB"/>
                <w14:ligatures w14:val="none"/>
              </w:rPr>
              <w:t>.</w:t>
            </w:r>
          </w:p>
          <w:p w14:paraId="01953F7D" w14:textId="77777777" w:rsidR="00D14F51" w:rsidRPr="00D14F51" w:rsidRDefault="00D14F51" w:rsidP="0080677A">
            <w:pPr>
              <w:numPr>
                <w:ilvl w:val="0"/>
                <w:numId w:val="46"/>
              </w:numPr>
              <w:suppressAutoHyphens/>
              <w:spacing w:after="180" w:line="240" w:lineRule="auto"/>
              <w:contextualSpacing/>
              <w:jc w:val="both"/>
              <w:rPr>
                <w:rFonts w:ascii="Times New Roman" w:eastAsia="Malgun Gothic" w:hAnsi="Times New Roman" w:cs="Times New Roman"/>
                <w:kern w:val="0"/>
                <w:sz w:val="20"/>
                <w:szCs w:val="20"/>
                <w:lang w:val="en-GB"/>
                <w14:ligatures w14:val="none"/>
              </w:rPr>
            </w:pPr>
            <w:r w:rsidRPr="00D14F51">
              <w:rPr>
                <w:rFonts w:ascii="Times New Roman" w:eastAsia="Malgun Gothic" w:hAnsi="Times New Roman" w:cs="Times New Roman"/>
                <w:kern w:val="0"/>
                <w:sz w:val="20"/>
                <w:szCs w:val="20"/>
                <w:lang w:val="en-GB"/>
                <w14:ligatures w14:val="none"/>
              </w:rPr>
              <w:t>It is RAN1’s understanding that Option 1 corresponds to RAN4</w:t>
            </w:r>
            <w:r w:rsidRPr="00D14F51">
              <w:rPr>
                <w:rFonts w:ascii="Times New Roman" w:eastAsia="DengXian" w:hAnsi="Times New Roman" w:cs="Times New Roman"/>
                <w:kern w:val="0"/>
                <w:sz w:val="20"/>
                <w:szCs w:val="20"/>
                <w:lang w:val="en-GB" w:eastAsia="zh-CN"/>
                <w14:ligatures w14:val="none"/>
              </w:rPr>
              <w:t xml:space="preserve"> options, e.g., RAN4-</w:t>
            </w:r>
            <w:r w:rsidRPr="00D14F51">
              <w:rPr>
                <w:rFonts w:ascii="Times New Roman" w:eastAsia="Malgun Gothic" w:hAnsi="Times New Roman" w:cs="Times New Roman"/>
                <w:kern w:val="0"/>
                <w:sz w:val="20"/>
                <w:szCs w:val="20"/>
                <w:lang w:val="en-GB"/>
                <w14:ligatures w14:val="none"/>
              </w:rPr>
              <w:t>Option3</w:t>
            </w:r>
            <w:r w:rsidRPr="00D14F51">
              <w:rPr>
                <w:rFonts w:ascii="Times New Roman" w:eastAsia="DengXian" w:hAnsi="Times New Roman" w:cs="Times New Roman"/>
                <w:kern w:val="0"/>
                <w:sz w:val="20"/>
                <w:szCs w:val="20"/>
                <w:lang w:val="en-GB" w:eastAsia="zh-CN"/>
                <w14:ligatures w14:val="none"/>
              </w:rPr>
              <w:t>, or RAN4-Option4</w:t>
            </w:r>
            <w:r w:rsidRPr="00D14F51">
              <w:rPr>
                <w:rFonts w:ascii="Times New Roman" w:eastAsia="Malgun Gothic" w:hAnsi="Times New Roman" w:cs="Times New Roman"/>
                <w:kern w:val="0"/>
                <w:sz w:val="20"/>
                <w:szCs w:val="20"/>
                <w:lang w:val="en-GB"/>
                <w14:ligatures w14:val="none"/>
              </w:rPr>
              <w:t xml:space="preserve">. Further study and </w:t>
            </w:r>
            <w:proofErr w:type="gramStart"/>
            <w:r w:rsidRPr="00D14F51">
              <w:rPr>
                <w:rFonts w:ascii="Times New Roman" w:eastAsia="Malgun Gothic" w:hAnsi="Times New Roman" w:cs="Times New Roman"/>
                <w:kern w:val="0"/>
                <w:sz w:val="20"/>
                <w:szCs w:val="20"/>
                <w:lang w:val="en-GB"/>
                <w14:ligatures w14:val="none"/>
              </w:rPr>
              <w:t>final conclusion</w:t>
            </w:r>
            <w:proofErr w:type="gramEnd"/>
            <w:r w:rsidRPr="00D14F51">
              <w:rPr>
                <w:rFonts w:ascii="Times New Roman" w:eastAsia="Malgun Gothic" w:hAnsi="Times New Roman" w:cs="Times New Roman"/>
                <w:kern w:val="0"/>
                <w:sz w:val="20"/>
                <w:szCs w:val="20"/>
                <w:lang w:val="en-GB"/>
                <w14:ligatures w14:val="none"/>
              </w:rPr>
              <w:t xml:space="preserve"> on interoperability and RAN4 testing of the RAN4-Option3 and RAN4-Option4 is up to RAN4.</w:t>
            </w:r>
          </w:p>
          <w:p w14:paraId="12862C1D" w14:textId="77777777" w:rsidR="00D14F51" w:rsidRPr="00634CE1" w:rsidRDefault="00D14F51" w:rsidP="007D4CA0">
            <w:pPr>
              <w:overflowPunct w:val="0"/>
              <w:autoSpaceDE w:val="0"/>
              <w:autoSpaceDN w:val="0"/>
              <w:adjustRightInd w:val="0"/>
              <w:spacing w:after="0" w:line="240" w:lineRule="auto"/>
              <w:textAlignment w:val="baseline"/>
              <w:rPr>
                <w:rFonts w:ascii="Times New Roman" w:eastAsia="DengXian" w:hAnsi="Times New Roman"/>
                <w:bCs/>
                <w:sz w:val="20"/>
                <w:szCs w:val="20"/>
                <w:lang w:val="en-GB" w:eastAsia="zh-CN"/>
              </w:rPr>
            </w:pPr>
          </w:p>
          <w:p w14:paraId="1DBEDE59" w14:textId="7EC97B25" w:rsidR="00E630A8" w:rsidRPr="00634CE1" w:rsidRDefault="00A05383" w:rsidP="007D4CA0">
            <w:pPr>
              <w:overflowPunct w:val="0"/>
              <w:autoSpaceDE w:val="0"/>
              <w:autoSpaceDN w:val="0"/>
              <w:adjustRightInd w:val="0"/>
              <w:spacing w:after="0" w:line="240" w:lineRule="auto"/>
              <w:textAlignment w:val="baseline"/>
              <w:rPr>
                <w:rFonts w:ascii="Times New Roman" w:eastAsia="DengXian" w:hAnsi="Times New Roman"/>
                <w:bCs/>
                <w:sz w:val="20"/>
                <w:szCs w:val="20"/>
                <w:lang w:val="en-GB" w:eastAsia="zh-CN"/>
              </w:rPr>
            </w:pPr>
            <w:r w:rsidRPr="00634CE1">
              <w:rPr>
                <w:rFonts w:ascii="Times New Roman" w:eastAsia="DengXian" w:hAnsi="Times New Roman"/>
                <w:bCs/>
                <w:sz w:val="20"/>
                <w:szCs w:val="20"/>
                <w:lang w:val="en-GB" w:eastAsia="zh-CN"/>
              </w:rPr>
              <w:t>RAN1#117</w:t>
            </w:r>
          </w:p>
          <w:p w14:paraId="063C2D94" w14:textId="77777777" w:rsidR="00A05383" w:rsidRPr="00A05383" w:rsidRDefault="00A05383" w:rsidP="00A05383">
            <w:pPr>
              <w:suppressAutoHyphens/>
              <w:spacing w:after="180" w:line="240" w:lineRule="auto"/>
              <w:jc w:val="both"/>
              <w:rPr>
                <w:rFonts w:ascii="Times New Roman" w:eastAsia="DengXian" w:hAnsi="Times New Roman" w:cs="Times New Roman"/>
                <w:b/>
                <w:bCs/>
                <w:kern w:val="0"/>
                <w:sz w:val="20"/>
                <w:szCs w:val="20"/>
                <w:lang w:val="en-GB" w:eastAsia="zh-CN"/>
                <w14:ligatures w14:val="none"/>
              </w:rPr>
            </w:pPr>
            <w:r w:rsidRPr="00A05383">
              <w:rPr>
                <w:rFonts w:ascii="Times New Roman" w:eastAsia="DengXian" w:hAnsi="Times New Roman" w:cs="Times New Roman"/>
                <w:b/>
                <w:bCs/>
                <w:kern w:val="0"/>
                <w:sz w:val="20"/>
                <w:szCs w:val="20"/>
                <w:lang w:val="en-GB" w:eastAsia="zh-CN"/>
                <w14:ligatures w14:val="none"/>
              </w:rPr>
              <w:t xml:space="preserve">Conclusion </w:t>
            </w:r>
          </w:p>
          <w:p w14:paraId="4DAD34B2" w14:textId="77777777" w:rsidR="00A05383" w:rsidRPr="00A05383" w:rsidRDefault="00A05383" w:rsidP="00A05383">
            <w:pPr>
              <w:suppressAutoHyphens/>
              <w:spacing w:after="180" w:line="240" w:lineRule="auto"/>
              <w:jc w:val="both"/>
              <w:rPr>
                <w:rFonts w:ascii="Times New Roman" w:eastAsia="Malgun Gothic" w:hAnsi="Times New Roman" w:cs="Times New Roman"/>
                <w:kern w:val="0"/>
                <w:sz w:val="20"/>
                <w:szCs w:val="20"/>
                <w:lang w:val="en-GB"/>
                <w14:ligatures w14:val="none"/>
              </w:rPr>
            </w:pPr>
            <w:r w:rsidRPr="00A05383">
              <w:rPr>
                <w:rFonts w:ascii="Times New Roman" w:eastAsia="DengXian" w:hAnsi="Times New Roman" w:cs="Times New Roman"/>
                <w:kern w:val="0"/>
                <w:sz w:val="20"/>
                <w:szCs w:val="20"/>
                <w:lang w:val="en-GB" w:eastAsia="zh-CN"/>
                <w14:ligatures w14:val="none"/>
              </w:rPr>
              <w:lastRenderedPageBreak/>
              <w:t>S</w:t>
            </w:r>
            <w:r w:rsidRPr="00A05383">
              <w:rPr>
                <w:rFonts w:ascii="Times New Roman" w:eastAsia="Malgun Gothic" w:hAnsi="Times New Roman" w:cs="Times New Roman"/>
                <w:kern w:val="0"/>
                <w:sz w:val="20"/>
                <w:szCs w:val="20"/>
                <w:lang w:val="en-GB"/>
                <w14:ligatures w14:val="none"/>
              </w:rPr>
              <w:t>tandardized signal</w:t>
            </w:r>
            <w:r w:rsidRPr="00A05383">
              <w:rPr>
                <w:rFonts w:ascii="Times New Roman" w:eastAsia="DengXian" w:hAnsi="Times New Roman" w:cs="Times New Roman"/>
                <w:kern w:val="0"/>
                <w:sz w:val="20"/>
                <w:szCs w:val="20"/>
                <w:lang w:val="en-GB" w:eastAsia="zh-CN"/>
                <w14:ligatures w14:val="none"/>
              </w:rPr>
              <w:t>l</w:t>
            </w:r>
            <w:r w:rsidRPr="00A05383">
              <w:rPr>
                <w:rFonts w:ascii="Times New Roman" w:eastAsia="Malgun Gothic" w:hAnsi="Times New Roman" w:cs="Times New Roman"/>
                <w:kern w:val="0"/>
                <w:sz w:val="20"/>
                <w:szCs w:val="20"/>
                <w:lang w:val="en-GB"/>
                <w14:ligatures w14:val="none"/>
              </w:rPr>
              <w:t>ing</w:t>
            </w:r>
            <w:r w:rsidRPr="00A05383">
              <w:rPr>
                <w:rFonts w:ascii="Times New Roman" w:eastAsia="DengXian" w:hAnsi="Times New Roman" w:cs="Times New Roman"/>
                <w:kern w:val="0"/>
                <w:sz w:val="20"/>
                <w:szCs w:val="20"/>
                <w:lang w:val="en-GB" w:eastAsia="zh-CN"/>
                <w14:ligatures w14:val="none"/>
              </w:rPr>
              <w:t xml:space="preserve">, </w:t>
            </w:r>
            <w:r w:rsidRPr="00A05383">
              <w:rPr>
                <w:rFonts w:ascii="Times New Roman" w:eastAsia="Malgun Gothic" w:hAnsi="Times New Roman" w:cs="Times New Roman"/>
                <w:kern w:val="0"/>
                <w:sz w:val="20"/>
                <w:szCs w:val="20"/>
                <w:lang w:val="en-GB"/>
                <w14:ligatures w14:val="none"/>
              </w:rPr>
              <w:t xml:space="preserve">if </w:t>
            </w:r>
            <w:r w:rsidRPr="00A05383">
              <w:rPr>
                <w:rFonts w:ascii="Times New Roman" w:eastAsia="DengXian" w:hAnsi="Times New Roman" w:cs="Times New Roman"/>
                <w:kern w:val="0"/>
                <w:sz w:val="20"/>
                <w:szCs w:val="20"/>
                <w:lang w:val="en-GB" w:eastAsia="zh-CN"/>
                <w14:ligatures w14:val="none"/>
              </w:rPr>
              <w:t>feasible and specified</w:t>
            </w:r>
            <w:r w:rsidRPr="00A05383">
              <w:rPr>
                <w:rFonts w:ascii="Times New Roman" w:eastAsia="Malgun Gothic" w:hAnsi="Times New Roman" w:cs="Times New Roman"/>
                <w:kern w:val="0"/>
                <w:sz w:val="20"/>
                <w:szCs w:val="20"/>
                <w:lang w:val="en-GB"/>
                <w14:ligatures w14:val="none"/>
              </w:rPr>
              <w:t>, can be used for parameter / model exchange in option 3a/5a and 3b to alleviate/resolve the inter-vendor training collaboration complexity.</w:t>
            </w:r>
          </w:p>
          <w:p w14:paraId="08CB77C5" w14:textId="77777777" w:rsidR="00A05383" w:rsidRPr="00A05383" w:rsidRDefault="00A05383" w:rsidP="0080677A">
            <w:pPr>
              <w:numPr>
                <w:ilvl w:val="0"/>
                <w:numId w:val="45"/>
              </w:numPr>
              <w:suppressAutoHyphens/>
              <w:spacing w:after="180" w:line="240" w:lineRule="auto"/>
              <w:contextualSpacing/>
              <w:jc w:val="both"/>
              <w:rPr>
                <w:rFonts w:ascii="Times New Roman" w:eastAsia="Malgun Gothic" w:hAnsi="Times New Roman" w:cs="Times New Roman"/>
                <w:kern w:val="0"/>
                <w:sz w:val="20"/>
                <w:szCs w:val="20"/>
                <w:lang w:val="en-GB" w:eastAsia="zh-CN"/>
                <w14:ligatures w14:val="none"/>
              </w:rPr>
            </w:pPr>
            <w:r w:rsidRPr="00A05383">
              <w:rPr>
                <w:rFonts w:ascii="Times New Roman" w:eastAsia="DengXian" w:hAnsi="Times New Roman" w:cs="Times New Roman"/>
                <w:kern w:val="0"/>
                <w:sz w:val="20"/>
                <w:szCs w:val="20"/>
                <w:lang w:val="en-GB" w:eastAsia="zh-CN"/>
                <w14:ligatures w14:val="none"/>
              </w:rPr>
              <w:t xml:space="preserve">Standardized </w:t>
            </w:r>
            <w:r w:rsidRPr="00A05383">
              <w:rPr>
                <w:rFonts w:ascii="Times New Roman" w:eastAsia="Malgun Gothic" w:hAnsi="Times New Roman" w:cs="Times New Roman"/>
                <w:kern w:val="0"/>
                <w:sz w:val="20"/>
                <w:szCs w:val="20"/>
                <w:lang w:val="en-GB" w:eastAsia="zh-CN"/>
                <w14:ligatures w14:val="none"/>
              </w:rPr>
              <w:t xml:space="preserve">signalling may be </w:t>
            </w:r>
            <w:r w:rsidRPr="00A05383">
              <w:rPr>
                <w:rFonts w:ascii="Times New Roman" w:eastAsia="DengXian" w:hAnsi="Times New Roman" w:cs="Times New Roman"/>
                <w:kern w:val="0"/>
                <w:sz w:val="20"/>
                <w:szCs w:val="20"/>
                <w:lang w:val="en-GB" w:eastAsia="zh-CN"/>
                <w14:ligatures w14:val="none"/>
              </w:rPr>
              <w:t>re</w:t>
            </w:r>
            <w:r w:rsidRPr="00A05383">
              <w:rPr>
                <w:rFonts w:ascii="Times New Roman" w:eastAsia="Malgun Gothic" w:hAnsi="Times New Roman" w:cs="Times New Roman"/>
                <w:kern w:val="0"/>
                <w:sz w:val="20"/>
                <w:szCs w:val="20"/>
                <w:lang w:val="en-GB" w:eastAsia="zh-CN"/>
                <w14:ligatures w14:val="none"/>
              </w:rPr>
              <w:t>used for exchanging CSI generation part, CSI reconstruction part, or both</w:t>
            </w:r>
            <w:r w:rsidRPr="00A05383">
              <w:rPr>
                <w:rFonts w:ascii="Times New Roman" w:eastAsia="DengXian" w:hAnsi="Times New Roman" w:cs="Times New Roman"/>
                <w:kern w:val="0"/>
                <w:sz w:val="20"/>
                <w:szCs w:val="20"/>
                <w:lang w:val="en-GB" w:eastAsia="zh-CN"/>
                <w14:ligatures w14:val="none"/>
              </w:rPr>
              <w:t>, etc, when necessary and feasible</w:t>
            </w:r>
            <w:r w:rsidRPr="00A05383">
              <w:rPr>
                <w:rFonts w:ascii="Times New Roman" w:eastAsia="Malgun Gothic" w:hAnsi="Times New Roman" w:cs="Times New Roman"/>
                <w:kern w:val="0"/>
                <w:sz w:val="20"/>
                <w:szCs w:val="20"/>
                <w:lang w:val="en-GB" w:eastAsia="zh-CN"/>
                <w14:ligatures w14:val="none"/>
              </w:rPr>
              <w:t>.</w:t>
            </w:r>
          </w:p>
          <w:p w14:paraId="00BE71A6" w14:textId="77777777" w:rsidR="00A05383" w:rsidRPr="00A05383" w:rsidRDefault="00A05383" w:rsidP="0080677A">
            <w:pPr>
              <w:numPr>
                <w:ilvl w:val="0"/>
                <w:numId w:val="45"/>
              </w:numPr>
              <w:suppressAutoHyphens/>
              <w:spacing w:after="180" w:line="240" w:lineRule="auto"/>
              <w:contextualSpacing/>
              <w:jc w:val="both"/>
              <w:rPr>
                <w:rFonts w:ascii="Times New Roman" w:eastAsia="Malgun Gothic" w:hAnsi="Times New Roman" w:cs="Times New Roman"/>
                <w:kern w:val="0"/>
                <w:sz w:val="20"/>
                <w:szCs w:val="20"/>
                <w:lang w:val="en-GB" w:eastAsia="zh-CN"/>
                <w14:ligatures w14:val="none"/>
              </w:rPr>
            </w:pPr>
            <w:proofErr w:type="spellStart"/>
            <w:r w:rsidRPr="00A05383">
              <w:rPr>
                <w:rFonts w:ascii="Times New Roman" w:eastAsia="Malgun Gothic" w:hAnsi="Times New Roman" w:cs="Times New Roman"/>
                <w:kern w:val="0"/>
                <w:sz w:val="20"/>
                <w:szCs w:val="20"/>
                <w:lang w:val="en-GB" w:eastAsia="zh-CN"/>
                <w14:ligatures w14:val="none"/>
              </w:rPr>
              <w:t>Standarized</w:t>
            </w:r>
            <w:proofErr w:type="spellEnd"/>
            <w:r w:rsidRPr="00A05383">
              <w:rPr>
                <w:rFonts w:ascii="Times New Roman" w:eastAsia="Malgun Gothic" w:hAnsi="Times New Roman" w:cs="Times New Roman"/>
                <w:kern w:val="0"/>
                <w:sz w:val="20"/>
                <w:szCs w:val="20"/>
                <w:lang w:val="en-GB" w:eastAsia="zh-CN"/>
                <w14:ligatures w14:val="none"/>
              </w:rPr>
              <w:t xml:space="preserve"> signal</w:t>
            </w:r>
            <w:r w:rsidRPr="00A05383">
              <w:rPr>
                <w:rFonts w:ascii="Times New Roman" w:eastAsia="DengXian" w:hAnsi="Times New Roman" w:cs="Times New Roman"/>
                <w:kern w:val="0"/>
                <w:sz w:val="20"/>
                <w:szCs w:val="20"/>
                <w:lang w:val="en-GB" w:eastAsia="zh-CN"/>
                <w14:ligatures w14:val="none"/>
              </w:rPr>
              <w:t>l</w:t>
            </w:r>
            <w:r w:rsidRPr="00A05383">
              <w:rPr>
                <w:rFonts w:ascii="Times New Roman" w:eastAsia="Malgun Gothic" w:hAnsi="Times New Roman" w:cs="Times New Roman"/>
                <w:kern w:val="0"/>
                <w:sz w:val="20"/>
                <w:szCs w:val="20"/>
                <w:lang w:val="en-GB" w:eastAsia="zh-CN"/>
                <w14:ligatures w14:val="none"/>
              </w:rPr>
              <w:t>ing</w:t>
            </w:r>
            <w:r w:rsidRPr="00A05383">
              <w:rPr>
                <w:rFonts w:ascii="Times New Roman" w:eastAsia="DengXian" w:hAnsi="Times New Roman" w:cs="Times New Roman"/>
                <w:kern w:val="0"/>
                <w:sz w:val="20"/>
                <w:szCs w:val="20"/>
                <w:lang w:val="en-GB" w:eastAsia="zh-CN"/>
                <w14:ligatures w14:val="none"/>
              </w:rPr>
              <w:t xml:space="preserve"> </w:t>
            </w:r>
            <w:r w:rsidRPr="00A05383">
              <w:rPr>
                <w:rFonts w:ascii="Times New Roman" w:eastAsia="Malgun Gothic" w:hAnsi="Times New Roman" w:cs="Times New Roman"/>
                <w:kern w:val="0"/>
                <w:sz w:val="20"/>
                <w:szCs w:val="20"/>
                <w:lang w:val="en-GB" w:eastAsia="zh-CN"/>
                <w14:ligatures w14:val="none"/>
              </w:rPr>
              <w:t>may be over-the-air</w:t>
            </w:r>
            <w:r w:rsidRPr="00A05383">
              <w:rPr>
                <w:rFonts w:ascii="Times New Roman" w:eastAsia="DengXian" w:hAnsi="Times New Roman" w:cs="Times New Roman"/>
                <w:kern w:val="0"/>
                <w:sz w:val="20"/>
                <w:szCs w:val="20"/>
                <w:lang w:val="en-GB" w:eastAsia="zh-CN"/>
                <w14:ligatures w14:val="none"/>
              </w:rPr>
              <w:t>, or ot</w:t>
            </w:r>
            <w:r w:rsidRPr="00A05383">
              <w:rPr>
                <w:rFonts w:ascii="Times New Roman" w:eastAsia="Malgun Gothic" w:hAnsi="Times New Roman" w:cs="Times New Roman"/>
                <w:kern w:val="0"/>
                <w:sz w:val="20"/>
                <w:szCs w:val="20"/>
                <w:lang w:val="en-GB" w:eastAsia="zh-CN"/>
                <w14:ligatures w14:val="none"/>
              </w:rPr>
              <w:t xml:space="preserve">her approaches. </w:t>
            </w:r>
          </w:p>
          <w:p w14:paraId="251A9FCF" w14:textId="77777777" w:rsidR="00A05383" w:rsidRPr="00A05383" w:rsidRDefault="00A05383" w:rsidP="00A05383">
            <w:pPr>
              <w:suppressAutoHyphens/>
              <w:spacing w:after="180" w:line="240" w:lineRule="auto"/>
              <w:jc w:val="both"/>
              <w:rPr>
                <w:rFonts w:ascii="Times New Roman" w:eastAsia="DengXian" w:hAnsi="Times New Roman" w:cs="Times New Roman"/>
                <w:kern w:val="0"/>
                <w:sz w:val="20"/>
                <w:szCs w:val="20"/>
                <w:lang w:val="en-GB" w:eastAsia="zh-CN"/>
                <w14:ligatures w14:val="none"/>
              </w:rPr>
            </w:pPr>
            <w:r w:rsidRPr="00A05383">
              <w:rPr>
                <w:rFonts w:ascii="Times New Roman" w:eastAsia="DengXian" w:hAnsi="Times New Roman" w:cs="Times New Roman"/>
                <w:kern w:val="0"/>
                <w:sz w:val="20"/>
                <w:szCs w:val="20"/>
                <w:lang w:val="en-GB" w:eastAsia="zh-CN"/>
                <w14:ligatures w14:val="none"/>
              </w:rPr>
              <w:t>S</w:t>
            </w:r>
            <w:r w:rsidRPr="00A05383">
              <w:rPr>
                <w:rFonts w:ascii="Times New Roman" w:eastAsia="Malgun Gothic" w:hAnsi="Times New Roman" w:cs="Times New Roman"/>
                <w:kern w:val="0"/>
                <w:sz w:val="20"/>
                <w:szCs w:val="20"/>
                <w:lang w:val="en-GB"/>
                <w14:ligatures w14:val="none"/>
              </w:rPr>
              <w:t>tandardized signal</w:t>
            </w:r>
            <w:r w:rsidRPr="00A05383">
              <w:rPr>
                <w:rFonts w:ascii="Times New Roman" w:eastAsia="DengXian" w:hAnsi="Times New Roman" w:cs="Times New Roman"/>
                <w:kern w:val="0"/>
                <w:sz w:val="20"/>
                <w:szCs w:val="20"/>
                <w:lang w:val="en-GB" w:eastAsia="zh-CN"/>
                <w14:ligatures w14:val="none"/>
              </w:rPr>
              <w:t>l</w:t>
            </w:r>
            <w:r w:rsidRPr="00A05383">
              <w:rPr>
                <w:rFonts w:ascii="Times New Roman" w:eastAsia="Malgun Gothic" w:hAnsi="Times New Roman" w:cs="Times New Roman"/>
                <w:kern w:val="0"/>
                <w:sz w:val="20"/>
                <w:szCs w:val="20"/>
                <w:lang w:val="en-GB"/>
                <w14:ligatures w14:val="none"/>
              </w:rPr>
              <w:t xml:space="preserve">ing, if </w:t>
            </w:r>
            <w:r w:rsidRPr="00A05383">
              <w:rPr>
                <w:rFonts w:ascii="Times New Roman" w:eastAsia="DengXian" w:hAnsi="Times New Roman" w:cs="Times New Roman"/>
                <w:kern w:val="0"/>
                <w:sz w:val="20"/>
                <w:szCs w:val="20"/>
                <w:lang w:val="en-GB" w:eastAsia="zh-CN"/>
                <w14:ligatures w14:val="none"/>
              </w:rPr>
              <w:t>feasible and specified</w:t>
            </w:r>
            <w:r w:rsidRPr="00A05383">
              <w:rPr>
                <w:rFonts w:ascii="Times New Roman" w:eastAsia="Malgun Gothic" w:hAnsi="Times New Roman" w:cs="Times New Roman"/>
                <w:kern w:val="0"/>
                <w:sz w:val="20"/>
                <w:szCs w:val="20"/>
                <w:lang w:val="en-GB"/>
                <w14:ligatures w14:val="none"/>
              </w:rPr>
              <w:t>, can be used for dataset exchange in option 4 to alleviate/resolve the inter-vendor training collaboration complexity.</w:t>
            </w:r>
          </w:p>
          <w:p w14:paraId="09718C04" w14:textId="77777777" w:rsidR="00A05383" w:rsidRPr="00A05383" w:rsidRDefault="00A05383" w:rsidP="0080677A">
            <w:pPr>
              <w:numPr>
                <w:ilvl w:val="0"/>
                <w:numId w:val="45"/>
              </w:numPr>
              <w:suppressAutoHyphens/>
              <w:spacing w:after="180" w:line="240" w:lineRule="auto"/>
              <w:contextualSpacing/>
              <w:jc w:val="both"/>
              <w:rPr>
                <w:rFonts w:ascii="Times New Roman" w:eastAsia="DengXian" w:hAnsi="Times New Roman" w:cs="Times New Roman"/>
                <w:kern w:val="0"/>
                <w:sz w:val="20"/>
                <w:szCs w:val="20"/>
                <w:lang w:val="en-GB" w:eastAsia="zh-CN"/>
                <w14:ligatures w14:val="none"/>
              </w:rPr>
            </w:pPr>
            <w:r w:rsidRPr="00A05383">
              <w:rPr>
                <w:rFonts w:ascii="Times New Roman" w:eastAsia="DengXian" w:hAnsi="Times New Roman" w:cs="Times New Roman"/>
                <w:kern w:val="0"/>
                <w:sz w:val="20"/>
                <w:szCs w:val="20"/>
                <w:lang w:val="en-GB" w:eastAsia="zh-CN"/>
                <w14:ligatures w14:val="none"/>
              </w:rPr>
              <w:t xml:space="preserve">Standardized </w:t>
            </w:r>
            <w:r w:rsidRPr="00A05383">
              <w:rPr>
                <w:rFonts w:ascii="Times New Roman" w:eastAsia="Malgun Gothic" w:hAnsi="Times New Roman" w:cs="Times New Roman"/>
                <w:kern w:val="0"/>
                <w:sz w:val="20"/>
                <w:szCs w:val="20"/>
                <w:lang w:val="en-GB" w:eastAsia="zh-CN"/>
                <w14:ligatures w14:val="none"/>
              </w:rPr>
              <w:t xml:space="preserve">signalling may be </w:t>
            </w:r>
            <w:r w:rsidRPr="00A05383">
              <w:rPr>
                <w:rFonts w:ascii="Times New Roman" w:eastAsia="DengXian" w:hAnsi="Times New Roman" w:cs="Times New Roman"/>
                <w:kern w:val="0"/>
                <w:sz w:val="20"/>
                <w:szCs w:val="20"/>
                <w:lang w:val="en-GB" w:eastAsia="zh-CN"/>
                <w14:ligatures w14:val="none"/>
              </w:rPr>
              <w:t>re</w:t>
            </w:r>
            <w:r w:rsidRPr="00A05383">
              <w:rPr>
                <w:rFonts w:ascii="Times New Roman" w:eastAsia="Malgun Gothic" w:hAnsi="Times New Roman" w:cs="Times New Roman"/>
                <w:kern w:val="0"/>
                <w:sz w:val="20"/>
                <w:szCs w:val="20"/>
                <w:lang w:val="en-GB" w:eastAsia="zh-CN"/>
                <w14:ligatures w14:val="none"/>
              </w:rPr>
              <w:t xml:space="preserve">used for </w:t>
            </w:r>
            <w:r w:rsidRPr="00A05383">
              <w:rPr>
                <w:rFonts w:ascii="Times New Roman" w:eastAsia="DengXian" w:hAnsi="Times New Roman" w:cs="Times New Roman"/>
                <w:kern w:val="0"/>
                <w:sz w:val="20"/>
                <w:szCs w:val="20"/>
                <w:lang w:val="en-GB" w:eastAsia="zh-CN"/>
                <w14:ligatures w14:val="none"/>
              </w:rPr>
              <w:t xml:space="preserve">dataset </w:t>
            </w:r>
            <w:r w:rsidRPr="00A05383">
              <w:rPr>
                <w:rFonts w:ascii="Times New Roman" w:eastAsia="Malgun Gothic" w:hAnsi="Times New Roman" w:cs="Times New Roman"/>
                <w:kern w:val="0"/>
                <w:sz w:val="20"/>
                <w:szCs w:val="20"/>
                <w:lang w:val="en-GB" w:eastAsia="zh-CN"/>
                <w14:ligatures w14:val="none"/>
              </w:rPr>
              <w:t>exchanging</w:t>
            </w:r>
            <w:r w:rsidRPr="00A05383">
              <w:rPr>
                <w:rFonts w:ascii="Times New Roman" w:eastAsia="DengXian" w:hAnsi="Times New Roman" w:cs="Times New Roman"/>
                <w:kern w:val="0"/>
                <w:sz w:val="20"/>
                <w:szCs w:val="20"/>
                <w:lang w:val="en-GB" w:eastAsia="zh-CN"/>
                <w14:ligatures w14:val="none"/>
              </w:rPr>
              <w:t>, when necessary and feasible</w:t>
            </w:r>
            <w:r w:rsidRPr="00A05383">
              <w:rPr>
                <w:rFonts w:ascii="Times New Roman" w:eastAsia="Malgun Gothic" w:hAnsi="Times New Roman" w:cs="Times New Roman"/>
                <w:kern w:val="0"/>
                <w:sz w:val="20"/>
                <w:szCs w:val="20"/>
                <w:lang w:val="en-GB" w:eastAsia="zh-CN"/>
                <w14:ligatures w14:val="none"/>
              </w:rPr>
              <w:t>.</w:t>
            </w:r>
          </w:p>
          <w:p w14:paraId="64151CD3" w14:textId="77777777" w:rsidR="00A05383" w:rsidRPr="00A05383" w:rsidRDefault="00A05383" w:rsidP="0080677A">
            <w:pPr>
              <w:numPr>
                <w:ilvl w:val="0"/>
                <w:numId w:val="45"/>
              </w:numPr>
              <w:suppressAutoHyphens/>
              <w:spacing w:after="180" w:line="240" w:lineRule="auto"/>
              <w:contextualSpacing/>
              <w:jc w:val="both"/>
              <w:rPr>
                <w:rFonts w:ascii="Times New Roman" w:eastAsia="Malgun Gothic" w:hAnsi="Times New Roman" w:cs="Times New Roman"/>
                <w:kern w:val="0"/>
                <w:sz w:val="20"/>
                <w:szCs w:val="20"/>
                <w:lang w:val="en-GB" w:eastAsia="zh-CN"/>
                <w14:ligatures w14:val="none"/>
              </w:rPr>
            </w:pPr>
            <w:proofErr w:type="spellStart"/>
            <w:r w:rsidRPr="00A05383">
              <w:rPr>
                <w:rFonts w:ascii="Times New Roman" w:eastAsia="DengXian" w:hAnsi="Times New Roman" w:cs="Times New Roman"/>
                <w:kern w:val="0"/>
                <w:sz w:val="20"/>
                <w:szCs w:val="20"/>
                <w:lang w:val="en-GB" w:eastAsia="zh-CN"/>
                <w14:ligatures w14:val="none"/>
              </w:rPr>
              <w:t>S</w:t>
            </w:r>
            <w:r w:rsidRPr="00A05383">
              <w:rPr>
                <w:rFonts w:ascii="Times New Roman" w:eastAsia="Malgun Gothic" w:hAnsi="Times New Roman" w:cs="Times New Roman"/>
                <w:kern w:val="0"/>
                <w:sz w:val="20"/>
                <w:szCs w:val="20"/>
                <w:lang w:val="en-GB" w:eastAsia="zh-CN"/>
                <w14:ligatures w14:val="none"/>
              </w:rPr>
              <w:t>tandarized</w:t>
            </w:r>
            <w:proofErr w:type="spellEnd"/>
            <w:r w:rsidRPr="00A05383">
              <w:rPr>
                <w:rFonts w:ascii="Times New Roman" w:eastAsia="Malgun Gothic" w:hAnsi="Times New Roman" w:cs="Times New Roman"/>
                <w:kern w:val="0"/>
                <w:sz w:val="20"/>
                <w:szCs w:val="20"/>
                <w:lang w:val="en-GB" w:eastAsia="zh-CN"/>
                <w14:ligatures w14:val="none"/>
              </w:rPr>
              <w:t xml:space="preserve"> signal</w:t>
            </w:r>
            <w:r w:rsidRPr="00A05383">
              <w:rPr>
                <w:rFonts w:ascii="Times New Roman" w:eastAsia="DengXian" w:hAnsi="Times New Roman" w:cs="Times New Roman"/>
                <w:kern w:val="0"/>
                <w:sz w:val="20"/>
                <w:szCs w:val="20"/>
                <w:lang w:val="en-GB" w:eastAsia="zh-CN"/>
                <w14:ligatures w14:val="none"/>
              </w:rPr>
              <w:t>l</w:t>
            </w:r>
            <w:r w:rsidRPr="00A05383">
              <w:rPr>
                <w:rFonts w:ascii="Times New Roman" w:eastAsia="Malgun Gothic" w:hAnsi="Times New Roman" w:cs="Times New Roman"/>
                <w:kern w:val="0"/>
                <w:sz w:val="20"/>
                <w:szCs w:val="20"/>
                <w:lang w:val="en-GB" w:eastAsia="zh-CN"/>
                <w14:ligatures w14:val="none"/>
              </w:rPr>
              <w:t>ing may be over-the-air</w:t>
            </w:r>
            <w:r w:rsidRPr="00A05383">
              <w:rPr>
                <w:rFonts w:ascii="Times New Roman" w:eastAsia="DengXian" w:hAnsi="Times New Roman" w:cs="Times New Roman"/>
                <w:kern w:val="0"/>
                <w:sz w:val="20"/>
                <w:szCs w:val="20"/>
                <w:lang w:val="en-GB" w:eastAsia="zh-CN"/>
                <w14:ligatures w14:val="none"/>
              </w:rPr>
              <w:t xml:space="preserve">, or </w:t>
            </w:r>
            <w:r w:rsidRPr="00A05383">
              <w:rPr>
                <w:rFonts w:ascii="Times New Roman" w:eastAsia="Malgun Gothic" w:hAnsi="Times New Roman" w:cs="Times New Roman"/>
                <w:kern w:val="0"/>
                <w:sz w:val="20"/>
                <w:szCs w:val="20"/>
                <w:lang w:val="en-GB" w:eastAsia="zh-CN"/>
                <w14:ligatures w14:val="none"/>
              </w:rPr>
              <w:t xml:space="preserve">other approaches. </w:t>
            </w:r>
          </w:p>
          <w:p w14:paraId="18FFC906" w14:textId="77777777" w:rsidR="00A05383" w:rsidRPr="00A05383" w:rsidRDefault="00A05383" w:rsidP="00A05383">
            <w:pPr>
              <w:suppressAutoHyphens/>
              <w:spacing w:after="180" w:line="240" w:lineRule="auto"/>
              <w:contextualSpacing/>
              <w:jc w:val="both"/>
              <w:rPr>
                <w:rFonts w:ascii="Times New Roman" w:eastAsia="Malgun Gothic" w:hAnsi="Times New Roman" w:cs="Times New Roman"/>
                <w:kern w:val="0"/>
                <w:sz w:val="20"/>
                <w:szCs w:val="20"/>
                <w:lang w:val="en-GB" w:eastAsia="zh-CN"/>
                <w14:ligatures w14:val="none"/>
              </w:rPr>
            </w:pPr>
            <w:r w:rsidRPr="00A05383">
              <w:rPr>
                <w:rFonts w:ascii="Times New Roman" w:eastAsia="DengXian" w:hAnsi="Times New Roman" w:cs="Times New Roman"/>
                <w:kern w:val="0"/>
                <w:sz w:val="20"/>
                <w:szCs w:val="20"/>
                <w:lang w:val="en-GB" w:eastAsia="zh-CN"/>
                <w14:ligatures w14:val="none"/>
              </w:rPr>
              <w:t>Note: feasibility will be discussed separately.</w:t>
            </w:r>
          </w:p>
          <w:p w14:paraId="0FC06AF0" w14:textId="77777777" w:rsidR="00A05383" w:rsidRPr="00634CE1" w:rsidRDefault="00A05383" w:rsidP="00A05383">
            <w:pPr>
              <w:overflowPunct w:val="0"/>
              <w:autoSpaceDE w:val="0"/>
              <w:autoSpaceDN w:val="0"/>
              <w:adjustRightInd w:val="0"/>
              <w:spacing w:after="0" w:line="240" w:lineRule="auto"/>
              <w:textAlignment w:val="baseline"/>
              <w:rPr>
                <w:rFonts w:ascii="Times New Roman" w:eastAsia="DengXian" w:hAnsi="Times New Roman"/>
                <w:bCs/>
                <w:sz w:val="20"/>
                <w:szCs w:val="20"/>
                <w:lang w:val="en-GB" w:eastAsia="zh-CN"/>
              </w:rPr>
            </w:pPr>
          </w:p>
          <w:p w14:paraId="34992962" w14:textId="0C30D216" w:rsidR="00A05383" w:rsidRPr="00634CE1" w:rsidRDefault="00A05383" w:rsidP="00A05383">
            <w:pPr>
              <w:overflowPunct w:val="0"/>
              <w:autoSpaceDE w:val="0"/>
              <w:autoSpaceDN w:val="0"/>
              <w:adjustRightInd w:val="0"/>
              <w:spacing w:after="0" w:line="240" w:lineRule="auto"/>
              <w:textAlignment w:val="baseline"/>
              <w:rPr>
                <w:rFonts w:ascii="Times New Roman" w:eastAsia="DengXian" w:hAnsi="Times New Roman"/>
                <w:bCs/>
                <w:sz w:val="20"/>
                <w:szCs w:val="20"/>
                <w:lang w:val="en-GB" w:eastAsia="zh-CN"/>
              </w:rPr>
            </w:pPr>
            <w:r w:rsidRPr="00634CE1">
              <w:rPr>
                <w:rFonts w:ascii="Times New Roman" w:eastAsia="DengXian" w:hAnsi="Times New Roman"/>
                <w:bCs/>
                <w:sz w:val="20"/>
                <w:szCs w:val="20"/>
                <w:lang w:val="en-GB" w:eastAsia="zh-CN"/>
              </w:rPr>
              <w:t>RAN1#120</w:t>
            </w:r>
          </w:p>
          <w:p w14:paraId="37F5C728" w14:textId="77777777" w:rsidR="00E630A8" w:rsidRPr="00634CE1" w:rsidRDefault="00E630A8" w:rsidP="007D4CA0">
            <w:pPr>
              <w:overflowPunct w:val="0"/>
              <w:autoSpaceDE w:val="0"/>
              <w:autoSpaceDN w:val="0"/>
              <w:adjustRightInd w:val="0"/>
              <w:spacing w:after="0" w:line="240" w:lineRule="auto"/>
              <w:textAlignment w:val="baseline"/>
              <w:rPr>
                <w:rFonts w:ascii="Times New Roman" w:eastAsia="DengXian" w:hAnsi="Times New Roman"/>
                <w:bCs/>
                <w:sz w:val="20"/>
                <w:szCs w:val="20"/>
                <w:lang w:val="en-GB" w:eastAsia="zh-CN"/>
              </w:rPr>
            </w:pPr>
          </w:p>
          <w:p w14:paraId="6C59325B" w14:textId="65EF05D0" w:rsidR="00F26DBB" w:rsidRPr="00634CE1" w:rsidRDefault="00F26DBB" w:rsidP="007D4CA0">
            <w:pPr>
              <w:overflowPunct w:val="0"/>
              <w:autoSpaceDE w:val="0"/>
              <w:autoSpaceDN w:val="0"/>
              <w:adjustRightInd w:val="0"/>
              <w:spacing w:after="0" w:line="240" w:lineRule="auto"/>
              <w:textAlignment w:val="baseline"/>
              <w:rPr>
                <w:rFonts w:ascii="Times New Roman" w:eastAsia="DengXian" w:hAnsi="Times New Roman"/>
                <w:b/>
                <w:sz w:val="20"/>
                <w:szCs w:val="20"/>
                <w:lang w:val="en-GB" w:eastAsia="zh-CN"/>
              </w:rPr>
            </w:pPr>
            <w:r w:rsidRPr="00634CE1">
              <w:rPr>
                <w:rFonts w:ascii="Times New Roman" w:eastAsia="DengXian" w:hAnsi="Times New Roman"/>
                <w:b/>
                <w:sz w:val="20"/>
                <w:szCs w:val="20"/>
                <w:lang w:val="en-GB" w:eastAsia="zh-CN"/>
              </w:rPr>
              <w:t>Conclusion</w:t>
            </w:r>
          </w:p>
          <w:p w14:paraId="34EDB4FC" w14:textId="77777777" w:rsidR="00F26DBB" w:rsidRPr="00634CE1" w:rsidRDefault="00F26DBB" w:rsidP="00C90E28">
            <w:pPr>
              <w:numPr>
                <w:ilvl w:val="0"/>
                <w:numId w:val="29"/>
              </w:numPr>
              <w:tabs>
                <w:tab w:val="num" w:pos="720"/>
              </w:tabs>
              <w:suppressAutoHyphens/>
              <w:overflowPunct w:val="0"/>
              <w:autoSpaceDE w:val="0"/>
              <w:autoSpaceDN w:val="0"/>
              <w:adjustRightInd w:val="0"/>
              <w:spacing w:after="0" w:line="240" w:lineRule="auto"/>
              <w:contextualSpacing/>
              <w:textAlignment w:val="baseline"/>
              <w:rPr>
                <w:rFonts w:ascii="Times New Roman" w:eastAsia="SimSun" w:hAnsi="Times New Roman"/>
                <w:sz w:val="20"/>
                <w:szCs w:val="20"/>
                <w:lang w:eastAsia="ja-JP"/>
              </w:rPr>
            </w:pPr>
            <w:r w:rsidRPr="00634CE1">
              <w:rPr>
                <w:rFonts w:ascii="Times New Roman" w:eastAsia="SimSun" w:hAnsi="Times New Roman"/>
                <w:sz w:val="20"/>
                <w:szCs w:val="20"/>
                <w:lang w:eastAsia="ja-JP"/>
              </w:rPr>
              <w:t xml:space="preserve">Direction C with standardized model ensures a minimum performance requirement. </w:t>
            </w:r>
          </w:p>
          <w:p w14:paraId="1E44FEFE" w14:textId="77777777" w:rsidR="00F26DBB" w:rsidRPr="00634CE1" w:rsidRDefault="00F26DBB" w:rsidP="00C90E28">
            <w:pPr>
              <w:numPr>
                <w:ilvl w:val="1"/>
                <w:numId w:val="29"/>
              </w:numPr>
              <w:tabs>
                <w:tab w:val="num" w:pos="1440"/>
              </w:tabs>
              <w:suppressAutoHyphens/>
              <w:overflowPunct w:val="0"/>
              <w:autoSpaceDE w:val="0"/>
              <w:autoSpaceDN w:val="0"/>
              <w:adjustRightInd w:val="0"/>
              <w:spacing w:after="0" w:line="240" w:lineRule="auto"/>
              <w:contextualSpacing/>
              <w:textAlignment w:val="baseline"/>
              <w:rPr>
                <w:rFonts w:ascii="Times New Roman" w:eastAsia="SimSun" w:hAnsi="Times New Roman"/>
                <w:sz w:val="20"/>
                <w:szCs w:val="20"/>
                <w:lang w:eastAsia="ja-JP"/>
              </w:rPr>
            </w:pPr>
            <w:r w:rsidRPr="00634CE1">
              <w:rPr>
                <w:rFonts w:ascii="Times New Roman" w:eastAsia="SimSun" w:hAnsi="Times New Roman"/>
                <w:sz w:val="20"/>
                <w:szCs w:val="20"/>
                <w:lang w:eastAsia="ja-JP"/>
              </w:rPr>
              <w:t xml:space="preserve">The </w:t>
            </w:r>
            <w:r w:rsidRPr="00634CE1">
              <w:rPr>
                <w:rFonts w:ascii="Times New Roman" w:eastAsia="SimSun" w:hAnsi="Times New Roman"/>
                <w:sz w:val="20"/>
                <w:szCs w:val="20"/>
                <w:lang w:eastAsia="zh-CN"/>
              </w:rPr>
              <w:t xml:space="preserve">so called </w:t>
            </w:r>
            <w:r w:rsidRPr="00634CE1">
              <w:rPr>
                <w:rFonts w:ascii="Times New Roman" w:eastAsia="SimSun" w:hAnsi="Times New Roman"/>
                <w:sz w:val="20"/>
                <w:szCs w:val="20"/>
                <w:lang w:eastAsia="ja-JP"/>
              </w:rPr>
              <w:t xml:space="preserve">fully specified reference model </w:t>
            </w:r>
            <w:r w:rsidRPr="00634CE1">
              <w:rPr>
                <w:rFonts w:ascii="Times New Roman" w:eastAsia="SimSun" w:hAnsi="Times New Roman"/>
                <w:sz w:val="20"/>
                <w:szCs w:val="20"/>
                <w:lang w:eastAsia="zh-CN"/>
              </w:rPr>
              <w:t xml:space="preserve">discussed in RAN1 </w:t>
            </w:r>
            <w:r w:rsidRPr="00634CE1">
              <w:rPr>
                <w:rFonts w:ascii="Times New Roman" w:eastAsia="SimSun" w:hAnsi="Times New Roman"/>
                <w:sz w:val="20"/>
                <w:szCs w:val="20"/>
                <w:lang w:eastAsia="ja-JP"/>
              </w:rPr>
              <w:t>for Direction C is</w:t>
            </w:r>
            <w:r w:rsidRPr="00634CE1">
              <w:rPr>
                <w:rFonts w:ascii="Times New Roman" w:eastAsia="SimSun" w:hAnsi="Times New Roman"/>
                <w:sz w:val="20"/>
                <w:szCs w:val="20"/>
                <w:lang w:eastAsia="zh-CN"/>
              </w:rPr>
              <w:t xml:space="preserve"> assumed to be</w:t>
            </w:r>
            <w:r w:rsidRPr="00634CE1">
              <w:rPr>
                <w:rFonts w:ascii="Times New Roman" w:eastAsia="SimSun" w:hAnsi="Times New Roman"/>
                <w:sz w:val="20"/>
                <w:szCs w:val="20"/>
                <w:lang w:eastAsia="ja-JP"/>
              </w:rPr>
              <w:t xml:space="preserve"> </w:t>
            </w:r>
            <w:r w:rsidRPr="00634CE1">
              <w:rPr>
                <w:rFonts w:ascii="Times New Roman" w:eastAsia="SimSun" w:hAnsi="Times New Roman"/>
                <w:sz w:val="20"/>
                <w:szCs w:val="20"/>
                <w:lang w:eastAsia="zh-CN"/>
              </w:rPr>
              <w:t xml:space="preserve">equivalent to </w:t>
            </w:r>
            <w:r w:rsidRPr="00634CE1">
              <w:rPr>
                <w:rFonts w:ascii="Times New Roman" w:eastAsia="SimSun" w:hAnsi="Times New Roman"/>
                <w:sz w:val="20"/>
                <w:szCs w:val="20"/>
                <w:lang w:eastAsia="ja-JP"/>
              </w:rPr>
              <w:t xml:space="preserve">the </w:t>
            </w:r>
            <w:r w:rsidRPr="00634CE1">
              <w:rPr>
                <w:rFonts w:ascii="Times New Roman" w:eastAsia="SimSun" w:hAnsi="Times New Roman"/>
                <w:sz w:val="20"/>
                <w:szCs w:val="20"/>
                <w:lang w:eastAsia="zh-CN"/>
              </w:rPr>
              <w:t>to-be-</w:t>
            </w:r>
            <w:r w:rsidRPr="00634CE1">
              <w:rPr>
                <w:rFonts w:ascii="Times New Roman" w:eastAsia="SimSun" w:hAnsi="Times New Roman"/>
                <w:sz w:val="20"/>
                <w:szCs w:val="20"/>
                <w:lang w:eastAsia="ja-JP"/>
              </w:rPr>
              <w:t>specified model</w:t>
            </w:r>
            <w:r w:rsidRPr="00634CE1">
              <w:rPr>
                <w:rFonts w:ascii="Times New Roman" w:eastAsia="SimSun" w:hAnsi="Times New Roman"/>
                <w:sz w:val="20"/>
                <w:szCs w:val="20"/>
                <w:lang w:eastAsia="zh-CN"/>
              </w:rPr>
              <w:t>, if specified,</w:t>
            </w:r>
            <w:r w:rsidRPr="00634CE1">
              <w:rPr>
                <w:rFonts w:ascii="Times New Roman" w:eastAsia="SimSun" w:hAnsi="Times New Roman"/>
                <w:sz w:val="20"/>
                <w:szCs w:val="20"/>
                <w:lang w:eastAsia="ja-JP"/>
              </w:rPr>
              <w:t xml:space="preserve"> </w:t>
            </w:r>
            <w:r w:rsidRPr="00634CE1">
              <w:rPr>
                <w:rFonts w:ascii="Times New Roman" w:eastAsia="SimSun" w:hAnsi="Times New Roman"/>
                <w:sz w:val="20"/>
                <w:szCs w:val="20"/>
                <w:lang w:eastAsia="zh-CN"/>
              </w:rPr>
              <w:t xml:space="preserve">for </w:t>
            </w:r>
            <w:r w:rsidRPr="00634CE1">
              <w:rPr>
                <w:rFonts w:ascii="Times New Roman" w:eastAsia="SimSun" w:hAnsi="Times New Roman"/>
                <w:sz w:val="20"/>
                <w:szCs w:val="20"/>
                <w:lang w:eastAsia="ja-JP"/>
              </w:rPr>
              <w:t xml:space="preserve">performance </w:t>
            </w:r>
            <w:r w:rsidRPr="00634CE1">
              <w:rPr>
                <w:rFonts w:ascii="Times New Roman" w:eastAsia="SimSun" w:hAnsi="Times New Roman"/>
                <w:sz w:val="20"/>
                <w:szCs w:val="20"/>
                <w:lang w:eastAsia="zh-CN"/>
              </w:rPr>
              <w:t>requirements in</w:t>
            </w:r>
            <w:r w:rsidRPr="00634CE1">
              <w:rPr>
                <w:rFonts w:ascii="Times New Roman" w:eastAsia="SimSun" w:hAnsi="Times New Roman"/>
                <w:sz w:val="20"/>
                <w:szCs w:val="20"/>
                <w:lang w:eastAsia="ja-JP"/>
              </w:rPr>
              <w:t xml:space="preserve"> RAN4.</w:t>
            </w:r>
          </w:p>
          <w:p w14:paraId="2302D023" w14:textId="77777777" w:rsidR="00F26DBB" w:rsidRPr="00634CE1" w:rsidRDefault="00F26DBB" w:rsidP="00C90E28">
            <w:pPr>
              <w:numPr>
                <w:ilvl w:val="0"/>
                <w:numId w:val="29"/>
              </w:numPr>
              <w:tabs>
                <w:tab w:val="num" w:pos="720"/>
              </w:tabs>
              <w:suppressAutoHyphens/>
              <w:overflowPunct w:val="0"/>
              <w:autoSpaceDE w:val="0"/>
              <w:autoSpaceDN w:val="0"/>
              <w:adjustRightInd w:val="0"/>
              <w:spacing w:after="0" w:line="240" w:lineRule="auto"/>
              <w:contextualSpacing/>
              <w:textAlignment w:val="baseline"/>
              <w:rPr>
                <w:rFonts w:ascii="Times New Roman" w:eastAsia="SimSun" w:hAnsi="Times New Roman"/>
                <w:sz w:val="20"/>
                <w:szCs w:val="20"/>
                <w:lang w:eastAsia="ja-JP"/>
              </w:rPr>
            </w:pPr>
            <w:r w:rsidRPr="00634CE1">
              <w:rPr>
                <w:rFonts w:ascii="Times New Roman" w:eastAsia="SimSun" w:hAnsi="Times New Roman"/>
                <w:sz w:val="20"/>
                <w:szCs w:val="20"/>
                <w:lang w:eastAsia="ja-JP"/>
              </w:rPr>
              <w:t>Direction A with standardized model parameter / dataset exchange from NW-side to UE-side may achieve</w:t>
            </w:r>
            <w:r w:rsidRPr="00634CE1">
              <w:rPr>
                <w:rFonts w:ascii="Times New Roman" w:eastAsia="SimSun" w:hAnsi="Times New Roman"/>
                <w:strike/>
                <w:sz w:val="20"/>
                <w:szCs w:val="20"/>
                <w:lang w:eastAsia="ja-JP"/>
              </w:rPr>
              <w:t>s</w:t>
            </w:r>
            <w:r w:rsidRPr="00634CE1">
              <w:rPr>
                <w:rFonts w:ascii="Times New Roman" w:eastAsia="SimSun" w:hAnsi="Times New Roman"/>
                <w:sz w:val="20"/>
                <w:szCs w:val="20"/>
                <w:lang w:eastAsia="ja-JP"/>
              </w:rPr>
              <w:t xml:space="preserve"> better performance.</w:t>
            </w:r>
          </w:p>
          <w:p w14:paraId="5B13C5EE" w14:textId="77777777" w:rsidR="00DE2691" w:rsidRPr="00634CE1" w:rsidRDefault="00DE2691" w:rsidP="00DE2691">
            <w:pPr>
              <w:tabs>
                <w:tab w:val="left" w:pos="720"/>
              </w:tabs>
              <w:suppressAutoHyphens/>
              <w:overflowPunct w:val="0"/>
              <w:autoSpaceDE w:val="0"/>
              <w:autoSpaceDN w:val="0"/>
              <w:adjustRightInd w:val="0"/>
              <w:spacing w:after="0" w:line="240" w:lineRule="auto"/>
              <w:contextualSpacing/>
              <w:textAlignment w:val="baseline"/>
              <w:rPr>
                <w:rFonts w:ascii="Times New Roman" w:eastAsia="SimSun" w:hAnsi="Times New Roman"/>
                <w:sz w:val="20"/>
                <w:szCs w:val="20"/>
                <w:lang w:eastAsia="ja-JP"/>
              </w:rPr>
            </w:pPr>
          </w:p>
          <w:p w14:paraId="19BC6917" w14:textId="35286ADD" w:rsidR="00A05383" w:rsidRPr="00634CE1" w:rsidRDefault="00A05383" w:rsidP="00A05383">
            <w:pPr>
              <w:overflowPunct w:val="0"/>
              <w:autoSpaceDE w:val="0"/>
              <w:autoSpaceDN w:val="0"/>
              <w:adjustRightInd w:val="0"/>
              <w:spacing w:after="0" w:line="240" w:lineRule="auto"/>
              <w:textAlignment w:val="baseline"/>
              <w:rPr>
                <w:rFonts w:ascii="Times New Roman" w:eastAsia="DengXian" w:hAnsi="Times New Roman"/>
                <w:bCs/>
                <w:sz w:val="20"/>
                <w:szCs w:val="20"/>
                <w:lang w:val="en-GB" w:eastAsia="zh-CN"/>
              </w:rPr>
            </w:pPr>
            <w:r w:rsidRPr="00634CE1">
              <w:rPr>
                <w:rFonts w:ascii="Times New Roman" w:eastAsia="DengXian" w:hAnsi="Times New Roman"/>
                <w:bCs/>
                <w:sz w:val="20"/>
                <w:szCs w:val="20"/>
                <w:lang w:val="en-GB" w:eastAsia="zh-CN"/>
              </w:rPr>
              <w:t>RAN1#120 bis</w:t>
            </w:r>
          </w:p>
          <w:p w14:paraId="4B959950" w14:textId="18FF6B19" w:rsidR="00DE2691" w:rsidRPr="00DE2691" w:rsidRDefault="00DE2691" w:rsidP="00DE2691">
            <w:pPr>
              <w:suppressAutoHyphens/>
              <w:spacing w:after="180" w:line="240" w:lineRule="auto"/>
              <w:jc w:val="both"/>
              <w:rPr>
                <w:rFonts w:ascii="Times New Roman" w:eastAsia="DengXian" w:hAnsi="Times New Roman" w:cs="Times New Roman"/>
                <w:b/>
                <w:bCs/>
                <w:iCs/>
                <w:kern w:val="0"/>
                <w:sz w:val="20"/>
                <w:szCs w:val="20"/>
                <w:lang w:val="en-GB" w:eastAsia="zh-CN"/>
                <w14:ligatures w14:val="none"/>
              </w:rPr>
            </w:pPr>
            <w:r w:rsidRPr="00DE2691">
              <w:rPr>
                <w:rFonts w:ascii="Times New Roman" w:eastAsia="DengXian" w:hAnsi="Times New Roman" w:cs="Times New Roman" w:hint="eastAsia"/>
                <w:b/>
                <w:bCs/>
                <w:iCs/>
                <w:kern w:val="0"/>
                <w:sz w:val="20"/>
                <w:szCs w:val="20"/>
                <w:lang w:val="en-GB" w:eastAsia="zh-CN"/>
                <w14:ligatures w14:val="none"/>
              </w:rPr>
              <w:t>Conclusion</w:t>
            </w:r>
          </w:p>
          <w:p w14:paraId="45276229" w14:textId="77777777" w:rsidR="00DE2691" w:rsidRPr="00DE2691" w:rsidRDefault="00DE2691" w:rsidP="0080677A">
            <w:pPr>
              <w:numPr>
                <w:ilvl w:val="0"/>
                <w:numId w:val="43"/>
              </w:numPr>
              <w:suppressAutoHyphens/>
              <w:spacing w:after="0" w:line="278" w:lineRule="auto"/>
              <w:ind w:left="442" w:hanging="442"/>
              <w:jc w:val="both"/>
              <w:rPr>
                <w:rFonts w:ascii="Times New Roman" w:eastAsia="DengXian" w:hAnsi="Times New Roman" w:cs="Times New Roman"/>
                <w:kern w:val="0"/>
                <w:sz w:val="20"/>
                <w:szCs w:val="20"/>
                <w:lang w:val="en-GB" w:eastAsia="zh-CN"/>
                <w14:ligatures w14:val="none"/>
              </w:rPr>
            </w:pPr>
            <w:r w:rsidRPr="00DE2691">
              <w:rPr>
                <w:rFonts w:ascii="Times New Roman" w:eastAsia="Malgun Gothic" w:hAnsi="Times New Roman" w:cs="Times New Roman"/>
                <w:kern w:val="0"/>
                <w:sz w:val="20"/>
                <w:szCs w:val="20"/>
                <w:lang w:val="en-GB"/>
                <w14:ligatures w14:val="none"/>
              </w:rPr>
              <w:t>For Direction C, confirm that the specified model should be trained using synthetic data (answer to issue 8).</w:t>
            </w:r>
          </w:p>
          <w:p w14:paraId="12ED9F68" w14:textId="77777777" w:rsidR="00DE2691" w:rsidRPr="00DE2691" w:rsidRDefault="00DE2691" w:rsidP="0080677A">
            <w:pPr>
              <w:numPr>
                <w:ilvl w:val="0"/>
                <w:numId w:val="43"/>
              </w:numPr>
              <w:suppressAutoHyphens/>
              <w:spacing w:after="0" w:line="278" w:lineRule="auto"/>
              <w:ind w:left="442" w:hanging="442"/>
              <w:jc w:val="both"/>
              <w:rPr>
                <w:rFonts w:ascii="Times New Roman" w:eastAsia="Malgun Gothic" w:hAnsi="Times New Roman" w:cs="Times New Roman"/>
                <w:kern w:val="0"/>
                <w:sz w:val="20"/>
                <w:szCs w:val="20"/>
                <w:lang w:val="en-GB"/>
                <w14:ligatures w14:val="none"/>
              </w:rPr>
            </w:pPr>
            <w:r w:rsidRPr="00DE2691">
              <w:rPr>
                <w:rFonts w:ascii="Times New Roman" w:eastAsia="Malgun Gothic" w:hAnsi="Times New Roman" w:cs="Times New Roman"/>
                <w:kern w:val="0"/>
                <w:sz w:val="20"/>
                <w:szCs w:val="20"/>
                <w:lang w:val="en-GB"/>
                <w14:ligatures w14:val="none"/>
              </w:rPr>
              <w:t xml:space="preserve">For </w:t>
            </w:r>
            <w:r w:rsidRPr="00DE2691">
              <w:rPr>
                <w:rFonts w:ascii="Times New Roman" w:eastAsia="DengXian" w:hAnsi="Times New Roman" w:cs="Times New Roman" w:hint="eastAsia"/>
                <w:kern w:val="0"/>
                <w:sz w:val="20"/>
                <w:szCs w:val="20"/>
                <w:lang w:val="en-GB" w:eastAsia="zh-CN"/>
                <w14:ligatures w14:val="none"/>
              </w:rPr>
              <w:t xml:space="preserve">inter-vendor collaboration option 3a-1 of </w:t>
            </w:r>
            <w:r w:rsidRPr="00DE2691">
              <w:rPr>
                <w:rFonts w:ascii="Times New Roman" w:eastAsia="Malgun Gothic" w:hAnsi="Times New Roman" w:cs="Times New Roman"/>
                <w:kern w:val="0"/>
                <w:sz w:val="20"/>
                <w:szCs w:val="20"/>
                <w:lang w:val="en-GB"/>
                <w14:ligatures w14:val="none"/>
              </w:rPr>
              <w:t>Direction</w:t>
            </w:r>
            <w:r w:rsidRPr="00DE2691">
              <w:rPr>
                <w:rFonts w:ascii="Times New Roman" w:eastAsia="DengXian" w:hAnsi="Times New Roman" w:cs="Times New Roman" w:hint="eastAsia"/>
                <w:kern w:val="0"/>
                <w:sz w:val="20"/>
                <w:szCs w:val="20"/>
                <w:lang w:val="en-GB" w:eastAsia="zh-CN"/>
                <w14:ligatures w14:val="none"/>
              </w:rPr>
              <w:t xml:space="preserve"> A</w:t>
            </w:r>
            <w:r w:rsidRPr="00DE2691">
              <w:rPr>
                <w:rFonts w:ascii="Times New Roman" w:eastAsia="Malgun Gothic" w:hAnsi="Times New Roman" w:cs="Times New Roman"/>
                <w:kern w:val="0"/>
                <w:sz w:val="20"/>
                <w:szCs w:val="20"/>
                <w:lang w:val="en-GB"/>
                <w14:ligatures w14:val="none"/>
              </w:rPr>
              <w:t xml:space="preserve">, confirm that the specified model </w:t>
            </w:r>
            <w:r w:rsidRPr="00DE2691">
              <w:rPr>
                <w:rFonts w:ascii="Times New Roman" w:eastAsia="DengXian" w:hAnsi="Times New Roman" w:cs="Times New Roman" w:hint="eastAsia"/>
                <w:kern w:val="0"/>
                <w:sz w:val="20"/>
                <w:szCs w:val="20"/>
                <w:lang w:val="en-GB" w:eastAsia="zh-CN"/>
                <w14:ligatures w14:val="none"/>
              </w:rPr>
              <w:t xml:space="preserve">structure </w:t>
            </w:r>
            <w:r w:rsidRPr="00DE2691">
              <w:rPr>
                <w:rFonts w:ascii="Times New Roman" w:eastAsia="Malgun Gothic" w:hAnsi="Times New Roman" w:cs="Times New Roman"/>
                <w:kern w:val="0"/>
                <w:sz w:val="20"/>
                <w:szCs w:val="20"/>
                <w:lang w:val="en-GB"/>
                <w14:ligatures w14:val="none"/>
              </w:rPr>
              <w:t>should be</w:t>
            </w:r>
            <w:r w:rsidRPr="00DE2691">
              <w:rPr>
                <w:rFonts w:ascii="Times New Roman" w:eastAsia="DengXian" w:hAnsi="Times New Roman" w:cs="Times New Roman" w:hint="eastAsia"/>
                <w:kern w:val="0"/>
                <w:sz w:val="20"/>
                <w:szCs w:val="20"/>
                <w:lang w:val="en-GB" w:eastAsia="zh-CN"/>
                <w14:ligatures w14:val="none"/>
              </w:rPr>
              <w:t xml:space="preserve"> determined </w:t>
            </w:r>
            <w:r w:rsidRPr="00DE2691">
              <w:rPr>
                <w:rFonts w:ascii="Times New Roman" w:eastAsia="Malgun Gothic" w:hAnsi="Times New Roman" w:cs="Times New Roman"/>
                <w:kern w:val="0"/>
                <w:sz w:val="20"/>
                <w:szCs w:val="20"/>
                <w:lang w:val="en-GB"/>
                <w14:ligatures w14:val="none"/>
              </w:rPr>
              <w:t>using synthetic data.</w:t>
            </w:r>
          </w:p>
          <w:p w14:paraId="12E314C1" w14:textId="77777777" w:rsidR="00DE2691" w:rsidRPr="00DE2691" w:rsidRDefault="00DE2691" w:rsidP="00DE2691">
            <w:pPr>
              <w:suppressAutoHyphens/>
              <w:spacing w:after="180" w:line="240" w:lineRule="auto"/>
              <w:jc w:val="both"/>
              <w:rPr>
                <w:rFonts w:ascii="Times New Roman" w:eastAsia="DengXian" w:hAnsi="Times New Roman" w:cs="Times New Roman"/>
                <w:kern w:val="0"/>
                <w:sz w:val="20"/>
                <w:szCs w:val="20"/>
                <w:lang w:val="en-GB" w:eastAsia="zh-CN"/>
                <w14:ligatures w14:val="none"/>
              </w:rPr>
            </w:pPr>
          </w:p>
          <w:p w14:paraId="2C9FF952" w14:textId="77777777" w:rsidR="00DE2691" w:rsidRPr="00DE2691" w:rsidRDefault="00DE2691" w:rsidP="00DE2691">
            <w:pPr>
              <w:suppressAutoHyphens/>
              <w:spacing w:after="180" w:line="240" w:lineRule="auto"/>
              <w:contextualSpacing/>
              <w:jc w:val="both"/>
              <w:rPr>
                <w:rFonts w:ascii="Times New Roman" w:eastAsia="Malgun Gothic" w:hAnsi="Times New Roman" w:cs="Times New Roman"/>
                <w:b/>
                <w:bCs/>
                <w:kern w:val="0"/>
                <w:sz w:val="20"/>
                <w:szCs w:val="20"/>
                <w:lang w:val="en-GB"/>
                <w14:ligatures w14:val="none"/>
              </w:rPr>
            </w:pPr>
            <w:r w:rsidRPr="00DE2691">
              <w:rPr>
                <w:rFonts w:ascii="Times New Roman" w:eastAsia="Malgun Gothic" w:hAnsi="Times New Roman" w:cs="Times New Roman" w:hint="eastAsia"/>
                <w:b/>
                <w:bCs/>
                <w:kern w:val="0"/>
                <w:sz w:val="20"/>
                <w:szCs w:val="20"/>
                <w:lang w:val="en-GB"/>
                <w14:ligatures w14:val="none"/>
              </w:rPr>
              <w:t>Conclusion</w:t>
            </w:r>
          </w:p>
          <w:p w14:paraId="102C8407" w14:textId="77777777" w:rsidR="00DE2691" w:rsidRPr="00DE2691" w:rsidRDefault="00DE2691" w:rsidP="0080677A">
            <w:pPr>
              <w:numPr>
                <w:ilvl w:val="0"/>
                <w:numId w:val="42"/>
              </w:numPr>
              <w:suppressAutoHyphens/>
              <w:spacing w:after="180" w:line="240" w:lineRule="auto"/>
              <w:ind w:left="360"/>
              <w:contextualSpacing/>
              <w:jc w:val="both"/>
              <w:rPr>
                <w:rFonts w:ascii="Times New Roman" w:eastAsia="Malgun Gothic" w:hAnsi="Times New Roman" w:cs="Times New Roman"/>
                <w:kern w:val="0"/>
                <w:sz w:val="20"/>
                <w:szCs w:val="20"/>
                <w:lang w:val="en-GB" w:eastAsia="zh-CN"/>
                <w14:ligatures w14:val="none"/>
              </w:rPr>
            </w:pPr>
            <w:r w:rsidRPr="00DE2691">
              <w:rPr>
                <w:rFonts w:ascii="Times New Roman" w:eastAsia="Malgun Gothic" w:hAnsi="Times New Roman" w:cs="Times New Roman"/>
                <w:kern w:val="0"/>
                <w:sz w:val="20"/>
                <w:szCs w:val="20"/>
                <w:lang w:val="en-GB" w:eastAsia="zh-CN"/>
                <w14:ligatures w14:val="none"/>
              </w:rPr>
              <w:t xml:space="preserve">For Direction </w:t>
            </w:r>
            <w:proofErr w:type="spellStart"/>
            <w:proofErr w:type="gramStart"/>
            <w:r w:rsidRPr="00DE2691">
              <w:rPr>
                <w:rFonts w:ascii="Times New Roman" w:eastAsia="Malgun Gothic" w:hAnsi="Times New Roman" w:cs="Times New Roman"/>
                <w:kern w:val="0"/>
                <w:sz w:val="20"/>
                <w:szCs w:val="20"/>
                <w:lang w:val="en-GB" w:eastAsia="zh-CN"/>
                <w14:ligatures w14:val="none"/>
              </w:rPr>
              <w:t>A</w:t>
            </w:r>
            <w:proofErr w:type="spellEnd"/>
            <w:proofErr w:type="gramEnd"/>
            <w:r w:rsidRPr="00DE2691">
              <w:rPr>
                <w:rFonts w:ascii="Times New Roman" w:eastAsia="Malgun Gothic" w:hAnsi="Times New Roman" w:cs="Times New Roman"/>
                <w:kern w:val="0"/>
                <w:sz w:val="20"/>
                <w:szCs w:val="20"/>
                <w:lang w:val="en-GB" w:eastAsia="zh-CN"/>
                <w14:ligatures w14:val="none"/>
              </w:rPr>
              <w:t xml:space="preserve"> Option 3a-1, based on evaluation results, RAN1 concludes that scalable model structure specification is feasible.</w:t>
            </w:r>
          </w:p>
          <w:p w14:paraId="16D1ADBA" w14:textId="77777777" w:rsidR="00DE2691" w:rsidRPr="00DE2691" w:rsidRDefault="00DE2691" w:rsidP="0080677A">
            <w:pPr>
              <w:numPr>
                <w:ilvl w:val="0"/>
                <w:numId w:val="42"/>
              </w:numPr>
              <w:suppressAutoHyphens/>
              <w:spacing w:after="180" w:line="240" w:lineRule="auto"/>
              <w:ind w:left="360"/>
              <w:contextualSpacing/>
              <w:jc w:val="both"/>
              <w:rPr>
                <w:rFonts w:ascii="Times New Roman" w:eastAsia="Malgun Gothic" w:hAnsi="Times New Roman" w:cs="Times New Roman"/>
                <w:kern w:val="0"/>
                <w:sz w:val="20"/>
                <w:szCs w:val="20"/>
                <w:lang w:val="en-GB" w:eastAsia="zh-CN"/>
                <w14:ligatures w14:val="none"/>
              </w:rPr>
            </w:pPr>
            <w:r w:rsidRPr="00DE2691">
              <w:rPr>
                <w:rFonts w:ascii="Times New Roman" w:eastAsia="Malgun Gothic" w:hAnsi="Times New Roman" w:cs="Times New Roman"/>
                <w:kern w:val="0"/>
                <w:sz w:val="20"/>
                <w:szCs w:val="20"/>
                <w:lang w:val="en-GB" w:eastAsia="zh-CN"/>
                <w14:ligatures w14:val="none"/>
              </w:rPr>
              <w:t>For Direction C, based on evaluation results, RAN1 concludes that scalable model structure specification and model parameters specification is feasible.</w:t>
            </w:r>
          </w:p>
          <w:p w14:paraId="4C02D6FC" w14:textId="23498930" w:rsidR="00DE2691" w:rsidRPr="00DE2691" w:rsidRDefault="00DE2691" w:rsidP="0080677A">
            <w:pPr>
              <w:numPr>
                <w:ilvl w:val="1"/>
                <w:numId w:val="44"/>
              </w:numPr>
              <w:suppressAutoHyphens/>
              <w:spacing w:after="180" w:line="240" w:lineRule="auto"/>
              <w:contextualSpacing/>
              <w:jc w:val="both"/>
              <w:rPr>
                <w:rFonts w:ascii="Times New Roman" w:eastAsia="Malgun Gothic" w:hAnsi="Times New Roman" w:cs="Times New Roman"/>
                <w:kern w:val="0"/>
                <w:sz w:val="20"/>
                <w:szCs w:val="20"/>
                <w:lang w:val="en-GB" w:eastAsia="zh-CN"/>
                <w14:ligatures w14:val="none"/>
              </w:rPr>
            </w:pPr>
            <w:r w:rsidRPr="00DE2691">
              <w:rPr>
                <w:rFonts w:ascii="Times New Roman" w:eastAsia="Malgun Gothic" w:hAnsi="Times New Roman" w:cs="Times New Roman"/>
                <w:kern w:val="0"/>
                <w:sz w:val="20"/>
                <w:szCs w:val="20"/>
                <w:lang w:val="en-GB" w:eastAsia="zh-CN"/>
                <w14:ligatures w14:val="none"/>
              </w:rPr>
              <w:t>Note: RAN4 feasibility is a separate study to be confirmed by RAN4.</w:t>
            </w:r>
          </w:p>
          <w:p w14:paraId="6F4F9EC8" w14:textId="77777777" w:rsidR="00DE2691" w:rsidRPr="00DE2691" w:rsidRDefault="00DE2691" w:rsidP="00DE2691">
            <w:pPr>
              <w:suppressAutoHyphens/>
              <w:spacing w:line="278" w:lineRule="auto"/>
              <w:contextualSpacing/>
              <w:jc w:val="both"/>
              <w:rPr>
                <w:rFonts w:ascii="Times New Roman" w:eastAsia="DengXian" w:hAnsi="Times New Roman" w:cs="Times New Roman"/>
                <w:color w:val="FF0000"/>
                <w:kern w:val="0"/>
                <w:sz w:val="20"/>
                <w:szCs w:val="20"/>
                <w:lang w:val="en-GB" w:eastAsia="zh-CN"/>
                <w14:ligatures w14:val="none"/>
              </w:rPr>
            </w:pPr>
          </w:p>
          <w:p w14:paraId="5C8B557E" w14:textId="77777777" w:rsidR="00DE2691" w:rsidRPr="00DE2691" w:rsidRDefault="00DE2691" w:rsidP="00DE2691">
            <w:pPr>
              <w:suppressAutoHyphens/>
              <w:spacing w:after="180" w:line="278" w:lineRule="auto"/>
              <w:contextualSpacing/>
              <w:jc w:val="both"/>
              <w:rPr>
                <w:rFonts w:ascii="Times New Roman" w:eastAsia="Malgun Gothic" w:hAnsi="Times New Roman" w:cs="Times New Roman"/>
                <w:b/>
                <w:bCs/>
                <w:kern w:val="0"/>
                <w:sz w:val="20"/>
                <w:szCs w:val="20"/>
                <w:lang w:val="en-GB" w:eastAsia="zh-CN"/>
                <w14:ligatures w14:val="none"/>
              </w:rPr>
            </w:pPr>
            <w:r w:rsidRPr="00DE2691">
              <w:rPr>
                <w:rFonts w:ascii="Times New Roman" w:eastAsia="Malgun Gothic" w:hAnsi="Times New Roman" w:cs="Times New Roman" w:hint="eastAsia"/>
                <w:b/>
                <w:bCs/>
                <w:kern w:val="0"/>
                <w:sz w:val="20"/>
                <w:szCs w:val="20"/>
                <w:lang w:val="en-GB" w:eastAsia="zh-CN"/>
                <w14:ligatures w14:val="none"/>
              </w:rPr>
              <w:t>Conclusion</w:t>
            </w:r>
          </w:p>
          <w:p w14:paraId="685B9FE8" w14:textId="77777777" w:rsidR="00DE2691" w:rsidRPr="00DE2691" w:rsidRDefault="00DE2691" w:rsidP="0080677A">
            <w:pPr>
              <w:numPr>
                <w:ilvl w:val="0"/>
                <w:numId w:val="40"/>
              </w:numPr>
              <w:suppressAutoHyphens/>
              <w:spacing w:after="0" w:line="20" w:lineRule="atLeast"/>
              <w:ind w:hanging="357"/>
              <w:jc w:val="both"/>
              <w:rPr>
                <w:rFonts w:ascii="Times New Roman" w:eastAsia="Malgun Gothic" w:hAnsi="Times New Roman" w:cs="Times New Roman"/>
                <w:kern w:val="0"/>
                <w:sz w:val="20"/>
                <w:szCs w:val="20"/>
                <w:lang w:val="en-GB" w:eastAsia="zh-CN"/>
                <w14:ligatures w14:val="none"/>
              </w:rPr>
            </w:pPr>
            <w:r w:rsidRPr="00DE2691">
              <w:rPr>
                <w:rFonts w:ascii="Times New Roman" w:eastAsia="DengXian" w:hAnsi="Times New Roman" w:cs="Times New Roman" w:hint="eastAsia"/>
                <w:kern w:val="0"/>
                <w:sz w:val="20"/>
                <w:szCs w:val="20"/>
                <w:lang w:val="en-GB" w:eastAsia="zh-CN"/>
                <w14:ligatures w14:val="none"/>
              </w:rPr>
              <w:t xml:space="preserve">RAN1 concludes that both </w:t>
            </w:r>
            <w:r w:rsidRPr="00DE2691">
              <w:rPr>
                <w:rFonts w:ascii="Times New Roman" w:eastAsia="Malgun Gothic" w:hAnsi="Times New Roman" w:cs="Times New Roman"/>
                <w:kern w:val="0"/>
                <w:sz w:val="20"/>
                <w:szCs w:val="20"/>
                <w:lang w:val="en-GB" w:eastAsia="zh-CN"/>
                <w14:ligatures w14:val="none"/>
              </w:rPr>
              <w:t xml:space="preserve">Direction A and Direction </w:t>
            </w:r>
            <w:proofErr w:type="spellStart"/>
            <w:r w:rsidRPr="00DE2691">
              <w:rPr>
                <w:rFonts w:ascii="Times New Roman" w:eastAsia="Malgun Gothic" w:hAnsi="Times New Roman" w:cs="Times New Roman"/>
                <w:kern w:val="0"/>
                <w:sz w:val="20"/>
                <w:szCs w:val="20"/>
                <w:lang w:val="en-GB" w:eastAsia="zh-CN"/>
                <w14:ligatures w14:val="none"/>
              </w:rPr>
              <w:t>C</w:t>
            </w:r>
            <w:r w:rsidRPr="00DE2691">
              <w:rPr>
                <w:rFonts w:ascii="Times New Roman" w:eastAsia="DengXian" w:hAnsi="Times New Roman" w:cs="Times New Roman" w:hint="eastAsia"/>
                <w:kern w:val="0"/>
                <w:sz w:val="20"/>
                <w:szCs w:val="20"/>
                <w:lang w:val="en-GB" w:eastAsia="zh-CN"/>
                <w14:ligatures w14:val="none"/>
              </w:rPr>
              <w:t xml:space="preserve"> are</w:t>
            </w:r>
            <w:proofErr w:type="spellEnd"/>
            <w:r w:rsidRPr="00DE2691">
              <w:rPr>
                <w:rFonts w:ascii="Times New Roman" w:eastAsia="DengXian" w:hAnsi="Times New Roman" w:cs="Times New Roman" w:hint="eastAsia"/>
                <w:kern w:val="0"/>
                <w:sz w:val="20"/>
                <w:szCs w:val="20"/>
                <w:lang w:val="en-GB" w:eastAsia="zh-CN"/>
                <w14:ligatures w14:val="none"/>
              </w:rPr>
              <w:t xml:space="preserve"> feasible</w:t>
            </w:r>
            <w:r w:rsidRPr="00DE2691">
              <w:rPr>
                <w:rFonts w:ascii="Times New Roman" w:eastAsia="Malgun Gothic" w:hAnsi="Times New Roman" w:cs="Times New Roman"/>
                <w:kern w:val="0"/>
                <w:sz w:val="20"/>
                <w:szCs w:val="20"/>
                <w:lang w:val="en-GB" w:eastAsia="zh-CN"/>
                <w14:ligatures w14:val="none"/>
              </w:rPr>
              <w:t>.</w:t>
            </w:r>
          </w:p>
          <w:p w14:paraId="1E127F05" w14:textId="77777777" w:rsidR="00DE2691" w:rsidRPr="00DE2691" w:rsidRDefault="00DE2691" w:rsidP="0080677A">
            <w:pPr>
              <w:numPr>
                <w:ilvl w:val="0"/>
                <w:numId w:val="41"/>
              </w:numPr>
              <w:suppressAutoHyphens/>
              <w:spacing w:after="0" w:line="20" w:lineRule="atLeast"/>
              <w:ind w:hanging="357"/>
              <w:jc w:val="both"/>
              <w:rPr>
                <w:rFonts w:ascii="Times New Roman" w:eastAsia="Malgun Gothic" w:hAnsi="Times New Roman" w:cs="Times New Roman"/>
                <w:kern w:val="0"/>
                <w:sz w:val="20"/>
                <w:szCs w:val="20"/>
                <w:lang w:val="en-GB" w:eastAsia="zh-CN"/>
                <w14:ligatures w14:val="none"/>
              </w:rPr>
            </w:pPr>
            <w:r w:rsidRPr="00DE2691">
              <w:rPr>
                <w:rFonts w:ascii="Times New Roman" w:eastAsia="DengXian" w:hAnsi="Times New Roman" w:cs="Times New Roman" w:hint="eastAsia"/>
                <w:kern w:val="0"/>
                <w:sz w:val="20"/>
                <w:szCs w:val="20"/>
                <w:lang w:val="en-GB" w:eastAsia="zh-CN"/>
                <w14:ligatures w14:val="none"/>
              </w:rPr>
              <w:t>RAN1 concludes that b</w:t>
            </w:r>
            <w:r w:rsidRPr="00DE2691">
              <w:rPr>
                <w:rFonts w:ascii="Times New Roman" w:eastAsia="Malgun Gothic" w:hAnsi="Times New Roman" w:cs="Times New Roman"/>
                <w:kern w:val="0"/>
                <w:sz w:val="20"/>
                <w:szCs w:val="20"/>
                <w:lang w:val="en-GB" w:eastAsia="zh-CN"/>
                <w14:ligatures w14:val="none"/>
              </w:rPr>
              <w:t xml:space="preserve">oth sub-option 4-1 and sub-option 3a-1 </w:t>
            </w:r>
            <w:r w:rsidRPr="00DE2691">
              <w:rPr>
                <w:rFonts w:ascii="Times New Roman" w:eastAsia="DengXian" w:hAnsi="Times New Roman" w:cs="Times New Roman" w:hint="eastAsia"/>
                <w:kern w:val="0"/>
                <w:sz w:val="20"/>
                <w:szCs w:val="20"/>
                <w:lang w:val="en-GB" w:eastAsia="zh-CN"/>
                <w14:ligatures w14:val="none"/>
              </w:rPr>
              <w:t xml:space="preserve">are </w:t>
            </w:r>
            <w:r w:rsidRPr="00DE2691">
              <w:rPr>
                <w:rFonts w:ascii="Times New Roman" w:eastAsia="DengXian" w:hAnsi="Times New Roman" w:cs="Times New Roman"/>
                <w:kern w:val="0"/>
                <w:sz w:val="20"/>
                <w:szCs w:val="20"/>
                <w:lang w:val="en-GB" w:eastAsia="zh-CN"/>
                <w14:ligatures w14:val="none"/>
              </w:rPr>
              <w:t>feasibl</w:t>
            </w:r>
            <w:r w:rsidRPr="00DE2691">
              <w:rPr>
                <w:rFonts w:ascii="Times New Roman" w:eastAsia="DengXian" w:hAnsi="Times New Roman" w:cs="Times New Roman" w:hint="eastAsia"/>
                <w:kern w:val="0"/>
                <w:sz w:val="20"/>
                <w:szCs w:val="20"/>
                <w:lang w:val="en-GB" w:eastAsia="zh-CN"/>
                <w14:ligatures w14:val="none"/>
              </w:rPr>
              <w:t>e</w:t>
            </w:r>
            <w:r w:rsidRPr="00DE2691">
              <w:rPr>
                <w:rFonts w:ascii="Times New Roman" w:eastAsia="Malgun Gothic" w:hAnsi="Times New Roman" w:cs="Times New Roman"/>
                <w:kern w:val="0"/>
                <w:sz w:val="20"/>
                <w:szCs w:val="20"/>
                <w:lang w:val="en-GB" w:eastAsia="zh-CN"/>
                <w14:ligatures w14:val="none"/>
              </w:rPr>
              <w:t>.</w:t>
            </w:r>
          </w:p>
          <w:p w14:paraId="469FA055" w14:textId="77777777" w:rsidR="00DE2691" w:rsidRPr="00DE2691" w:rsidRDefault="00DE2691" w:rsidP="0080677A">
            <w:pPr>
              <w:numPr>
                <w:ilvl w:val="1"/>
                <w:numId w:val="41"/>
              </w:numPr>
              <w:suppressAutoHyphens/>
              <w:spacing w:after="0" w:line="20" w:lineRule="atLeast"/>
              <w:ind w:hanging="357"/>
              <w:contextualSpacing/>
              <w:jc w:val="both"/>
              <w:rPr>
                <w:rFonts w:ascii="Times New Roman" w:eastAsia="Malgun Gothic" w:hAnsi="Times New Roman" w:cs="Times New Roman"/>
                <w:kern w:val="0"/>
                <w:sz w:val="20"/>
                <w:szCs w:val="20"/>
                <w:lang w:val="en-GB" w:eastAsia="zh-CN"/>
                <w14:ligatures w14:val="none"/>
              </w:rPr>
            </w:pPr>
            <w:r w:rsidRPr="00DE2691">
              <w:rPr>
                <w:rFonts w:ascii="Times New Roman" w:eastAsia="Malgun Gothic" w:hAnsi="Times New Roman" w:cs="Times New Roman"/>
                <w:kern w:val="0"/>
                <w:sz w:val="20"/>
                <w:szCs w:val="20"/>
                <w:lang w:val="en-GB" w:eastAsia="zh-CN"/>
                <w14:ligatures w14:val="none"/>
              </w:rPr>
              <w:t>This includes both 3a-1 with and without target CSI sharing.</w:t>
            </w:r>
          </w:p>
          <w:p w14:paraId="57F708C6" w14:textId="77777777" w:rsidR="00DE2691" w:rsidRPr="00DE2691" w:rsidRDefault="00DE2691" w:rsidP="00DE2691">
            <w:pPr>
              <w:suppressAutoHyphens/>
              <w:overflowPunct w:val="0"/>
              <w:autoSpaceDE w:val="0"/>
              <w:autoSpaceDN w:val="0"/>
              <w:adjustRightInd w:val="0"/>
              <w:spacing w:after="0" w:line="240" w:lineRule="auto"/>
              <w:contextualSpacing/>
              <w:textAlignment w:val="baseline"/>
              <w:rPr>
                <w:rFonts w:ascii="Times New Roman" w:eastAsia="SimSun" w:hAnsi="Times New Roman"/>
                <w:sz w:val="20"/>
                <w:szCs w:val="20"/>
                <w:lang w:val="en-GB" w:eastAsia="ja-JP"/>
              </w:rPr>
            </w:pPr>
          </w:p>
        </w:tc>
      </w:tr>
    </w:tbl>
    <w:p w14:paraId="35AA940C" w14:textId="77777777" w:rsidR="00F26DBB" w:rsidRDefault="00F26DBB" w:rsidP="00F26DBB">
      <w:pPr>
        <w:rPr>
          <w:rFonts w:ascii="Arial" w:hAnsi="Arial" w:cs="Arial"/>
          <w:sz w:val="20"/>
          <w:szCs w:val="20"/>
          <w:lang w:eastAsia="ja-JP"/>
        </w:rPr>
      </w:pPr>
    </w:p>
    <w:p w14:paraId="3A39EC1B" w14:textId="62F700AB" w:rsidR="002F5779" w:rsidRDefault="008F599F" w:rsidP="008F599F">
      <w:pPr>
        <w:pStyle w:val="Heading2"/>
        <w:jc w:val="both"/>
        <w:rPr>
          <w:rFonts w:cs="Arial"/>
          <w:lang w:val="en-US"/>
        </w:rPr>
      </w:pPr>
      <w:r w:rsidRPr="0079367A">
        <w:rPr>
          <w:rFonts w:cs="Arial"/>
          <w:lang w:val="en-US"/>
        </w:rPr>
        <w:t>2.</w:t>
      </w:r>
      <w:r>
        <w:rPr>
          <w:rFonts w:cs="Arial"/>
          <w:lang w:val="en-US"/>
        </w:rPr>
        <w:t>1</w:t>
      </w:r>
      <w:r w:rsidR="002F5779">
        <w:rPr>
          <w:rFonts w:cs="Arial"/>
          <w:lang w:val="en-US"/>
        </w:rPr>
        <w:t xml:space="preserve"> Further down selection among remaining inter-vendor training collaboration</w:t>
      </w:r>
      <w:r w:rsidR="000D728A">
        <w:rPr>
          <w:rFonts w:cs="Arial"/>
          <w:lang w:val="en-US"/>
        </w:rPr>
        <w:t xml:space="preserve"> option</w:t>
      </w:r>
      <w:r w:rsidR="002F5779">
        <w:rPr>
          <w:rFonts w:cs="Arial"/>
          <w:lang w:val="en-US"/>
        </w:rPr>
        <w:t>s</w:t>
      </w:r>
      <w:r w:rsidR="000C0FCB">
        <w:rPr>
          <w:rFonts w:cs="Arial"/>
          <w:lang w:val="en-US"/>
        </w:rPr>
        <w:t xml:space="preserve"> and use cases</w:t>
      </w:r>
    </w:p>
    <w:p w14:paraId="4253B868" w14:textId="69A988D2" w:rsidR="00634CE1" w:rsidRPr="00634CE1" w:rsidRDefault="00634CE1" w:rsidP="00433CA9">
      <w:pPr>
        <w:jc w:val="both"/>
        <w:rPr>
          <w:rFonts w:ascii="Arial" w:hAnsi="Arial" w:cs="Arial"/>
          <w:b/>
          <w:bCs/>
          <w:sz w:val="20"/>
          <w:szCs w:val="20"/>
          <w:lang w:eastAsia="ja-JP"/>
        </w:rPr>
      </w:pPr>
      <w:r w:rsidRPr="00634CE1">
        <w:rPr>
          <w:rFonts w:ascii="Arial" w:hAnsi="Arial" w:cs="Arial"/>
          <w:b/>
          <w:bCs/>
          <w:sz w:val="20"/>
          <w:szCs w:val="20"/>
          <w:lang w:eastAsia="ja-JP"/>
        </w:rPr>
        <w:t>Down selection of inter-vendor training collaboration options</w:t>
      </w:r>
    </w:p>
    <w:p w14:paraId="32CF7528" w14:textId="1C45F1A3" w:rsidR="002F5779" w:rsidRDefault="00AE622C" w:rsidP="00433CA9">
      <w:pPr>
        <w:jc w:val="both"/>
        <w:rPr>
          <w:rFonts w:ascii="Arial" w:hAnsi="Arial" w:cs="Arial"/>
          <w:sz w:val="20"/>
          <w:szCs w:val="20"/>
          <w:lang w:eastAsia="ja-JP"/>
        </w:rPr>
      </w:pPr>
      <w:r w:rsidRPr="4BBEC199">
        <w:rPr>
          <w:rFonts w:ascii="Arial" w:hAnsi="Arial" w:cs="Arial"/>
          <w:sz w:val="20"/>
          <w:szCs w:val="20"/>
          <w:u w:val="single"/>
          <w:lang w:eastAsia="ja-JP"/>
        </w:rPr>
        <w:t>For direction C</w:t>
      </w:r>
      <w:r w:rsidRPr="4BBEC199">
        <w:rPr>
          <w:rFonts w:ascii="Arial" w:hAnsi="Arial" w:cs="Arial"/>
          <w:sz w:val="20"/>
          <w:szCs w:val="20"/>
          <w:lang w:eastAsia="ja-JP"/>
        </w:rPr>
        <w:t xml:space="preserve">, RAN1 has made conclusions that </w:t>
      </w:r>
      <w:r w:rsidR="00562009" w:rsidRPr="4BBEC199">
        <w:rPr>
          <w:rFonts w:ascii="Arial" w:hAnsi="Arial" w:cs="Arial"/>
          <w:sz w:val="20"/>
          <w:szCs w:val="20"/>
          <w:lang w:eastAsia="ja-JP"/>
        </w:rPr>
        <w:t xml:space="preserve">the </w:t>
      </w:r>
      <w:r w:rsidR="00BF6564" w:rsidRPr="4BBEC199">
        <w:rPr>
          <w:rFonts w:ascii="Arial" w:hAnsi="Arial" w:cs="Arial"/>
          <w:sz w:val="20"/>
          <w:szCs w:val="20"/>
          <w:lang w:eastAsia="ja-JP"/>
        </w:rPr>
        <w:t xml:space="preserve">fully specified </w:t>
      </w:r>
      <w:r w:rsidR="00562009" w:rsidRPr="4BBEC199">
        <w:rPr>
          <w:rFonts w:ascii="Arial" w:hAnsi="Arial" w:cs="Arial"/>
          <w:sz w:val="20"/>
          <w:szCs w:val="20"/>
          <w:lang w:eastAsia="ja-JP"/>
        </w:rPr>
        <w:t xml:space="preserve">reference model </w:t>
      </w:r>
      <w:r w:rsidR="00AA50FC" w:rsidRPr="4BBEC199">
        <w:rPr>
          <w:rFonts w:ascii="Arial" w:hAnsi="Arial" w:cs="Arial"/>
          <w:sz w:val="20"/>
          <w:szCs w:val="20"/>
          <w:lang w:eastAsia="ja-JP"/>
        </w:rPr>
        <w:t>is equivalent to the test</w:t>
      </w:r>
      <w:r w:rsidR="000D728A">
        <w:rPr>
          <w:rFonts w:ascii="Arial" w:hAnsi="Arial" w:cs="Arial"/>
          <w:sz w:val="20"/>
          <w:szCs w:val="20"/>
          <w:lang w:eastAsia="ja-JP"/>
        </w:rPr>
        <w:t>/reference</w:t>
      </w:r>
      <w:r w:rsidR="00AA50FC" w:rsidRPr="4BBEC199">
        <w:rPr>
          <w:rFonts w:ascii="Arial" w:hAnsi="Arial" w:cs="Arial"/>
          <w:sz w:val="20"/>
          <w:szCs w:val="20"/>
          <w:lang w:eastAsia="ja-JP"/>
        </w:rPr>
        <w:t xml:space="preserve"> model</w:t>
      </w:r>
      <w:r w:rsidR="00151E90" w:rsidRPr="4BBEC199">
        <w:rPr>
          <w:rFonts w:ascii="Arial" w:hAnsi="Arial" w:cs="Arial"/>
          <w:sz w:val="20"/>
          <w:szCs w:val="20"/>
          <w:lang w:eastAsia="ja-JP"/>
        </w:rPr>
        <w:t xml:space="preserve"> for RAN4 setting performance requirements</w:t>
      </w:r>
      <w:r w:rsidR="00BF6564" w:rsidRPr="4BBEC199">
        <w:rPr>
          <w:rFonts w:ascii="Arial" w:hAnsi="Arial" w:cs="Arial"/>
          <w:sz w:val="20"/>
          <w:szCs w:val="20"/>
          <w:lang w:eastAsia="ja-JP"/>
        </w:rPr>
        <w:t xml:space="preserve">, and if </w:t>
      </w:r>
      <w:r w:rsidR="004456D9" w:rsidRPr="4BBEC199">
        <w:rPr>
          <w:rFonts w:ascii="Arial" w:hAnsi="Arial" w:cs="Arial"/>
          <w:sz w:val="20"/>
          <w:szCs w:val="20"/>
          <w:lang w:eastAsia="ja-JP"/>
        </w:rPr>
        <w:t xml:space="preserve">specified, the reference/test model will be specified in RAN4. </w:t>
      </w:r>
      <w:r w:rsidR="006467BE" w:rsidRPr="4BBEC199">
        <w:rPr>
          <w:rFonts w:ascii="Arial" w:hAnsi="Arial" w:cs="Arial"/>
          <w:sz w:val="20"/>
          <w:szCs w:val="20"/>
          <w:lang w:eastAsia="ja-JP"/>
        </w:rPr>
        <w:t xml:space="preserve">Considering that RAN4 </w:t>
      </w:r>
      <w:r w:rsidR="000D728A">
        <w:rPr>
          <w:rFonts w:ascii="Arial" w:hAnsi="Arial" w:cs="Arial"/>
          <w:sz w:val="20"/>
          <w:szCs w:val="20"/>
          <w:lang w:eastAsia="ja-JP"/>
        </w:rPr>
        <w:t>is</w:t>
      </w:r>
      <w:r w:rsidR="00FC4EAD">
        <w:rPr>
          <w:rFonts w:ascii="Arial" w:hAnsi="Arial" w:cs="Arial"/>
          <w:sz w:val="20"/>
          <w:szCs w:val="20"/>
          <w:lang w:eastAsia="ja-JP"/>
        </w:rPr>
        <w:t xml:space="preserve"> still study the</w:t>
      </w:r>
      <w:r w:rsidR="006467BE" w:rsidRPr="4BBEC199">
        <w:rPr>
          <w:rFonts w:ascii="Arial" w:hAnsi="Arial" w:cs="Arial"/>
          <w:sz w:val="20"/>
          <w:szCs w:val="20"/>
          <w:lang w:eastAsia="ja-JP"/>
        </w:rPr>
        <w:t xml:space="preserve"> feasibility of specifying a model, </w:t>
      </w:r>
      <w:r w:rsidR="00E4648E">
        <w:rPr>
          <w:rFonts w:ascii="Arial" w:hAnsi="Arial" w:cs="Arial"/>
          <w:sz w:val="20"/>
          <w:szCs w:val="20"/>
          <w:lang w:eastAsia="ja-JP"/>
        </w:rPr>
        <w:t>RAN1 should not recommending</w:t>
      </w:r>
      <w:r w:rsidR="006467BE" w:rsidRPr="4BBEC199">
        <w:rPr>
          <w:rFonts w:ascii="Arial" w:hAnsi="Arial" w:cs="Arial"/>
          <w:sz w:val="20"/>
          <w:szCs w:val="20"/>
          <w:lang w:eastAsia="ja-JP"/>
        </w:rPr>
        <w:t xml:space="preserve"> specifying </w:t>
      </w:r>
      <w:r w:rsidR="00E4648E">
        <w:rPr>
          <w:rFonts w:ascii="Arial" w:hAnsi="Arial" w:cs="Arial"/>
          <w:sz w:val="20"/>
          <w:szCs w:val="20"/>
          <w:lang w:eastAsia="ja-JP"/>
        </w:rPr>
        <w:t>reference model for direction C</w:t>
      </w:r>
      <w:r w:rsidR="006467BE" w:rsidRPr="4BBEC199">
        <w:rPr>
          <w:rFonts w:ascii="Arial" w:hAnsi="Arial" w:cs="Arial"/>
          <w:sz w:val="20"/>
          <w:szCs w:val="20"/>
          <w:lang w:eastAsia="ja-JP"/>
        </w:rPr>
        <w:t xml:space="preserve"> before RAN4 has concluded on their study.</w:t>
      </w:r>
    </w:p>
    <w:p w14:paraId="63DCBBBE" w14:textId="34C3D155" w:rsidR="004F2539" w:rsidRDefault="004F2539" w:rsidP="004F2539">
      <w:pPr>
        <w:pStyle w:val="Proposal0"/>
        <w:rPr>
          <w:rFonts w:ascii="Arial" w:hAnsi="Arial" w:cs="Arial"/>
          <w:sz w:val="20"/>
          <w:szCs w:val="20"/>
        </w:rPr>
      </w:pPr>
      <w:bookmarkStart w:id="0" w:name="_Toc189841112"/>
      <w:bookmarkStart w:id="1" w:name="_Toc197696162"/>
      <w:r>
        <w:rPr>
          <w:rFonts w:ascii="Arial" w:hAnsi="Arial" w:cs="Arial"/>
          <w:sz w:val="20"/>
          <w:szCs w:val="20"/>
        </w:rPr>
        <w:lastRenderedPageBreak/>
        <w:t xml:space="preserve">For Direction C, </w:t>
      </w:r>
      <w:r w:rsidRPr="003766C8">
        <w:rPr>
          <w:rFonts w:ascii="Arial" w:hAnsi="Arial" w:cs="Arial"/>
          <w:sz w:val="20"/>
          <w:szCs w:val="20"/>
        </w:rPr>
        <w:t xml:space="preserve">RAN1 should await conclusions from </w:t>
      </w:r>
      <w:r>
        <w:rPr>
          <w:rFonts w:ascii="Arial" w:hAnsi="Arial" w:cs="Arial"/>
          <w:sz w:val="20"/>
          <w:szCs w:val="20"/>
        </w:rPr>
        <w:t xml:space="preserve">RAN4 feasibility study before </w:t>
      </w:r>
      <w:r w:rsidR="00706301">
        <w:rPr>
          <w:rFonts w:ascii="Arial" w:hAnsi="Arial" w:cs="Arial"/>
          <w:sz w:val="20"/>
          <w:szCs w:val="20"/>
        </w:rPr>
        <w:t>recommending</w:t>
      </w:r>
      <w:r w:rsidR="00B6058D">
        <w:rPr>
          <w:rFonts w:ascii="Arial" w:hAnsi="Arial" w:cs="Arial"/>
          <w:sz w:val="20"/>
          <w:szCs w:val="20"/>
        </w:rPr>
        <w:t xml:space="preserve"> specifying</w:t>
      </w:r>
      <w:r>
        <w:rPr>
          <w:rFonts w:ascii="Arial" w:hAnsi="Arial" w:cs="Arial"/>
          <w:sz w:val="20"/>
          <w:szCs w:val="20"/>
        </w:rPr>
        <w:t xml:space="preserve"> </w:t>
      </w:r>
      <w:r w:rsidR="0073601C">
        <w:rPr>
          <w:rFonts w:ascii="Arial" w:hAnsi="Arial" w:cs="Arial"/>
          <w:sz w:val="20"/>
          <w:szCs w:val="20"/>
        </w:rPr>
        <w:t xml:space="preserve">reference </w:t>
      </w:r>
      <w:r>
        <w:rPr>
          <w:rFonts w:ascii="Arial" w:hAnsi="Arial" w:cs="Arial"/>
          <w:sz w:val="20"/>
          <w:szCs w:val="20"/>
        </w:rPr>
        <w:t xml:space="preserve">model </w:t>
      </w:r>
      <w:r w:rsidR="00706301">
        <w:rPr>
          <w:rFonts w:ascii="Arial" w:hAnsi="Arial" w:cs="Arial"/>
          <w:sz w:val="20"/>
          <w:szCs w:val="20"/>
        </w:rPr>
        <w:t>for</w:t>
      </w:r>
      <w:r w:rsidR="00243A40">
        <w:rPr>
          <w:rFonts w:ascii="Arial" w:hAnsi="Arial" w:cs="Arial"/>
          <w:sz w:val="20"/>
          <w:szCs w:val="20"/>
        </w:rPr>
        <w:t xml:space="preserve"> direction C</w:t>
      </w:r>
      <w:r w:rsidR="00706301">
        <w:rPr>
          <w:rFonts w:ascii="Arial" w:hAnsi="Arial" w:cs="Arial"/>
          <w:sz w:val="20"/>
          <w:szCs w:val="20"/>
        </w:rPr>
        <w:t xml:space="preserve"> </w:t>
      </w:r>
      <w:r w:rsidR="00E4648E">
        <w:rPr>
          <w:rFonts w:ascii="Arial" w:hAnsi="Arial" w:cs="Arial"/>
          <w:sz w:val="20"/>
          <w:szCs w:val="20"/>
        </w:rPr>
        <w:t xml:space="preserve">for potential </w:t>
      </w:r>
      <w:r w:rsidR="00706301">
        <w:rPr>
          <w:rFonts w:ascii="Arial" w:hAnsi="Arial" w:cs="Arial"/>
          <w:sz w:val="20"/>
          <w:szCs w:val="20"/>
        </w:rPr>
        <w:t>normative work</w:t>
      </w:r>
      <w:r>
        <w:rPr>
          <w:rFonts w:ascii="Arial" w:hAnsi="Arial" w:cs="Arial"/>
          <w:sz w:val="20"/>
          <w:szCs w:val="20"/>
        </w:rPr>
        <w:t>.</w:t>
      </w:r>
      <w:bookmarkEnd w:id="0"/>
      <w:bookmarkEnd w:id="1"/>
    </w:p>
    <w:p w14:paraId="39307789" w14:textId="5E9C8685" w:rsidR="008A2019" w:rsidRPr="00C90E28" w:rsidRDefault="008A2019" w:rsidP="00C90E28">
      <w:pPr>
        <w:jc w:val="both"/>
        <w:rPr>
          <w:rFonts w:ascii="Arial" w:hAnsi="Arial" w:cs="Arial"/>
          <w:sz w:val="20"/>
          <w:szCs w:val="20"/>
          <w:lang w:eastAsia="ja-JP"/>
        </w:rPr>
      </w:pPr>
      <w:r w:rsidRPr="00C90E28">
        <w:rPr>
          <w:rFonts w:ascii="Arial" w:hAnsi="Arial" w:cs="Arial"/>
          <w:sz w:val="20"/>
          <w:szCs w:val="20"/>
          <w:u w:val="single"/>
          <w:lang w:eastAsia="ja-JP"/>
        </w:rPr>
        <w:t xml:space="preserve">For direction </w:t>
      </w:r>
      <w:proofErr w:type="gramStart"/>
      <w:r w:rsidRPr="00C90E28">
        <w:rPr>
          <w:rFonts w:ascii="Arial" w:hAnsi="Arial" w:cs="Arial"/>
          <w:sz w:val="20"/>
          <w:szCs w:val="20"/>
          <w:u w:val="single"/>
          <w:lang w:eastAsia="ja-JP"/>
        </w:rPr>
        <w:t>A</w:t>
      </w:r>
      <w:proofErr w:type="gramEnd"/>
      <w:r w:rsidR="00B44251" w:rsidRPr="00C90E28">
        <w:rPr>
          <w:rFonts w:ascii="Arial" w:hAnsi="Arial" w:cs="Arial"/>
          <w:sz w:val="20"/>
          <w:szCs w:val="20"/>
          <w:u w:val="single"/>
          <w:lang w:eastAsia="ja-JP"/>
        </w:rPr>
        <w:t xml:space="preserve"> Option 3a-1 and Option 4-1</w:t>
      </w:r>
      <w:r w:rsidRPr="00C90E28">
        <w:rPr>
          <w:rFonts w:ascii="Arial" w:hAnsi="Arial" w:cs="Arial"/>
          <w:sz w:val="20"/>
          <w:szCs w:val="20"/>
          <w:u w:val="single"/>
          <w:lang w:eastAsia="ja-JP"/>
        </w:rPr>
        <w:t>,</w:t>
      </w:r>
      <w:r w:rsidRPr="00C90E28">
        <w:rPr>
          <w:rFonts w:ascii="Arial" w:hAnsi="Arial" w:cs="Arial"/>
          <w:sz w:val="20"/>
          <w:szCs w:val="20"/>
          <w:lang w:eastAsia="ja-JP"/>
        </w:rPr>
        <w:t xml:space="preserve"> an LS was sent</w:t>
      </w:r>
      <w:r w:rsidR="00847405" w:rsidRPr="00C90E28">
        <w:rPr>
          <w:rFonts w:ascii="Arial" w:hAnsi="Arial" w:cs="Arial"/>
          <w:sz w:val="20"/>
          <w:szCs w:val="20"/>
          <w:lang w:eastAsia="ja-JP"/>
        </w:rPr>
        <w:t xml:space="preserve"> from RAN1</w:t>
      </w:r>
      <w:r w:rsidRPr="00C90E28">
        <w:rPr>
          <w:rFonts w:ascii="Arial" w:hAnsi="Arial" w:cs="Arial"/>
          <w:sz w:val="20"/>
          <w:szCs w:val="20"/>
          <w:lang w:eastAsia="ja-JP"/>
        </w:rPr>
        <w:t xml:space="preserve"> to RAN2 </w:t>
      </w:r>
      <w:r w:rsidR="00431ED0" w:rsidRPr="00C90E28">
        <w:rPr>
          <w:rFonts w:ascii="Arial" w:hAnsi="Arial" w:cs="Arial"/>
          <w:sz w:val="20"/>
          <w:szCs w:val="20"/>
          <w:lang w:eastAsia="ja-JP"/>
        </w:rPr>
        <w:t>on signalling</w:t>
      </w:r>
      <w:r w:rsidR="00C34973" w:rsidRPr="00C90E28">
        <w:rPr>
          <w:rFonts w:ascii="Arial" w:hAnsi="Arial" w:cs="Arial"/>
          <w:sz w:val="20"/>
          <w:szCs w:val="20"/>
          <w:lang w:eastAsia="ja-JP"/>
        </w:rPr>
        <w:t xml:space="preserve"> feasibility of dataset/model-parameter exchange</w:t>
      </w:r>
      <w:r w:rsidR="00610B87" w:rsidRPr="00C90E28">
        <w:rPr>
          <w:rFonts w:ascii="Arial" w:hAnsi="Arial" w:cs="Arial"/>
          <w:sz w:val="20"/>
          <w:szCs w:val="20"/>
          <w:lang w:eastAsia="ja-JP"/>
        </w:rPr>
        <w:t xml:space="preserve"> </w:t>
      </w:r>
      <w:r w:rsidR="007E3087" w:rsidRPr="00C90E28">
        <w:rPr>
          <w:rFonts w:ascii="Arial" w:hAnsi="Arial" w:cs="Arial"/>
          <w:sz w:val="20"/>
          <w:szCs w:val="20"/>
          <w:lang w:eastAsia="ja-JP"/>
        </w:rPr>
        <w:fldChar w:fldCharType="begin"/>
      </w:r>
      <w:r w:rsidR="007E3087" w:rsidRPr="00C90E28">
        <w:rPr>
          <w:rFonts w:ascii="Arial" w:hAnsi="Arial" w:cs="Arial"/>
          <w:sz w:val="20"/>
          <w:szCs w:val="20"/>
          <w:lang w:eastAsia="ja-JP"/>
        </w:rPr>
        <w:instrText xml:space="preserve"> REF _Ref196389948 \r \h </w:instrText>
      </w:r>
      <w:r w:rsidR="00C90E28" w:rsidRPr="00C90E28">
        <w:rPr>
          <w:rFonts w:ascii="Arial" w:hAnsi="Arial" w:cs="Arial"/>
          <w:sz w:val="20"/>
          <w:szCs w:val="20"/>
          <w:lang w:eastAsia="ja-JP"/>
        </w:rPr>
        <w:instrText xml:space="preserve"> \* MERGEFORMAT </w:instrText>
      </w:r>
      <w:r w:rsidR="007E3087" w:rsidRPr="00C90E28">
        <w:rPr>
          <w:rFonts w:ascii="Arial" w:hAnsi="Arial" w:cs="Arial"/>
          <w:sz w:val="20"/>
          <w:szCs w:val="20"/>
          <w:lang w:eastAsia="ja-JP"/>
        </w:rPr>
      </w:r>
      <w:r w:rsidR="007E3087" w:rsidRPr="00C90E28">
        <w:rPr>
          <w:rFonts w:ascii="Arial" w:hAnsi="Arial" w:cs="Arial"/>
          <w:sz w:val="20"/>
          <w:szCs w:val="20"/>
          <w:lang w:eastAsia="ja-JP"/>
        </w:rPr>
        <w:fldChar w:fldCharType="separate"/>
      </w:r>
      <w:r w:rsidR="007E3087" w:rsidRPr="00C90E28">
        <w:rPr>
          <w:rFonts w:ascii="Arial" w:hAnsi="Arial" w:cs="Arial"/>
          <w:sz w:val="20"/>
          <w:szCs w:val="20"/>
          <w:lang w:eastAsia="ja-JP"/>
        </w:rPr>
        <w:t>[4]</w:t>
      </w:r>
      <w:r w:rsidR="007E3087" w:rsidRPr="00C90E28">
        <w:rPr>
          <w:rFonts w:ascii="Arial" w:hAnsi="Arial" w:cs="Arial"/>
          <w:sz w:val="20"/>
          <w:szCs w:val="20"/>
          <w:lang w:eastAsia="ja-JP"/>
        </w:rPr>
        <w:fldChar w:fldCharType="end"/>
      </w:r>
      <w:r w:rsidR="00AE40A2" w:rsidRPr="00C90E28">
        <w:rPr>
          <w:rFonts w:ascii="Arial" w:hAnsi="Arial" w:cs="Arial"/>
          <w:sz w:val="20"/>
          <w:szCs w:val="20"/>
          <w:lang w:eastAsia="ja-JP"/>
        </w:rPr>
        <w:t xml:space="preserve">. </w:t>
      </w:r>
      <w:r w:rsidR="00DC12CF" w:rsidRPr="00C90E28">
        <w:rPr>
          <w:rFonts w:ascii="Arial" w:hAnsi="Arial" w:cs="Arial"/>
          <w:sz w:val="20"/>
          <w:szCs w:val="20"/>
          <w:lang w:eastAsia="ja-JP"/>
        </w:rPr>
        <w:t>Based on the</w:t>
      </w:r>
      <w:r w:rsidR="00AE40A2" w:rsidRPr="00C90E28">
        <w:rPr>
          <w:rFonts w:ascii="Arial" w:hAnsi="Arial" w:cs="Arial"/>
          <w:sz w:val="20"/>
          <w:szCs w:val="20"/>
          <w:lang w:eastAsia="ja-JP"/>
        </w:rPr>
        <w:t xml:space="preserve"> Reply LS from RAN2</w:t>
      </w:r>
      <w:r w:rsidR="007E3087" w:rsidRPr="00C90E28">
        <w:rPr>
          <w:rFonts w:ascii="Arial" w:hAnsi="Arial" w:cs="Arial"/>
          <w:sz w:val="20"/>
          <w:szCs w:val="20"/>
          <w:lang w:eastAsia="ja-JP"/>
        </w:rPr>
        <w:t xml:space="preserve"> </w:t>
      </w:r>
      <w:r w:rsidR="007E3087" w:rsidRPr="00C90E28">
        <w:rPr>
          <w:rFonts w:ascii="Arial" w:hAnsi="Arial" w:cs="Arial"/>
          <w:sz w:val="20"/>
          <w:szCs w:val="20"/>
          <w:lang w:eastAsia="ja-JP"/>
        </w:rPr>
        <w:fldChar w:fldCharType="begin"/>
      </w:r>
      <w:r w:rsidR="007E3087" w:rsidRPr="00C90E28">
        <w:rPr>
          <w:rFonts w:ascii="Arial" w:hAnsi="Arial" w:cs="Arial"/>
          <w:sz w:val="20"/>
          <w:szCs w:val="20"/>
          <w:lang w:eastAsia="ja-JP"/>
        </w:rPr>
        <w:instrText xml:space="preserve"> REF _Ref196389964 \r \h </w:instrText>
      </w:r>
      <w:r w:rsidR="00C90E28" w:rsidRPr="00C90E28">
        <w:rPr>
          <w:rFonts w:ascii="Arial" w:hAnsi="Arial" w:cs="Arial"/>
          <w:sz w:val="20"/>
          <w:szCs w:val="20"/>
          <w:lang w:eastAsia="ja-JP"/>
        </w:rPr>
        <w:instrText xml:space="preserve"> \* MERGEFORMAT </w:instrText>
      </w:r>
      <w:r w:rsidR="007E3087" w:rsidRPr="00C90E28">
        <w:rPr>
          <w:rFonts w:ascii="Arial" w:hAnsi="Arial" w:cs="Arial"/>
          <w:sz w:val="20"/>
          <w:szCs w:val="20"/>
          <w:lang w:eastAsia="ja-JP"/>
        </w:rPr>
      </w:r>
      <w:r w:rsidR="007E3087" w:rsidRPr="00C90E28">
        <w:rPr>
          <w:rFonts w:ascii="Arial" w:hAnsi="Arial" w:cs="Arial"/>
          <w:sz w:val="20"/>
          <w:szCs w:val="20"/>
          <w:lang w:eastAsia="ja-JP"/>
        </w:rPr>
        <w:fldChar w:fldCharType="separate"/>
      </w:r>
      <w:r w:rsidR="007E3087" w:rsidRPr="00C90E28">
        <w:rPr>
          <w:rFonts w:ascii="Arial" w:hAnsi="Arial" w:cs="Arial"/>
          <w:sz w:val="20"/>
          <w:szCs w:val="20"/>
          <w:lang w:eastAsia="ja-JP"/>
        </w:rPr>
        <w:t>[5]</w:t>
      </w:r>
      <w:r w:rsidR="007E3087" w:rsidRPr="00C90E28">
        <w:rPr>
          <w:rFonts w:ascii="Arial" w:hAnsi="Arial" w:cs="Arial"/>
          <w:sz w:val="20"/>
          <w:szCs w:val="20"/>
          <w:lang w:eastAsia="ja-JP"/>
        </w:rPr>
        <w:fldChar w:fldCharType="end"/>
      </w:r>
      <w:r w:rsidR="00DC12CF" w:rsidRPr="00C90E28">
        <w:rPr>
          <w:rFonts w:ascii="Arial" w:hAnsi="Arial" w:cs="Arial"/>
          <w:sz w:val="20"/>
          <w:szCs w:val="20"/>
          <w:lang w:eastAsia="ja-JP"/>
        </w:rPr>
        <w:t xml:space="preserve">, </w:t>
      </w:r>
      <w:r w:rsidR="00BB2142" w:rsidRPr="00C90E28">
        <w:rPr>
          <w:rFonts w:ascii="Arial" w:hAnsi="Arial" w:cs="Arial"/>
          <w:sz w:val="20"/>
          <w:szCs w:val="20"/>
          <w:lang w:eastAsia="ja-JP"/>
        </w:rPr>
        <w:t xml:space="preserve">For OTA based signalling solutions, </w:t>
      </w:r>
      <w:r w:rsidR="00F856E1" w:rsidRPr="00C90E28">
        <w:rPr>
          <w:rFonts w:ascii="Arial" w:hAnsi="Arial" w:cs="Arial"/>
          <w:sz w:val="20"/>
          <w:szCs w:val="20"/>
          <w:lang w:eastAsia="ja-JP"/>
        </w:rPr>
        <w:t xml:space="preserve">RAN2 has no consensus on </w:t>
      </w:r>
      <w:r w:rsidR="00BB2142" w:rsidRPr="00C90E28">
        <w:rPr>
          <w:rFonts w:ascii="Arial" w:hAnsi="Arial" w:cs="Arial"/>
          <w:sz w:val="20"/>
          <w:szCs w:val="20"/>
          <w:lang w:eastAsia="ja-JP"/>
        </w:rPr>
        <w:t>feasibility</w:t>
      </w:r>
      <w:r w:rsidR="00120296" w:rsidRPr="00C90E28">
        <w:rPr>
          <w:rFonts w:ascii="Arial" w:hAnsi="Arial" w:cs="Arial"/>
          <w:sz w:val="20"/>
          <w:szCs w:val="20"/>
          <w:lang w:eastAsia="ja-JP"/>
        </w:rPr>
        <w:t>; for non-OTA based</w:t>
      </w:r>
      <w:r w:rsidR="0066429F" w:rsidRPr="00C90E28">
        <w:rPr>
          <w:rFonts w:ascii="Arial" w:hAnsi="Arial" w:cs="Arial"/>
          <w:sz w:val="20"/>
          <w:szCs w:val="20"/>
          <w:lang w:eastAsia="ja-JP"/>
        </w:rPr>
        <w:t xml:space="preserve"> solutions, RAN2 identified</w:t>
      </w:r>
      <w:r w:rsidR="0092692D" w:rsidRPr="00C90E28">
        <w:rPr>
          <w:rFonts w:ascii="Arial" w:hAnsi="Arial" w:cs="Arial"/>
          <w:sz w:val="20"/>
          <w:szCs w:val="20"/>
          <w:lang w:eastAsia="ja-JP"/>
        </w:rPr>
        <w:t xml:space="preserve"> a few candidate solutions, and from RAN2 assumes that they can be supported within Rel-19 existing architecture framework.</w:t>
      </w:r>
      <w:r w:rsidR="00280AED" w:rsidRPr="00C90E28">
        <w:rPr>
          <w:rFonts w:ascii="Arial" w:hAnsi="Arial" w:cs="Arial"/>
          <w:sz w:val="20"/>
          <w:szCs w:val="20"/>
          <w:lang w:eastAsia="ja-JP"/>
        </w:rPr>
        <w:t xml:space="preserve"> RAN2 has send an LS</w:t>
      </w:r>
      <w:r w:rsidR="00EE7133" w:rsidRPr="00C90E28">
        <w:rPr>
          <w:rFonts w:ascii="Arial" w:hAnsi="Arial" w:cs="Arial"/>
          <w:sz w:val="20"/>
          <w:szCs w:val="20"/>
          <w:lang w:eastAsia="ja-JP"/>
        </w:rPr>
        <w:t xml:space="preserve"> asking</w:t>
      </w:r>
      <w:r w:rsidR="00280AED" w:rsidRPr="00C90E28">
        <w:rPr>
          <w:rFonts w:ascii="Arial" w:hAnsi="Arial" w:cs="Arial"/>
          <w:sz w:val="20"/>
          <w:szCs w:val="20"/>
          <w:lang w:eastAsia="ja-JP"/>
        </w:rPr>
        <w:t xml:space="preserve"> RAN3/SA2/SA5</w:t>
      </w:r>
      <w:r w:rsidR="00EE7133" w:rsidRPr="00C90E28">
        <w:rPr>
          <w:rFonts w:ascii="Arial" w:hAnsi="Arial" w:cs="Arial"/>
          <w:sz w:val="20"/>
          <w:szCs w:val="20"/>
          <w:lang w:eastAsia="ja-JP"/>
        </w:rPr>
        <w:t xml:space="preserve"> to confirm RAN2 assumption on non-OTA solutions.</w:t>
      </w:r>
    </w:p>
    <w:p w14:paraId="5FCFA01A" w14:textId="7A13E491" w:rsidR="001D18CD" w:rsidRDefault="001D18CD" w:rsidP="001D18CD">
      <w:pPr>
        <w:pStyle w:val="Proposal0"/>
        <w:rPr>
          <w:rFonts w:ascii="Arial" w:hAnsi="Arial" w:cs="Arial"/>
          <w:sz w:val="20"/>
          <w:szCs w:val="20"/>
        </w:rPr>
      </w:pPr>
      <w:bookmarkStart w:id="2" w:name="_Toc197696163"/>
      <w:r>
        <w:rPr>
          <w:rFonts w:ascii="Arial" w:hAnsi="Arial" w:cs="Arial"/>
          <w:sz w:val="20"/>
          <w:szCs w:val="20"/>
        </w:rPr>
        <w:t xml:space="preserve">For Option 3a-1 and Option 4-1, conclude that OTA signalling based </w:t>
      </w:r>
      <w:r>
        <w:rPr>
          <w:rFonts w:ascii="Arial" w:eastAsia="SimSun" w:hAnsi="Arial" w:cs="Arial"/>
          <w:sz w:val="20"/>
          <w:szCs w:val="20"/>
        </w:rPr>
        <w:t>dataset/model parameter sharing is not supported</w:t>
      </w:r>
      <w:r w:rsidR="00706301">
        <w:rPr>
          <w:rFonts w:ascii="Arial" w:eastAsia="SimSun" w:hAnsi="Arial" w:cs="Arial"/>
          <w:sz w:val="20"/>
          <w:szCs w:val="20"/>
        </w:rPr>
        <w:t xml:space="preserve"> for CSI compression use case</w:t>
      </w:r>
      <w:r>
        <w:rPr>
          <w:rFonts w:ascii="Arial" w:hAnsi="Arial" w:cs="Arial"/>
          <w:sz w:val="20"/>
          <w:szCs w:val="20"/>
        </w:rPr>
        <w:t>.</w:t>
      </w:r>
      <w:bookmarkEnd w:id="2"/>
      <w:r>
        <w:rPr>
          <w:rFonts w:ascii="Arial" w:hAnsi="Arial" w:cs="Arial"/>
          <w:sz w:val="20"/>
          <w:szCs w:val="20"/>
        </w:rPr>
        <w:t xml:space="preserve"> </w:t>
      </w:r>
    </w:p>
    <w:p w14:paraId="26B4A327" w14:textId="469FC34B" w:rsidR="001D18CD" w:rsidRDefault="001D18CD" w:rsidP="001D18CD">
      <w:pPr>
        <w:pStyle w:val="Proposal0"/>
        <w:rPr>
          <w:rFonts w:ascii="Arial" w:hAnsi="Arial" w:cs="Arial"/>
          <w:sz w:val="20"/>
          <w:szCs w:val="20"/>
        </w:rPr>
      </w:pPr>
      <w:bookmarkStart w:id="3" w:name="_Toc197696164"/>
      <w:r>
        <w:rPr>
          <w:rFonts w:ascii="Arial" w:hAnsi="Arial" w:cs="Arial"/>
          <w:sz w:val="20"/>
          <w:szCs w:val="20"/>
        </w:rPr>
        <w:t>F</w:t>
      </w:r>
      <w:r w:rsidR="003C707B">
        <w:rPr>
          <w:rFonts w:ascii="Arial" w:hAnsi="Arial" w:cs="Arial"/>
          <w:sz w:val="20"/>
          <w:szCs w:val="20"/>
        </w:rPr>
        <w:t xml:space="preserve">or </w:t>
      </w:r>
      <w:r w:rsidR="00F4418F">
        <w:rPr>
          <w:rFonts w:ascii="Arial" w:hAnsi="Arial" w:cs="Arial"/>
          <w:sz w:val="20"/>
          <w:szCs w:val="20"/>
        </w:rPr>
        <w:t xml:space="preserve">Option 3a-1 and Option 4-1, </w:t>
      </w:r>
      <w:r w:rsidRPr="003766C8">
        <w:rPr>
          <w:rFonts w:ascii="Arial" w:hAnsi="Arial" w:cs="Arial"/>
          <w:sz w:val="20"/>
          <w:szCs w:val="20"/>
        </w:rPr>
        <w:t xml:space="preserve">RAN1 should await </w:t>
      </w:r>
      <w:r>
        <w:rPr>
          <w:rFonts w:ascii="Arial" w:hAnsi="Arial" w:cs="Arial"/>
          <w:sz w:val="20"/>
          <w:szCs w:val="20"/>
        </w:rPr>
        <w:t>confirmation</w:t>
      </w:r>
      <w:r w:rsidRPr="003766C8">
        <w:rPr>
          <w:rFonts w:ascii="Arial" w:hAnsi="Arial" w:cs="Arial"/>
          <w:sz w:val="20"/>
          <w:szCs w:val="20"/>
        </w:rPr>
        <w:t xml:space="preserve"> from </w:t>
      </w:r>
      <w:r>
        <w:rPr>
          <w:rFonts w:ascii="Arial" w:hAnsi="Arial" w:cs="Arial"/>
          <w:sz w:val="20"/>
          <w:szCs w:val="20"/>
        </w:rPr>
        <w:t>RAN3/SA2/SA5</w:t>
      </w:r>
      <w:r w:rsidR="0075633E">
        <w:rPr>
          <w:rFonts w:ascii="Arial" w:hAnsi="Arial" w:cs="Arial"/>
          <w:sz w:val="20"/>
          <w:szCs w:val="20"/>
        </w:rPr>
        <w:t xml:space="preserve"> on the</w:t>
      </w:r>
      <w:r>
        <w:rPr>
          <w:rFonts w:ascii="Arial" w:hAnsi="Arial" w:cs="Arial"/>
          <w:sz w:val="20"/>
          <w:szCs w:val="20"/>
        </w:rPr>
        <w:t xml:space="preserve"> feasibility </w:t>
      </w:r>
      <w:r w:rsidR="0075633E">
        <w:rPr>
          <w:rFonts w:ascii="Arial" w:hAnsi="Arial" w:cs="Arial"/>
          <w:sz w:val="20"/>
          <w:szCs w:val="20"/>
        </w:rPr>
        <w:t>of non-OTA solutions for dataset/model-parameter sharing</w:t>
      </w:r>
      <w:r>
        <w:rPr>
          <w:rFonts w:ascii="Arial" w:hAnsi="Arial" w:cs="Arial"/>
          <w:sz w:val="20"/>
          <w:szCs w:val="20"/>
        </w:rPr>
        <w:t xml:space="preserve"> before </w:t>
      </w:r>
      <w:r w:rsidR="0075633E">
        <w:rPr>
          <w:rFonts w:ascii="Arial" w:hAnsi="Arial" w:cs="Arial"/>
          <w:sz w:val="20"/>
          <w:szCs w:val="20"/>
        </w:rPr>
        <w:t xml:space="preserve">recommending </w:t>
      </w:r>
      <w:r w:rsidR="00BF58AC">
        <w:rPr>
          <w:rFonts w:ascii="Arial" w:hAnsi="Arial" w:cs="Arial"/>
          <w:sz w:val="20"/>
          <w:szCs w:val="20"/>
        </w:rPr>
        <w:t>any remaining option in Direction A</w:t>
      </w:r>
      <w:r w:rsidR="00706301">
        <w:rPr>
          <w:rFonts w:ascii="Arial" w:hAnsi="Arial" w:cs="Arial"/>
          <w:sz w:val="20"/>
          <w:szCs w:val="20"/>
        </w:rPr>
        <w:t xml:space="preserve"> for </w:t>
      </w:r>
      <w:r w:rsidR="00E4648E">
        <w:rPr>
          <w:rFonts w:ascii="Arial" w:hAnsi="Arial" w:cs="Arial"/>
          <w:sz w:val="20"/>
          <w:szCs w:val="20"/>
        </w:rPr>
        <w:t xml:space="preserve">potential </w:t>
      </w:r>
      <w:r w:rsidR="00706301">
        <w:rPr>
          <w:rFonts w:ascii="Arial" w:hAnsi="Arial" w:cs="Arial"/>
          <w:sz w:val="20"/>
          <w:szCs w:val="20"/>
        </w:rPr>
        <w:t>normative work</w:t>
      </w:r>
      <w:r>
        <w:rPr>
          <w:rFonts w:ascii="Arial" w:hAnsi="Arial" w:cs="Arial"/>
          <w:sz w:val="20"/>
          <w:szCs w:val="20"/>
        </w:rPr>
        <w:t>.</w:t>
      </w:r>
      <w:bookmarkEnd w:id="3"/>
    </w:p>
    <w:p w14:paraId="5824C117" w14:textId="7858BD95" w:rsidR="006467BE" w:rsidRDefault="006467BE" w:rsidP="002F5779">
      <w:pPr>
        <w:rPr>
          <w:rFonts w:ascii="Arial" w:hAnsi="Arial" w:cs="Arial"/>
          <w:sz w:val="20"/>
          <w:szCs w:val="20"/>
          <w:lang w:eastAsia="ja-JP"/>
        </w:rPr>
      </w:pPr>
      <w:r w:rsidRPr="4BBEC199">
        <w:rPr>
          <w:rFonts w:ascii="Arial" w:hAnsi="Arial" w:cs="Arial"/>
          <w:sz w:val="20"/>
          <w:szCs w:val="20"/>
          <w:u w:val="single"/>
          <w:lang w:eastAsia="ja-JP"/>
        </w:rPr>
        <w:t>For Option 3a-1</w:t>
      </w:r>
      <w:r w:rsidRPr="4BBEC199">
        <w:rPr>
          <w:rFonts w:ascii="Arial" w:hAnsi="Arial" w:cs="Arial"/>
          <w:sz w:val="20"/>
          <w:szCs w:val="20"/>
          <w:lang w:eastAsia="ja-JP"/>
        </w:rPr>
        <w:t xml:space="preserve">, there are two different </w:t>
      </w:r>
      <w:r w:rsidR="008F0D7A">
        <w:rPr>
          <w:rFonts w:ascii="Arial" w:hAnsi="Arial" w:cs="Arial"/>
          <w:sz w:val="20"/>
          <w:szCs w:val="20"/>
          <w:lang w:eastAsia="ja-JP"/>
        </w:rPr>
        <w:t>sub-options</w:t>
      </w:r>
      <w:r w:rsidRPr="4BBEC199">
        <w:rPr>
          <w:rFonts w:ascii="Arial" w:hAnsi="Arial" w:cs="Arial"/>
          <w:sz w:val="20"/>
          <w:szCs w:val="20"/>
          <w:lang w:eastAsia="ja-JP"/>
        </w:rPr>
        <w:t>, with/without {target CSI} sharing from NW-side to UE-side.</w:t>
      </w:r>
      <w:r w:rsidR="00D96064">
        <w:rPr>
          <w:rFonts w:ascii="Arial" w:hAnsi="Arial" w:cs="Arial"/>
          <w:sz w:val="20"/>
          <w:szCs w:val="20"/>
          <w:lang w:eastAsia="ja-JP"/>
        </w:rPr>
        <w:t xml:space="preserve"> Even though RAN1 has concluded the feasibility of </w:t>
      </w:r>
      <w:r w:rsidR="005C7129">
        <w:rPr>
          <w:rFonts w:ascii="Arial" w:hAnsi="Arial" w:cs="Arial"/>
          <w:sz w:val="20"/>
          <w:szCs w:val="20"/>
          <w:lang w:eastAsia="ja-JP"/>
        </w:rPr>
        <w:t>both</w:t>
      </w:r>
      <w:r w:rsidR="00B27FE6">
        <w:rPr>
          <w:rFonts w:ascii="Arial" w:hAnsi="Arial" w:cs="Arial"/>
          <w:sz w:val="20"/>
          <w:szCs w:val="20"/>
          <w:lang w:eastAsia="ja-JP"/>
        </w:rPr>
        <w:t xml:space="preserve"> </w:t>
      </w:r>
      <w:r w:rsidR="008F0D7A">
        <w:rPr>
          <w:rFonts w:ascii="Arial" w:hAnsi="Arial" w:cs="Arial"/>
          <w:sz w:val="20"/>
          <w:szCs w:val="20"/>
          <w:lang w:eastAsia="ja-JP"/>
        </w:rPr>
        <w:t>sub-options</w:t>
      </w:r>
      <w:r w:rsidR="005C7129">
        <w:rPr>
          <w:rFonts w:ascii="Arial" w:hAnsi="Arial" w:cs="Arial"/>
          <w:sz w:val="20"/>
          <w:szCs w:val="20"/>
          <w:lang w:eastAsia="ja-JP"/>
        </w:rPr>
        <w:t xml:space="preserve">. </w:t>
      </w:r>
      <w:r w:rsidR="00B264C6" w:rsidRPr="4BBEC199">
        <w:rPr>
          <w:rFonts w:ascii="Arial" w:hAnsi="Arial" w:cs="Arial"/>
          <w:sz w:val="20"/>
          <w:szCs w:val="20"/>
          <w:lang w:eastAsia="ja-JP"/>
        </w:rPr>
        <w:t xml:space="preserve">In our views, {target CSI} sharing </w:t>
      </w:r>
      <w:r w:rsidR="00B27FE6" w:rsidRPr="4BBEC199">
        <w:rPr>
          <w:rFonts w:ascii="Arial" w:hAnsi="Arial" w:cs="Arial"/>
          <w:sz w:val="20"/>
          <w:szCs w:val="20"/>
          <w:lang w:eastAsia="ja-JP"/>
        </w:rPr>
        <w:t xml:space="preserve">is needed </w:t>
      </w:r>
      <w:r w:rsidR="00EA756F" w:rsidRPr="4BBEC199">
        <w:rPr>
          <w:rFonts w:ascii="Arial" w:hAnsi="Arial" w:cs="Arial"/>
          <w:sz w:val="20"/>
          <w:szCs w:val="20"/>
          <w:lang w:eastAsia="ja-JP"/>
        </w:rPr>
        <w:t>for UE-side offline encoder training</w:t>
      </w:r>
      <w:r w:rsidR="00D2675A" w:rsidRPr="4BBEC199">
        <w:rPr>
          <w:rFonts w:ascii="Arial" w:hAnsi="Arial" w:cs="Arial"/>
          <w:sz w:val="20"/>
          <w:szCs w:val="20"/>
          <w:lang w:eastAsia="ja-JP"/>
        </w:rPr>
        <w:t xml:space="preserve">, </w:t>
      </w:r>
      <w:r w:rsidR="00473E50" w:rsidRPr="4BBEC199">
        <w:rPr>
          <w:rFonts w:ascii="Arial" w:hAnsi="Arial" w:cs="Arial"/>
          <w:sz w:val="20"/>
          <w:szCs w:val="20"/>
          <w:lang w:eastAsia="ja-JP"/>
        </w:rPr>
        <w:t>encoder</w:t>
      </w:r>
      <w:r w:rsidR="00D2675A" w:rsidRPr="4BBEC199">
        <w:rPr>
          <w:rFonts w:ascii="Arial" w:hAnsi="Arial" w:cs="Arial"/>
          <w:sz w:val="20"/>
          <w:szCs w:val="20"/>
          <w:lang w:eastAsia="ja-JP"/>
        </w:rPr>
        <w:t xml:space="preserve"> </w:t>
      </w:r>
      <w:r w:rsidR="00473E50" w:rsidRPr="4BBEC199">
        <w:rPr>
          <w:rFonts w:ascii="Arial" w:hAnsi="Arial" w:cs="Arial"/>
          <w:sz w:val="20"/>
          <w:szCs w:val="20"/>
          <w:lang w:eastAsia="ja-JP"/>
        </w:rPr>
        <w:t>quantization optimization, performance verification/testing before UE-side deploying the trained/optimized encoder to the devices.</w:t>
      </w:r>
      <w:r w:rsidR="009A1DFD" w:rsidRPr="4BBEC199">
        <w:rPr>
          <w:rFonts w:ascii="Arial" w:hAnsi="Arial" w:cs="Arial"/>
          <w:sz w:val="20"/>
          <w:szCs w:val="20"/>
          <w:lang w:eastAsia="ja-JP"/>
        </w:rPr>
        <w:t xml:space="preserve"> Hence, </w:t>
      </w:r>
      <w:r w:rsidR="00751CF7" w:rsidRPr="4BBEC199">
        <w:rPr>
          <w:rFonts w:ascii="Arial" w:hAnsi="Arial" w:cs="Arial"/>
          <w:sz w:val="20"/>
          <w:szCs w:val="20"/>
          <w:lang w:eastAsia="ja-JP"/>
        </w:rPr>
        <w:t xml:space="preserve">option 3a-1 without {target CSI} sharing from NW-side to UE-side </w:t>
      </w:r>
      <w:r w:rsidR="00B27FE6">
        <w:rPr>
          <w:rFonts w:ascii="Arial" w:hAnsi="Arial" w:cs="Arial"/>
          <w:sz w:val="20"/>
          <w:szCs w:val="20"/>
          <w:lang w:eastAsia="ja-JP"/>
        </w:rPr>
        <w:t>should</w:t>
      </w:r>
      <w:r w:rsidR="00751CF7" w:rsidRPr="4BBEC199">
        <w:rPr>
          <w:rFonts w:ascii="Arial" w:hAnsi="Arial" w:cs="Arial"/>
          <w:sz w:val="20"/>
          <w:szCs w:val="20"/>
          <w:lang w:eastAsia="ja-JP"/>
        </w:rPr>
        <w:t xml:space="preserve"> </w:t>
      </w:r>
      <w:r w:rsidR="00B17F25">
        <w:rPr>
          <w:rFonts w:ascii="Arial" w:hAnsi="Arial" w:cs="Arial"/>
          <w:sz w:val="20"/>
          <w:szCs w:val="20"/>
          <w:lang w:eastAsia="ja-JP"/>
        </w:rPr>
        <w:t>not be supported</w:t>
      </w:r>
      <w:r w:rsidR="00751CF7" w:rsidRPr="4BBEC199">
        <w:rPr>
          <w:rFonts w:ascii="Arial" w:hAnsi="Arial" w:cs="Arial"/>
          <w:sz w:val="20"/>
          <w:szCs w:val="20"/>
          <w:lang w:eastAsia="ja-JP"/>
        </w:rPr>
        <w:t>.</w:t>
      </w:r>
      <w:r w:rsidR="00C32776" w:rsidRPr="4BBEC199">
        <w:rPr>
          <w:rFonts w:ascii="Arial" w:hAnsi="Arial" w:cs="Arial"/>
          <w:sz w:val="20"/>
          <w:szCs w:val="20"/>
          <w:lang w:eastAsia="ja-JP"/>
        </w:rPr>
        <w:t xml:space="preserve"> Please refer</w:t>
      </w:r>
      <w:r w:rsidR="00AD16CA">
        <w:rPr>
          <w:rFonts w:ascii="Arial" w:hAnsi="Arial" w:cs="Arial"/>
          <w:sz w:val="20"/>
          <w:szCs w:val="20"/>
          <w:lang w:eastAsia="ja-JP"/>
        </w:rPr>
        <w:t xml:space="preserve"> to</w:t>
      </w:r>
      <w:r w:rsidR="00C32776" w:rsidRPr="4BBEC199">
        <w:rPr>
          <w:rFonts w:ascii="Arial" w:hAnsi="Arial" w:cs="Arial"/>
          <w:sz w:val="20"/>
          <w:szCs w:val="20"/>
          <w:lang w:eastAsia="ja-JP"/>
        </w:rPr>
        <w:t xml:space="preserve"> section 2.1.1 for detailed discussions.</w:t>
      </w:r>
      <w:r w:rsidR="00632879" w:rsidRPr="4BBEC199">
        <w:rPr>
          <w:rFonts w:ascii="Arial" w:hAnsi="Arial" w:cs="Arial"/>
          <w:sz w:val="20"/>
          <w:szCs w:val="20"/>
          <w:lang w:eastAsia="ja-JP"/>
        </w:rPr>
        <w:t xml:space="preserve"> </w:t>
      </w:r>
    </w:p>
    <w:p w14:paraId="6A29566B" w14:textId="7395C5EC" w:rsidR="000B1E6C" w:rsidRPr="00E36691" w:rsidRDefault="004F2539" w:rsidP="00C90E28">
      <w:pPr>
        <w:pStyle w:val="Proposal0"/>
        <w:rPr>
          <w:rFonts w:ascii="Arial" w:hAnsi="Arial" w:cs="Arial"/>
          <w:sz w:val="20"/>
          <w:szCs w:val="20"/>
        </w:rPr>
      </w:pPr>
      <w:bookmarkStart w:id="4" w:name="_Toc197696165"/>
      <w:r>
        <w:rPr>
          <w:rFonts w:ascii="Arial" w:hAnsi="Arial" w:cs="Arial"/>
          <w:sz w:val="20"/>
          <w:szCs w:val="20"/>
        </w:rPr>
        <w:t xml:space="preserve">For </w:t>
      </w:r>
      <w:r w:rsidR="00B17F25">
        <w:rPr>
          <w:rFonts w:ascii="Arial" w:hAnsi="Arial" w:cs="Arial"/>
          <w:sz w:val="20"/>
          <w:szCs w:val="20"/>
        </w:rPr>
        <w:t xml:space="preserve">Direction A, </w:t>
      </w:r>
      <w:r w:rsidR="00F4418F">
        <w:rPr>
          <w:rFonts w:ascii="Arial" w:hAnsi="Arial" w:cs="Arial"/>
          <w:sz w:val="20"/>
          <w:szCs w:val="20"/>
        </w:rPr>
        <w:t xml:space="preserve">conclude that </w:t>
      </w:r>
      <w:r>
        <w:rPr>
          <w:rFonts w:ascii="Arial" w:hAnsi="Arial" w:cs="Arial"/>
          <w:sz w:val="20"/>
          <w:szCs w:val="20"/>
        </w:rPr>
        <w:t>Option 3a-1</w:t>
      </w:r>
      <w:r w:rsidR="006F10F2">
        <w:rPr>
          <w:rFonts w:ascii="Arial" w:hAnsi="Arial" w:cs="Arial"/>
          <w:sz w:val="20"/>
          <w:szCs w:val="20"/>
        </w:rPr>
        <w:t xml:space="preserve"> without </w:t>
      </w:r>
      <w:r w:rsidRPr="00044AD6">
        <w:rPr>
          <w:rFonts w:ascii="Arial" w:eastAsia="SimSun" w:hAnsi="Arial" w:cs="Arial"/>
          <w:sz w:val="20"/>
          <w:szCs w:val="20"/>
        </w:rPr>
        <w:t>{Target CSI}</w:t>
      </w:r>
      <w:r>
        <w:rPr>
          <w:rFonts w:ascii="Arial" w:eastAsia="SimSun" w:hAnsi="Arial" w:cs="Arial"/>
          <w:sz w:val="20"/>
          <w:szCs w:val="20"/>
        </w:rPr>
        <w:t xml:space="preserve"> sharing from NW-side to UE-side is </w:t>
      </w:r>
      <w:r w:rsidR="00B17F25">
        <w:rPr>
          <w:rFonts w:ascii="Arial" w:eastAsia="SimSun" w:hAnsi="Arial" w:cs="Arial"/>
          <w:sz w:val="20"/>
          <w:szCs w:val="20"/>
        </w:rPr>
        <w:t>not supported</w:t>
      </w:r>
      <w:r w:rsidR="00E36691">
        <w:rPr>
          <w:rFonts w:ascii="Arial" w:eastAsia="SimSun" w:hAnsi="Arial" w:cs="Arial"/>
          <w:sz w:val="20"/>
          <w:szCs w:val="20"/>
        </w:rPr>
        <w:t xml:space="preserve"> </w:t>
      </w:r>
      <w:r w:rsidR="00E36691">
        <w:rPr>
          <w:rFonts w:ascii="Arial" w:hAnsi="Arial" w:cs="Arial"/>
          <w:sz w:val="20"/>
          <w:szCs w:val="20"/>
        </w:rPr>
        <w:t>for potential normative work</w:t>
      </w:r>
      <w:r w:rsidRPr="00E36691">
        <w:rPr>
          <w:rFonts w:ascii="Arial" w:hAnsi="Arial" w:cs="Arial"/>
          <w:sz w:val="20"/>
          <w:szCs w:val="20"/>
        </w:rPr>
        <w:t>.</w:t>
      </w:r>
      <w:bookmarkEnd w:id="4"/>
    </w:p>
    <w:p w14:paraId="4EE5449A" w14:textId="3E4F8F70" w:rsidR="000B1E6C" w:rsidRPr="000B1E6C" w:rsidRDefault="000B1E6C" w:rsidP="00A127F6">
      <w:pPr>
        <w:jc w:val="both"/>
        <w:rPr>
          <w:rFonts w:ascii="Arial" w:hAnsi="Arial" w:cs="Arial"/>
          <w:sz w:val="20"/>
          <w:szCs w:val="20"/>
          <w:u w:val="single"/>
          <w:lang w:eastAsia="ja-JP"/>
        </w:rPr>
      </w:pPr>
      <w:r w:rsidRPr="000B1E6C">
        <w:rPr>
          <w:rFonts w:ascii="Arial" w:hAnsi="Arial" w:cs="Arial"/>
          <w:sz w:val="20"/>
          <w:szCs w:val="20"/>
          <w:u w:val="single"/>
          <w:lang w:eastAsia="ja-JP"/>
        </w:rPr>
        <w:t xml:space="preserve">Option 4a-1 and option 3a-1 </w:t>
      </w:r>
      <w:r w:rsidRPr="000B1E6C">
        <w:rPr>
          <w:rFonts w:ascii="Arial" w:hAnsi="Arial" w:cs="Arial"/>
          <w:sz w:val="20"/>
          <w:szCs w:val="20"/>
          <w:lang w:eastAsia="ja-JP"/>
        </w:rPr>
        <w:t>are two different flavors for achieving the same type/purpose of inter vendor training collaboration, i.e., both options belong to direction A, which is based on NW-side first training with information exchange from NW-side to UE-side to assist UE-side offline engineering for model training/testing. Several companies’ evaluation results showed that Option 3a-1 with {Target CSI} sharing and Option 4-1 achieve similar model performance</w:t>
      </w:r>
      <w:r w:rsidR="000C503E">
        <w:rPr>
          <w:rFonts w:ascii="Arial" w:hAnsi="Arial" w:cs="Arial"/>
          <w:sz w:val="20"/>
          <w:szCs w:val="20"/>
          <w:lang w:eastAsia="ja-JP"/>
        </w:rPr>
        <w:t xml:space="preserve">, however, </w:t>
      </w:r>
      <w:r w:rsidRPr="000B1E6C">
        <w:rPr>
          <w:rFonts w:ascii="Arial" w:hAnsi="Arial" w:cs="Arial"/>
          <w:sz w:val="20"/>
          <w:szCs w:val="20"/>
          <w:lang w:eastAsia="ja-JP"/>
        </w:rPr>
        <w:t>Option 3a-1</w:t>
      </w:r>
      <w:r w:rsidR="006F3EB6">
        <w:rPr>
          <w:rFonts w:ascii="Arial" w:hAnsi="Arial" w:cs="Arial"/>
          <w:sz w:val="20"/>
          <w:szCs w:val="20"/>
          <w:lang w:eastAsia="ja-JP"/>
        </w:rPr>
        <w:t xml:space="preserve"> </w:t>
      </w:r>
      <w:r w:rsidRPr="000B1E6C">
        <w:rPr>
          <w:rFonts w:ascii="Arial" w:hAnsi="Arial" w:cs="Arial"/>
          <w:sz w:val="20"/>
          <w:szCs w:val="20"/>
          <w:lang w:eastAsia="ja-JP"/>
        </w:rPr>
        <w:t xml:space="preserve">requires significantly higher specification </w:t>
      </w:r>
      <w:r w:rsidR="00A127F6">
        <w:rPr>
          <w:rFonts w:ascii="Arial" w:hAnsi="Arial" w:cs="Arial"/>
          <w:sz w:val="20"/>
          <w:szCs w:val="20"/>
          <w:lang w:eastAsia="ja-JP"/>
        </w:rPr>
        <w:t>efforts</w:t>
      </w:r>
      <w:r w:rsidR="000C503E">
        <w:rPr>
          <w:rFonts w:ascii="Arial" w:hAnsi="Arial" w:cs="Arial"/>
          <w:sz w:val="20"/>
          <w:szCs w:val="20"/>
          <w:lang w:eastAsia="ja-JP"/>
        </w:rPr>
        <w:t xml:space="preserve"> comparing to Option 4-1.</w:t>
      </w:r>
      <w:r w:rsidRPr="000B1E6C">
        <w:rPr>
          <w:rFonts w:ascii="Arial" w:hAnsi="Arial" w:cs="Arial"/>
          <w:sz w:val="20"/>
          <w:szCs w:val="20"/>
          <w:lang w:eastAsia="ja-JP"/>
        </w:rPr>
        <w:t xml:space="preserve"> </w:t>
      </w:r>
    </w:p>
    <w:p w14:paraId="585FF576" w14:textId="201C1B3A" w:rsidR="006F4777" w:rsidRPr="00E3205B" w:rsidRDefault="00E3205B" w:rsidP="000C503E">
      <w:pPr>
        <w:pStyle w:val="Observation"/>
        <w:tabs>
          <w:tab w:val="left" w:pos="0"/>
        </w:tabs>
        <w:suppressAutoHyphens/>
        <w:spacing w:after="180" w:line="240" w:lineRule="auto"/>
        <w:ind w:left="1701" w:hanging="1701"/>
        <w:contextualSpacing/>
        <w:rPr>
          <w:rFonts w:ascii="Arial" w:hAnsi="Arial" w:cs="Arial"/>
          <w:sz w:val="20"/>
          <w:szCs w:val="20"/>
        </w:rPr>
      </w:pPr>
      <w:r>
        <w:rPr>
          <w:rFonts w:ascii="Arial" w:hAnsi="Arial" w:cs="Arial"/>
          <w:sz w:val="20"/>
          <w:szCs w:val="20"/>
        </w:rPr>
        <w:t xml:space="preserve"> </w:t>
      </w:r>
      <w:bookmarkStart w:id="5" w:name="_Toc197696138"/>
      <w:r w:rsidR="006F4777">
        <w:rPr>
          <w:rFonts w:ascii="Arial" w:hAnsi="Arial" w:cs="Arial"/>
          <w:sz w:val="20"/>
          <w:szCs w:val="20"/>
        </w:rPr>
        <w:t xml:space="preserve">Option 3a-1 </w:t>
      </w:r>
      <w:r w:rsidR="004210A2">
        <w:rPr>
          <w:rFonts w:ascii="Arial" w:hAnsi="Arial" w:cs="Arial"/>
          <w:sz w:val="20"/>
          <w:szCs w:val="20"/>
        </w:rPr>
        <w:t>with {Target CSI} sharing achieves similar performance as Option 4-1</w:t>
      </w:r>
      <w:r w:rsidR="00A127F6">
        <w:rPr>
          <w:rFonts w:ascii="Arial" w:hAnsi="Arial" w:cs="Arial"/>
          <w:sz w:val="20"/>
          <w:szCs w:val="20"/>
        </w:rPr>
        <w:t>, but Option 3a-1 requires higher specification effort comparing to Option 4-1</w:t>
      </w:r>
      <w:r w:rsidR="004210A2">
        <w:rPr>
          <w:rFonts w:ascii="Arial" w:hAnsi="Arial" w:cs="Arial"/>
          <w:sz w:val="20"/>
          <w:szCs w:val="20"/>
        </w:rPr>
        <w:t>.</w:t>
      </w:r>
      <w:bookmarkEnd w:id="5"/>
    </w:p>
    <w:p w14:paraId="488A4BC7" w14:textId="1DD47625" w:rsidR="008D62F7" w:rsidRDefault="00A127F6" w:rsidP="00644FF6">
      <w:pPr>
        <w:jc w:val="both"/>
        <w:rPr>
          <w:rFonts w:ascii="Arial" w:hAnsi="Arial" w:cs="Arial"/>
          <w:sz w:val="20"/>
          <w:szCs w:val="20"/>
          <w:lang w:eastAsia="ja-JP"/>
        </w:rPr>
      </w:pPr>
      <w:r>
        <w:rPr>
          <w:rFonts w:ascii="Arial" w:hAnsi="Arial" w:cs="Arial"/>
          <w:sz w:val="20"/>
          <w:szCs w:val="20"/>
          <w:lang w:eastAsia="ja-JP"/>
        </w:rPr>
        <w:t>In addition,</w:t>
      </w:r>
      <w:r w:rsidR="00653726" w:rsidRPr="4BBEC199">
        <w:rPr>
          <w:rFonts w:ascii="Arial" w:hAnsi="Arial" w:cs="Arial"/>
          <w:sz w:val="20"/>
          <w:szCs w:val="20"/>
          <w:lang w:eastAsia="ja-JP"/>
        </w:rPr>
        <w:t xml:space="preserve"> both </w:t>
      </w:r>
      <w:r w:rsidR="00653726" w:rsidRPr="4BBEC199">
        <w:rPr>
          <w:rFonts w:ascii="Arial" w:hAnsi="Arial" w:cs="Arial"/>
          <w:sz w:val="20"/>
          <w:szCs w:val="20"/>
          <w:u w:val="single"/>
          <w:lang w:eastAsia="ja-JP"/>
        </w:rPr>
        <w:t>direction C and option 3a-1</w:t>
      </w:r>
      <w:r w:rsidR="00653726" w:rsidRPr="4BBEC199">
        <w:rPr>
          <w:rFonts w:ascii="Arial" w:hAnsi="Arial" w:cs="Arial"/>
          <w:sz w:val="20"/>
          <w:szCs w:val="20"/>
          <w:lang w:eastAsia="ja-JP"/>
        </w:rPr>
        <w:t xml:space="preserve">, </w:t>
      </w:r>
      <w:r w:rsidR="00332732">
        <w:rPr>
          <w:rFonts w:ascii="Arial" w:hAnsi="Arial" w:cs="Arial"/>
          <w:sz w:val="20"/>
          <w:szCs w:val="20"/>
          <w:lang w:eastAsia="ja-JP"/>
        </w:rPr>
        <w:t>how to</w:t>
      </w:r>
      <w:r w:rsidR="00A408EF" w:rsidRPr="00332732">
        <w:rPr>
          <w:rFonts w:ascii="Arial" w:hAnsi="Arial" w:cs="Arial"/>
          <w:sz w:val="20"/>
          <w:szCs w:val="20"/>
          <w:lang w:eastAsia="ja-JP"/>
        </w:rPr>
        <w:t xml:space="preserve"> represent an AI model/model-structure in 3GPP specification</w:t>
      </w:r>
      <w:r w:rsidR="00332732">
        <w:rPr>
          <w:rFonts w:ascii="Arial" w:hAnsi="Arial" w:cs="Arial"/>
          <w:sz w:val="20"/>
          <w:szCs w:val="20"/>
          <w:lang w:eastAsia="ja-JP"/>
        </w:rPr>
        <w:t xml:space="preserve"> has not been studied</w:t>
      </w:r>
      <w:r>
        <w:rPr>
          <w:rFonts w:ascii="Arial" w:hAnsi="Arial" w:cs="Arial"/>
          <w:sz w:val="20"/>
          <w:szCs w:val="20"/>
          <w:lang w:eastAsia="ja-JP"/>
        </w:rPr>
        <w:t xml:space="preserve"> at all</w:t>
      </w:r>
      <w:r w:rsidR="00332732">
        <w:rPr>
          <w:rFonts w:ascii="Arial" w:hAnsi="Arial" w:cs="Arial"/>
          <w:sz w:val="20"/>
          <w:szCs w:val="20"/>
          <w:lang w:eastAsia="ja-JP"/>
        </w:rPr>
        <w:t xml:space="preserve">. </w:t>
      </w:r>
      <w:r w:rsidR="00562715">
        <w:rPr>
          <w:rFonts w:ascii="Arial" w:hAnsi="Arial" w:cs="Arial"/>
          <w:sz w:val="20"/>
          <w:szCs w:val="20"/>
          <w:lang w:eastAsia="ja-JP"/>
        </w:rPr>
        <w:t>Please refer to section 2.1.</w:t>
      </w:r>
      <w:r w:rsidR="001A1C2B">
        <w:rPr>
          <w:rFonts w:ascii="Arial" w:hAnsi="Arial" w:cs="Arial"/>
          <w:sz w:val="20"/>
          <w:szCs w:val="20"/>
          <w:lang w:eastAsia="ja-JP"/>
        </w:rPr>
        <w:t>3</w:t>
      </w:r>
      <w:r w:rsidR="00562715">
        <w:rPr>
          <w:rFonts w:ascii="Arial" w:hAnsi="Arial" w:cs="Arial"/>
          <w:sz w:val="20"/>
          <w:szCs w:val="20"/>
          <w:lang w:eastAsia="ja-JP"/>
        </w:rPr>
        <w:t xml:space="preserve"> for detailed discussions.</w:t>
      </w:r>
      <w:r w:rsidR="008D62F7" w:rsidRPr="008D62F7">
        <w:rPr>
          <w:rFonts w:ascii="Arial" w:hAnsi="Arial" w:cs="Arial"/>
          <w:sz w:val="20"/>
          <w:szCs w:val="20"/>
          <w:lang w:eastAsia="ja-JP"/>
        </w:rPr>
        <w:t xml:space="preserve"> </w:t>
      </w:r>
    </w:p>
    <w:p w14:paraId="7A43DF16" w14:textId="12939EC6" w:rsidR="006F4777" w:rsidRPr="008D62F7" w:rsidRDefault="00332732" w:rsidP="007D4CA0">
      <w:pPr>
        <w:pStyle w:val="Observation"/>
        <w:tabs>
          <w:tab w:val="left" w:pos="0"/>
        </w:tabs>
        <w:suppressAutoHyphens/>
        <w:spacing w:after="180" w:line="240" w:lineRule="auto"/>
        <w:ind w:left="1701" w:hanging="1701"/>
        <w:contextualSpacing/>
        <w:rPr>
          <w:rFonts w:ascii="Arial" w:hAnsi="Arial" w:cs="Arial"/>
          <w:sz w:val="20"/>
          <w:szCs w:val="20"/>
        </w:rPr>
      </w:pPr>
      <w:bookmarkStart w:id="6" w:name="_Toc197696139"/>
      <w:r>
        <w:rPr>
          <w:rFonts w:ascii="Arial" w:hAnsi="Arial" w:cs="Arial"/>
          <w:sz w:val="20"/>
          <w:szCs w:val="20"/>
        </w:rPr>
        <w:t>F</w:t>
      </w:r>
      <w:r w:rsidR="00EC4D3D">
        <w:rPr>
          <w:rFonts w:ascii="Arial" w:hAnsi="Arial" w:cs="Arial"/>
          <w:sz w:val="20"/>
          <w:szCs w:val="20"/>
        </w:rPr>
        <w:t xml:space="preserve">or </w:t>
      </w:r>
      <w:r w:rsidR="00644FF6">
        <w:rPr>
          <w:rFonts w:ascii="Arial" w:hAnsi="Arial" w:cs="Arial"/>
          <w:sz w:val="20"/>
          <w:szCs w:val="20"/>
        </w:rPr>
        <w:t>O</w:t>
      </w:r>
      <w:r w:rsidR="00EC4D3D">
        <w:rPr>
          <w:rFonts w:ascii="Arial" w:hAnsi="Arial" w:cs="Arial"/>
          <w:sz w:val="20"/>
          <w:szCs w:val="20"/>
        </w:rPr>
        <w:t>ption 3a-1 and Direction C</w:t>
      </w:r>
      <w:r>
        <w:rPr>
          <w:rFonts w:ascii="Arial" w:hAnsi="Arial" w:cs="Arial"/>
          <w:sz w:val="20"/>
          <w:szCs w:val="20"/>
        </w:rPr>
        <w:t xml:space="preserve">, </w:t>
      </w:r>
      <w:r w:rsidR="00CC085D">
        <w:rPr>
          <w:rFonts w:ascii="Arial" w:hAnsi="Arial" w:cs="Arial"/>
          <w:sz w:val="20"/>
          <w:szCs w:val="20"/>
        </w:rPr>
        <w:t xml:space="preserve">there is lack of study on </w:t>
      </w:r>
      <w:r>
        <w:rPr>
          <w:rFonts w:ascii="Arial" w:hAnsi="Arial" w:cs="Arial"/>
          <w:sz w:val="20"/>
          <w:szCs w:val="20"/>
        </w:rPr>
        <w:t>how to represent an AI model/model structure in 3GPP specification</w:t>
      </w:r>
      <w:r w:rsidR="00CC085D">
        <w:rPr>
          <w:rFonts w:ascii="Arial" w:hAnsi="Arial" w:cs="Arial"/>
          <w:sz w:val="20"/>
          <w:szCs w:val="20"/>
        </w:rPr>
        <w:t>s</w:t>
      </w:r>
      <w:r>
        <w:rPr>
          <w:rFonts w:ascii="Arial" w:hAnsi="Arial" w:cs="Arial"/>
          <w:sz w:val="20"/>
          <w:szCs w:val="20"/>
        </w:rPr>
        <w:t>.</w:t>
      </w:r>
      <w:bookmarkEnd w:id="6"/>
    </w:p>
    <w:p w14:paraId="444F3F57" w14:textId="77777777" w:rsidR="00634CE1" w:rsidRDefault="00634CE1" w:rsidP="00634CE1">
      <w:pPr>
        <w:pStyle w:val="Observation"/>
        <w:numPr>
          <w:ilvl w:val="0"/>
          <w:numId w:val="0"/>
        </w:numPr>
        <w:ind w:left="360" w:hanging="360"/>
      </w:pPr>
    </w:p>
    <w:p w14:paraId="4D663F18" w14:textId="57DDF0D7" w:rsidR="00634CE1" w:rsidRPr="00634CE1" w:rsidRDefault="00634CE1" w:rsidP="00634CE1">
      <w:pPr>
        <w:jc w:val="both"/>
        <w:rPr>
          <w:rFonts w:ascii="Arial" w:hAnsi="Arial" w:cs="Arial"/>
          <w:b/>
          <w:bCs/>
          <w:sz w:val="20"/>
          <w:szCs w:val="20"/>
          <w:lang w:eastAsia="ja-JP"/>
        </w:rPr>
      </w:pPr>
      <w:r w:rsidRPr="00634CE1">
        <w:rPr>
          <w:rFonts w:ascii="Arial" w:hAnsi="Arial" w:cs="Arial"/>
          <w:b/>
          <w:bCs/>
          <w:sz w:val="20"/>
          <w:szCs w:val="20"/>
          <w:lang w:eastAsia="ja-JP"/>
        </w:rPr>
        <w:t xml:space="preserve">Down selection of </w:t>
      </w:r>
      <w:r>
        <w:rPr>
          <w:rFonts w:ascii="Arial" w:hAnsi="Arial" w:cs="Arial"/>
          <w:b/>
          <w:bCs/>
          <w:sz w:val="20"/>
          <w:szCs w:val="20"/>
          <w:lang w:eastAsia="ja-JP"/>
        </w:rPr>
        <w:t>use cases</w:t>
      </w:r>
    </w:p>
    <w:p w14:paraId="4B2C108C" w14:textId="77777777" w:rsidR="003733D8" w:rsidRPr="00AD1B09" w:rsidRDefault="003666D6" w:rsidP="00AD1B09">
      <w:pPr>
        <w:rPr>
          <w:rFonts w:ascii="Arial" w:hAnsi="Arial" w:cs="Arial"/>
          <w:sz w:val="20"/>
          <w:szCs w:val="20"/>
          <w:lang w:eastAsia="ja-JP"/>
        </w:rPr>
      </w:pPr>
      <w:r w:rsidRPr="00AD1B09">
        <w:rPr>
          <w:rFonts w:ascii="Arial" w:hAnsi="Arial" w:cs="Arial"/>
          <w:sz w:val="20"/>
          <w:szCs w:val="20"/>
          <w:lang w:eastAsia="ja-JP"/>
        </w:rPr>
        <w:t>Among the three remaining use cases (i.e., use case 0, use case 2, and use case 3)</w:t>
      </w:r>
      <w:r w:rsidR="009F062C" w:rsidRPr="00AD1B09">
        <w:rPr>
          <w:rFonts w:ascii="Arial" w:hAnsi="Arial" w:cs="Arial"/>
          <w:sz w:val="20"/>
          <w:szCs w:val="20"/>
          <w:lang w:eastAsia="ja-JP"/>
        </w:rPr>
        <w:t xml:space="preserve">, </w:t>
      </w:r>
      <w:r w:rsidR="00425E1D" w:rsidRPr="00AD1B09">
        <w:rPr>
          <w:rFonts w:ascii="Arial" w:hAnsi="Arial" w:cs="Arial"/>
          <w:sz w:val="20"/>
          <w:szCs w:val="20"/>
          <w:lang w:eastAsia="ja-JP"/>
        </w:rPr>
        <w:t xml:space="preserve">the </w:t>
      </w:r>
      <w:r w:rsidR="00E36691" w:rsidRPr="00AD1B09">
        <w:rPr>
          <w:rFonts w:ascii="Arial" w:hAnsi="Arial" w:cs="Arial"/>
          <w:sz w:val="20"/>
          <w:szCs w:val="20"/>
          <w:lang w:eastAsia="ja-JP"/>
        </w:rPr>
        <w:t>RAN1 study focused mainly on use case 0</w:t>
      </w:r>
      <w:r w:rsidR="00425E1D" w:rsidRPr="00AD1B09">
        <w:rPr>
          <w:rFonts w:ascii="Arial" w:hAnsi="Arial" w:cs="Arial"/>
          <w:sz w:val="20"/>
          <w:szCs w:val="20"/>
          <w:lang w:eastAsia="ja-JP"/>
        </w:rPr>
        <w:t xml:space="preserve">. </w:t>
      </w:r>
      <w:r w:rsidR="00630F54" w:rsidRPr="00AD1B09">
        <w:rPr>
          <w:rFonts w:ascii="Arial" w:hAnsi="Arial" w:cs="Arial"/>
          <w:sz w:val="20"/>
          <w:szCs w:val="20"/>
          <w:lang w:eastAsia="ja-JP"/>
        </w:rPr>
        <w:t xml:space="preserve">For both use case 2 and use case 3, there is still lack of </w:t>
      </w:r>
      <w:r w:rsidR="003733D8" w:rsidRPr="00AD1B09">
        <w:rPr>
          <w:rFonts w:ascii="Arial" w:hAnsi="Arial" w:cs="Arial"/>
          <w:sz w:val="20"/>
          <w:szCs w:val="20"/>
          <w:lang w:eastAsia="ja-JP"/>
        </w:rPr>
        <w:t xml:space="preserve">sufficient </w:t>
      </w:r>
      <w:r w:rsidR="00630F54" w:rsidRPr="00AD1B09">
        <w:rPr>
          <w:rFonts w:ascii="Arial" w:hAnsi="Arial" w:cs="Arial"/>
          <w:sz w:val="20"/>
          <w:szCs w:val="20"/>
          <w:lang w:eastAsia="ja-JP"/>
        </w:rPr>
        <w:t xml:space="preserve">UPT results to draw conclusions on the trade-off between the performance gain and complexity. </w:t>
      </w:r>
    </w:p>
    <w:p w14:paraId="17D70B3C" w14:textId="66251E27" w:rsidR="00FE2793" w:rsidRPr="00AD1B09" w:rsidRDefault="00630F54" w:rsidP="00AD1B09">
      <w:pPr>
        <w:rPr>
          <w:rFonts w:ascii="Arial" w:hAnsi="Arial" w:cs="Arial"/>
          <w:sz w:val="20"/>
          <w:szCs w:val="20"/>
          <w:lang w:eastAsia="ja-JP"/>
        </w:rPr>
      </w:pPr>
      <w:r w:rsidRPr="00AD1B09">
        <w:rPr>
          <w:rFonts w:ascii="Arial" w:hAnsi="Arial" w:cs="Arial"/>
          <w:sz w:val="20"/>
          <w:szCs w:val="20"/>
          <w:lang w:eastAsia="ja-JP"/>
        </w:rPr>
        <w:t>In addition, f</w:t>
      </w:r>
      <w:r w:rsidR="00E40CDB" w:rsidRPr="00AD1B09">
        <w:rPr>
          <w:rFonts w:ascii="Arial" w:hAnsi="Arial" w:cs="Arial"/>
          <w:sz w:val="20"/>
          <w:szCs w:val="20"/>
          <w:lang w:eastAsia="ja-JP"/>
        </w:rPr>
        <w:t>or</w:t>
      </w:r>
      <w:r w:rsidR="00FE2793" w:rsidRPr="00AD1B09">
        <w:rPr>
          <w:rFonts w:ascii="Arial" w:hAnsi="Arial" w:cs="Arial"/>
          <w:sz w:val="20"/>
          <w:szCs w:val="20"/>
          <w:lang w:eastAsia="ja-JP"/>
        </w:rPr>
        <w:t xml:space="preserve"> use case 2</w:t>
      </w:r>
      <w:r w:rsidR="00E40CDB" w:rsidRPr="00AD1B09">
        <w:rPr>
          <w:rFonts w:ascii="Arial" w:hAnsi="Arial" w:cs="Arial"/>
          <w:sz w:val="20"/>
          <w:szCs w:val="20"/>
          <w:lang w:eastAsia="ja-JP"/>
        </w:rPr>
        <w:t xml:space="preserve">, RAN1 made conclusions in RAN1#120 that “Under 10% UCI loss, Case 2 shows small to large performance drop (by Comparing Scenario B and Scenario A)”. </w:t>
      </w:r>
      <w:r w:rsidR="00FE2793" w:rsidRPr="00AD1B09">
        <w:rPr>
          <w:rFonts w:ascii="Arial" w:hAnsi="Arial" w:cs="Arial"/>
          <w:sz w:val="20"/>
          <w:szCs w:val="20"/>
          <w:lang w:eastAsia="ja-JP"/>
        </w:rPr>
        <w:t xml:space="preserve">Complexity wise, </w:t>
      </w:r>
      <w:r w:rsidR="00425E1D" w:rsidRPr="00AD1B09">
        <w:rPr>
          <w:rFonts w:ascii="Arial" w:hAnsi="Arial" w:cs="Arial"/>
          <w:sz w:val="20"/>
          <w:szCs w:val="20"/>
          <w:lang w:eastAsia="ja-JP"/>
        </w:rPr>
        <w:t xml:space="preserve">beside AI complexity, </w:t>
      </w:r>
      <w:r w:rsidR="00FE2793" w:rsidRPr="00AD1B09">
        <w:rPr>
          <w:rFonts w:ascii="Arial" w:hAnsi="Arial" w:cs="Arial"/>
          <w:sz w:val="20"/>
          <w:szCs w:val="20"/>
          <w:lang w:eastAsia="ja-JP"/>
        </w:rPr>
        <w:t xml:space="preserve">use case 2 requires additional complexity at both UE and NW side to mitigate the impact of UCI loss and handle rank adaptation. This use case also adds </w:t>
      </w:r>
      <w:r w:rsidR="00425E1D" w:rsidRPr="00AD1B09">
        <w:rPr>
          <w:rFonts w:ascii="Arial" w:hAnsi="Arial" w:cs="Arial"/>
          <w:sz w:val="20"/>
          <w:szCs w:val="20"/>
          <w:lang w:eastAsia="ja-JP"/>
        </w:rPr>
        <w:t>extra</w:t>
      </w:r>
      <w:r w:rsidR="00FE2793" w:rsidRPr="00AD1B09">
        <w:rPr>
          <w:rFonts w:ascii="Arial" w:hAnsi="Arial" w:cs="Arial"/>
          <w:sz w:val="20"/>
          <w:szCs w:val="20"/>
          <w:lang w:eastAsia="ja-JP"/>
        </w:rPr>
        <w:t xml:space="preserve"> complexity and cost at the gNB side to store and keep track of the </w:t>
      </w:r>
      <w:r w:rsidR="00425E1D" w:rsidRPr="00AD1B09">
        <w:rPr>
          <w:rFonts w:ascii="Arial" w:hAnsi="Arial" w:cs="Arial"/>
          <w:sz w:val="20"/>
          <w:szCs w:val="20"/>
          <w:lang w:eastAsia="ja-JP"/>
        </w:rPr>
        <w:t>“</w:t>
      </w:r>
      <w:r w:rsidR="00FE2793" w:rsidRPr="00AD1B09">
        <w:rPr>
          <w:rFonts w:ascii="Arial" w:hAnsi="Arial" w:cs="Arial"/>
          <w:sz w:val="20"/>
          <w:szCs w:val="20"/>
          <w:lang w:eastAsia="ja-JP"/>
        </w:rPr>
        <w:t>historic CSI information</w:t>
      </w:r>
      <w:r w:rsidR="00425E1D" w:rsidRPr="00AD1B09">
        <w:rPr>
          <w:rFonts w:ascii="Arial" w:hAnsi="Arial" w:cs="Arial"/>
          <w:sz w:val="20"/>
          <w:szCs w:val="20"/>
          <w:lang w:eastAsia="ja-JP"/>
        </w:rPr>
        <w:t xml:space="preserve">” </w:t>
      </w:r>
      <w:r w:rsidR="00FE2793" w:rsidRPr="00AD1B09">
        <w:rPr>
          <w:rFonts w:ascii="Arial" w:hAnsi="Arial" w:cs="Arial"/>
          <w:sz w:val="20"/>
          <w:szCs w:val="20"/>
          <w:lang w:eastAsia="ja-JP"/>
        </w:rPr>
        <w:t>per UE. Hence, the performance gain vs complexity/overhead</w:t>
      </w:r>
      <w:r w:rsidR="00425E1D" w:rsidRPr="00AD1B09">
        <w:rPr>
          <w:rFonts w:ascii="Arial" w:hAnsi="Arial" w:cs="Arial"/>
          <w:sz w:val="20"/>
          <w:szCs w:val="20"/>
          <w:lang w:eastAsia="ja-JP"/>
        </w:rPr>
        <w:t xml:space="preserve"> for use case 2</w:t>
      </w:r>
      <w:r w:rsidR="00FE2793" w:rsidRPr="00AD1B09">
        <w:rPr>
          <w:rFonts w:ascii="Arial" w:hAnsi="Arial" w:cs="Arial"/>
          <w:sz w:val="20"/>
          <w:szCs w:val="20"/>
          <w:lang w:eastAsia="ja-JP"/>
        </w:rPr>
        <w:t xml:space="preserve"> can not be justified.</w:t>
      </w:r>
      <w:r w:rsidR="0074701B" w:rsidRPr="00AD1B09">
        <w:rPr>
          <w:rFonts w:ascii="Arial" w:hAnsi="Arial" w:cs="Arial"/>
          <w:sz w:val="20"/>
          <w:szCs w:val="20"/>
          <w:lang w:eastAsia="ja-JP"/>
        </w:rPr>
        <w:t xml:space="preserve"> U</w:t>
      </w:r>
      <w:r w:rsidR="003733D8" w:rsidRPr="00AD1B09">
        <w:rPr>
          <w:rFonts w:ascii="Arial" w:hAnsi="Arial" w:cs="Arial"/>
          <w:sz w:val="20"/>
          <w:szCs w:val="20"/>
          <w:lang w:eastAsia="ja-JP"/>
        </w:rPr>
        <w:t>se case 3</w:t>
      </w:r>
      <w:r w:rsidR="0074701B" w:rsidRPr="00AD1B09">
        <w:rPr>
          <w:rFonts w:ascii="Arial" w:hAnsi="Arial" w:cs="Arial"/>
          <w:sz w:val="20"/>
          <w:szCs w:val="20"/>
          <w:lang w:eastAsia="ja-JP"/>
        </w:rPr>
        <w:t xml:space="preserve"> requires</w:t>
      </w:r>
      <w:r w:rsidR="003733D8" w:rsidRPr="00AD1B09">
        <w:rPr>
          <w:rFonts w:ascii="Arial" w:hAnsi="Arial" w:cs="Arial"/>
          <w:sz w:val="20"/>
          <w:szCs w:val="20"/>
          <w:lang w:eastAsia="ja-JP"/>
        </w:rPr>
        <w:t xml:space="preserve"> additional complexity for performance monitoring and </w:t>
      </w:r>
      <w:r w:rsidR="00866DF1" w:rsidRPr="00AD1B09">
        <w:rPr>
          <w:rFonts w:ascii="Arial" w:hAnsi="Arial" w:cs="Arial"/>
          <w:sz w:val="20"/>
          <w:szCs w:val="20"/>
          <w:lang w:eastAsia="ja-JP"/>
        </w:rPr>
        <w:t>error cause analysis.</w:t>
      </w:r>
    </w:p>
    <w:p w14:paraId="09227148" w14:textId="7252113D" w:rsidR="00B03D10" w:rsidRPr="00AD1B09" w:rsidRDefault="00544F9E" w:rsidP="00AD1B09">
      <w:pPr>
        <w:rPr>
          <w:rFonts w:ascii="Arial" w:hAnsi="Arial" w:cs="Arial"/>
          <w:sz w:val="20"/>
          <w:szCs w:val="20"/>
          <w:lang w:eastAsia="ja-JP"/>
        </w:rPr>
      </w:pPr>
      <w:r w:rsidRPr="00AD1B09">
        <w:rPr>
          <w:rFonts w:ascii="Arial" w:hAnsi="Arial" w:cs="Arial"/>
          <w:sz w:val="20"/>
          <w:szCs w:val="20"/>
          <w:lang w:eastAsia="ja-JP"/>
        </w:rPr>
        <w:t>Moreover</w:t>
      </w:r>
      <w:r w:rsidR="00425E1D" w:rsidRPr="00AD1B09">
        <w:rPr>
          <w:rFonts w:ascii="Arial" w:hAnsi="Arial" w:cs="Arial"/>
          <w:sz w:val="20"/>
          <w:szCs w:val="20"/>
          <w:lang w:eastAsia="ja-JP"/>
        </w:rPr>
        <w:t>, the current RAN4 study focus</w:t>
      </w:r>
      <w:r w:rsidRPr="00AD1B09">
        <w:rPr>
          <w:rFonts w:ascii="Arial" w:hAnsi="Arial" w:cs="Arial"/>
          <w:sz w:val="20"/>
          <w:szCs w:val="20"/>
          <w:lang w:eastAsia="ja-JP"/>
        </w:rPr>
        <w:t>es</w:t>
      </w:r>
      <w:r w:rsidR="00425E1D" w:rsidRPr="00AD1B09">
        <w:rPr>
          <w:rFonts w:ascii="Arial" w:hAnsi="Arial" w:cs="Arial"/>
          <w:sz w:val="20"/>
          <w:szCs w:val="20"/>
          <w:lang w:eastAsia="ja-JP"/>
        </w:rPr>
        <w:t xml:space="preserve"> only on use case 0. Considering the large effort needed for studying the </w:t>
      </w:r>
      <w:r w:rsidRPr="00AD1B09">
        <w:rPr>
          <w:rFonts w:ascii="Arial" w:hAnsi="Arial" w:cs="Arial"/>
          <w:sz w:val="20"/>
          <w:szCs w:val="20"/>
          <w:lang w:eastAsia="ja-JP"/>
        </w:rPr>
        <w:t xml:space="preserve">performance </w:t>
      </w:r>
      <w:r w:rsidR="00425E1D" w:rsidRPr="00AD1B09">
        <w:rPr>
          <w:rFonts w:ascii="Arial" w:hAnsi="Arial" w:cs="Arial"/>
          <w:sz w:val="20"/>
          <w:szCs w:val="20"/>
          <w:lang w:eastAsia="ja-JP"/>
        </w:rPr>
        <w:t xml:space="preserve">testing feasibility for use case 0, it is unlikely that RAN4 </w:t>
      </w:r>
      <w:r w:rsidR="00B03D10" w:rsidRPr="00AD1B09">
        <w:rPr>
          <w:rFonts w:ascii="Arial" w:hAnsi="Arial" w:cs="Arial"/>
          <w:sz w:val="20"/>
          <w:szCs w:val="20"/>
          <w:lang w:eastAsia="ja-JP"/>
        </w:rPr>
        <w:t xml:space="preserve">will </w:t>
      </w:r>
      <w:r w:rsidR="00D15B3B">
        <w:rPr>
          <w:rFonts w:ascii="Arial" w:hAnsi="Arial" w:cs="Arial"/>
          <w:sz w:val="20"/>
          <w:szCs w:val="20"/>
          <w:lang w:eastAsia="ja-JP"/>
        </w:rPr>
        <w:t>find</w:t>
      </w:r>
      <w:r w:rsidR="00B03D10" w:rsidRPr="00AD1B09">
        <w:rPr>
          <w:rFonts w:ascii="Arial" w:hAnsi="Arial" w:cs="Arial"/>
          <w:sz w:val="20"/>
          <w:szCs w:val="20"/>
          <w:lang w:eastAsia="ja-JP"/>
        </w:rPr>
        <w:t xml:space="preserve"> time to study the</w:t>
      </w:r>
      <w:r w:rsidRPr="00AD1B09">
        <w:rPr>
          <w:rFonts w:ascii="Arial" w:hAnsi="Arial" w:cs="Arial"/>
          <w:sz w:val="20"/>
          <w:szCs w:val="20"/>
          <w:lang w:eastAsia="ja-JP"/>
        </w:rPr>
        <w:t xml:space="preserve"> performance testing</w:t>
      </w:r>
      <w:r w:rsidR="00B03D10" w:rsidRPr="00AD1B09">
        <w:rPr>
          <w:rFonts w:ascii="Arial" w:hAnsi="Arial" w:cs="Arial"/>
          <w:sz w:val="20"/>
          <w:szCs w:val="20"/>
          <w:lang w:eastAsia="ja-JP"/>
        </w:rPr>
        <w:t xml:space="preserve"> feasibility for use case 2 and use case 3 in Rel-19.</w:t>
      </w:r>
    </w:p>
    <w:p w14:paraId="552F577E" w14:textId="18C2A9A1" w:rsidR="00B03D10" w:rsidRPr="00AD1B09" w:rsidRDefault="00B03D10" w:rsidP="00AD1B09">
      <w:pPr>
        <w:rPr>
          <w:rFonts w:ascii="Arial" w:hAnsi="Arial" w:cs="Arial"/>
          <w:sz w:val="20"/>
          <w:szCs w:val="20"/>
          <w:lang w:eastAsia="ja-JP"/>
        </w:rPr>
      </w:pPr>
      <w:r w:rsidRPr="00AD1B09">
        <w:rPr>
          <w:rFonts w:ascii="Arial" w:hAnsi="Arial" w:cs="Arial"/>
          <w:sz w:val="20"/>
          <w:szCs w:val="20"/>
          <w:lang w:eastAsia="ja-JP"/>
        </w:rPr>
        <w:lastRenderedPageBreak/>
        <w:t xml:space="preserve">Hence, based on the </w:t>
      </w:r>
      <w:r w:rsidR="00544F9E" w:rsidRPr="00AD1B09">
        <w:rPr>
          <w:rFonts w:ascii="Arial" w:hAnsi="Arial" w:cs="Arial"/>
          <w:sz w:val="20"/>
          <w:szCs w:val="20"/>
          <w:lang w:eastAsia="ja-JP"/>
        </w:rPr>
        <w:t>above discussions, we propose</w:t>
      </w:r>
    </w:p>
    <w:p w14:paraId="280595AC" w14:textId="7FB53A80" w:rsidR="00425E1D" w:rsidRPr="00DD6D0B" w:rsidRDefault="00224005" w:rsidP="00C90E28">
      <w:pPr>
        <w:pStyle w:val="Proposal0"/>
        <w:rPr>
          <w:rFonts w:ascii="Arial" w:hAnsi="Arial" w:cs="Arial"/>
          <w:sz w:val="20"/>
          <w:szCs w:val="20"/>
        </w:rPr>
      </w:pPr>
      <w:bookmarkStart w:id="7" w:name="_Toc197696166"/>
      <w:r>
        <w:rPr>
          <w:rFonts w:ascii="Arial" w:hAnsi="Arial" w:cs="Arial"/>
          <w:sz w:val="20"/>
          <w:szCs w:val="20"/>
        </w:rPr>
        <w:t xml:space="preserve">Support only </w:t>
      </w:r>
      <w:r w:rsidR="007905FE">
        <w:rPr>
          <w:rFonts w:ascii="Arial" w:hAnsi="Arial" w:cs="Arial"/>
          <w:sz w:val="20"/>
          <w:szCs w:val="20"/>
        </w:rPr>
        <w:t xml:space="preserve">inter-vendor training collaboration Option 4-1 and </w:t>
      </w:r>
      <w:r>
        <w:rPr>
          <w:rFonts w:ascii="Arial" w:hAnsi="Arial" w:cs="Arial"/>
          <w:sz w:val="20"/>
          <w:szCs w:val="20"/>
        </w:rPr>
        <w:t>use case 0 for potential normative work</w:t>
      </w:r>
      <w:r w:rsidRPr="00E36691">
        <w:rPr>
          <w:rFonts w:ascii="Arial" w:hAnsi="Arial" w:cs="Arial"/>
          <w:sz w:val="20"/>
          <w:szCs w:val="20"/>
        </w:rPr>
        <w:t>, condition</w:t>
      </w:r>
      <w:r w:rsidR="00A93D6A">
        <w:rPr>
          <w:rFonts w:ascii="Arial" w:hAnsi="Arial" w:cs="Arial"/>
          <w:sz w:val="20"/>
          <w:szCs w:val="20"/>
        </w:rPr>
        <w:t>ed</w:t>
      </w:r>
      <w:r w:rsidRPr="00E36691">
        <w:rPr>
          <w:rFonts w:ascii="Arial" w:hAnsi="Arial" w:cs="Arial"/>
          <w:sz w:val="20"/>
          <w:szCs w:val="20"/>
        </w:rPr>
        <w:t xml:space="preserve"> on that the feasibility of non-OTA signalling solutions is confirmed by RAN3/SA2/SA5</w:t>
      </w:r>
      <w:r w:rsidR="007905FE">
        <w:rPr>
          <w:rFonts w:ascii="Arial" w:hAnsi="Arial" w:cs="Arial"/>
          <w:sz w:val="20"/>
          <w:szCs w:val="20"/>
        </w:rPr>
        <w:t xml:space="preserve"> and the performance testing feasibility is confirmed by RAN4</w:t>
      </w:r>
      <w:r w:rsidRPr="00E36691">
        <w:rPr>
          <w:rFonts w:ascii="Arial" w:hAnsi="Arial" w:cs="Arial"/>
          <w:sz w:val="20"/>
          <w:szCs w:val="20"/>
        </w:rPr>
        <w:t>.</w:t>
      </w:r>
      <w:bookmarkEnd w:id="7"/>
      <w:r w:rsidRPr="00E36691">
        <w:rPr>
          <w:rFonts w:ascii="Arial" w:hAnsi="Arial" w:cs="Arial"/>
          <w:sz w:val="20"/>
          <w:szCs w:val="20"/>
        </w:rPr>
        <w:t xml:space="preserve"> </w:t>
      </w:r>
    </w:p>
    <w:p w14:paraId="6E9691F5" w14:textId="77777777" w:rsidR="00DD6D0B" w:rsidRDefault="00DD6D0B" w:rsidP="00DD6D0B">
      <w:pPr>
        <w:pStyle w:val="Proposal0"/>
        <w:numPr>
          <w:ilvl w:val="0"/>
          <w:numId w:val="0"/>
        </w:numPr>
        <w:rPr>
          <w:rFonts w:ascii="Arial" w:eastAsiaTheme="minorEastAsia" w:hAnsi="Arial" w:cs="Arial"/>
          <w:sz w:val="20"/>
          <w:szCs w:val="20"/>
          <w:lang w:eastAsia="zh-CN"/>
        </w:rPr>
      </w:pPr>
    </w:p>
    <w:p w14:paraId="04CD6E0B" w14:textId="77777777" w:rsidR="00DD6D0B" w:rsidRPr="00C40CC3" w:rsidRDefault="00DD6D0B" w:rsidP="00DD6D0B">
      <w:pPr>
        <w:pStyle w:val="Proposal0"/>
        <w:numPr>
          <w:ilvl w:val="0"/>
          <w:numId w:val="0"/>
        </w:numPr>
        <w:rPr>
          <w:rFonts w:ascii="Arial" w:hAnsi="Arial" w:cs="Arial"/>
          <w:sz w:val="20"/>
          <w:szCs w:val="20"/>
        </w:rPr>
      </w:pPr>
    </w:p>
    <w:p w14:paraId="35381C6E" w14:textId="0DAEE184" w:rsidR="008F599F" w:rsidRDefault="00F05F05" w:rsidP="00F05F05">
      <w:pPr>
        <w:pStyle w:val="Heading3"/>
      </w:pPr>
      <w:r>
        <w:t>2.1.1</w:t>
      </w:r>
      <w:r w:rsidR="008F599F" w:rsidRPr="0079367A">
        <w:t xml:space="preserve"> </w:t>
      </w:r>
      <w:r w:rsidR="008F599F">
        <w:t>On the necessity of target CSI sharing for option 3a-1</w:t>
      </w:r>
    </w:p>
    <w:p w14:paraId="44A789AB" w14:textId="77777777" w:rsidR="008F599F" w:rsidRDefault="008F599F" w:rsidP="008F599F">
      <w:pPr>
        <w:pStyle w:val="B10"/>
        <w:ind w:left="0" w:firstLine="0"/>
        <w:rPr>
          <w:rFonts w:ascii="Arial" w:eastAsia="MS Mincho" w:hAnsi="Arial" w:cs="Arial"/>
          <w:sz w:val="20"/>
          <w:szCs w:val="20"/>
        </w:rPr>
      </w:pPr>
      <w:r w:rsidRPr="3A7A068B">
        <w:rPr>
          <w:rFonts w:ascii="Arial" w:eastAsia="MS Mincho" w:hAnsi="Arial" w:cs="Arial"/>
          <w:sz w:val="20"/>
          <w:szCs w:val="20"/>
          <w:lang w:val="en-GB"/>
        </w:rPr>
        <w:t>Option 3a: Standardized reference model structure + Parameter exchange between NW-side and UE-side</w:t>
      </w:r>
    </w:p>
    <w:p w14:paraId="6A593990" w14:textId="77777777" w:rsidR="008F599F" w:rsidRPr="00853A69" w:rsidRDefault="008F599F" w:rsidP="0080677A">
      <w:pPr>
        <w:numPr>
          <w:ilvl w:val="0"/>
          <w:numId w:val="33"/>
        </w:numPr>
        <w:spacing w:after="0" w:line="240" w:lineRule="auto"/>
        <w:contextualSpacing/>
        <w:jc w:val="both"/>
        <w:rPr>
          <w:rFonts w:ascii="Arial" w:eastAsia="SimSun" w:hAnsi="Arial" w:cs="Arial"/>
          <w:sz w:val="20"/>
          <w:lang w:eastAsia="x-none"/>
        </w:rPr>
      </w:pPr>
      <w:r w:rsidRPr="00853A69">
        <w:rPr>
          <w:rFonts w:ascii="Arial" w:eastAsia="SimSun" w:hAnsi="Arial" w:cs="Arial"/>
          <w:sz w:val="20"/>
          <w:lang w:eastAsia="x-none"/>
        </w:rPr>
        <w:t xml:space="preserve">3a: Parameters received at the UE or UE-side </w:t>
      </w:r>
      <w:r w:rsidRPr="008B1536">
        <w:rPr>
          <w:rFonts w:ascii="Arial" w:eastAsia="SimSun" w:hAnsi="Arial" w:cs="Arial"/>
          <w:b/>
          <w:sz w:val="20"/>
          <w:u w:val="single"/>
          <w:lang w:eastAsia="x-none"/>
        </w:rPr>
        <w:t xml:space="preserve">goes through offline engineering at </w:t>
      </w:r>
      <w:r w:rsidRPr="008B1536">
        <w:rPr>
          <w:rFonts w:ascii="Arial" w:eastAsia="SimSun" w:hAnsi="Arial" w:cs="Arial"/>
          <w:b/>
          <w:color w:val="000000" w:themeColor="text1"/>
          <w:sz w:val="20"/>
          <w:u w:val="single"/>
          <w:lang w:eastAsia="x-none"/>
        </w:rPr>
        <w:t>the UE-side (e.g., UE-side OTT server)</w:t>
      </w:r>
      <w:r w:rsidRPr="008B1536">
        <w:rPr>
          <w:rFonts w:ascii="Arial" w:eastAsia="DengXian" w:hAnsi="Arial" w:cs="Arial"/>
          <w:b/>
          <w:color w:val="000000" w:themeColor="text1"/>
          <w:sz w:val="20"/>
          <w:u w:val="single"/>
        </w:rPr>
        <w:t xml:space="preserve">, </w:t>
      </w:r>
      <w:r w:rsidRPr="00853A69">
        <w:rPr>
          <w:rFonts w:ascii="Arial" w:eastAsia="DengXian" w:hAnsi="Arial" w:cs="Arial"/>
          <w:color w:val="000000" w:themeColor="text1"/>
          <w:sz w:val="20"/>
        </w:rPr>
        <w:t xml:space="preserve">e.g., </w:t>
      </w:r>
      <w:r w:rsidRPr="00853A69">
        <w:rPr>
          <w:rFonts w:ascii="Arial" w:eastAsia="SimSun" w:hAnsi="Arial" w:cs="Arial"/>
          <w:color w:val="000000" w:themeColor="text1"/>
          <w:sz w:val="20"/>
          <w:lang w:eastAsia="x-none"/>
        </w:rPr>
        <w:t>potential re-training, re-development of a different model, and/or offline testing.</w:t>
      </w:r>
    </w:p>
    <w:p w14:paraId="7C023E59" w14:textId="77777777" w:rsidR="008F599F" w:rsidRPr="00137065" w:rsidRDefault="008F599F" w:rsidP="0080677A">
      <w:pPr>
        <w:pStyle w:val="ListParagraph"/>
        <w:numPr>
          <w:ilvl w:val="1"/>
          <w:numId w:val="33"/>
        </w:numPr>
        <w:spacing w:line="240" w:lineRule="auto"/>
        <w:contextualSpacing/>
        <w:jc w:val="both"/>
        <w:rPr>
          <w:rFonts w:ascii="Arial" w:eastAsia="SimSun" w:hAnsi="Arial" w:cs="Arial"/>
          <w:sz w:val="20"/>
          <w:szCs w:val="20"/>
          <w:lang w:val="en-US"/>
        </w:rPr>
      </w:pPr>
      <w:r w:rsidRPr="1D67199B">
        <w:rPr>
          <w:rFonts w:ascii="Arial" w:eastAsia="SimSun" w:hAnsi="Arial" w:cs="Arial"/>
          <w:sz w:val="20"/>
          <w:szCs w:val="20"/>
          <w:lang w:val="en-US"/>
        </w:rPr>
        <w:t>Option 3a-1: Parameters exchanged from the NW-side to UE-side is CSI generation part.</w:t>
      </w:r>
    </w:p>
    <w:p w14:paraId="7D1ED1E4" w14:textId="77777777" w:rsidR="008F599F" w:rsidRDefault="008F599F" w:rsidP="008F599F">
      <w:pPr>
        <w:rPr>
          <w:lang w:eastAsia="ja-JP"/>
        </w:rPr>
      </w:pPr>
    </w:p>
    <w:p w14:paraId="226717E2" w14:textId="77777777" w:rsidR="008F599F" w:rsidRDefault="008F599F" w:rsidP="008F599F">
      <w:pPr>
        <w:pStyle w:val="BodyText"/>
        <w:rPr>
          <w:rFonts w:ascii="Arial" w:hAnsi="Arial" w:cs="Arial"/>
          <w:sz w:val="20"/>
          <w:szCs w:val="20"/>
        </w:rPr>
      </w:pPr>
      <w:r>
        <w:rPr>
          <w:rFonts w:ascii="Arial" w:hAnsi="Arial" w:cs="Arial"/>
          <w:sz w:val="20"/>
          <w:szCs w:val="20"/>
        </w:rPr>
        <w:t>For</w:t>
      </w:r>
      <w:r w:rsidRPr="00E52A6B">
        <w:rPr>
          <w:rFonts w:ascii="Arial" w:hAnsi="Arial" w:cs="Arial"/>
          <w:sz w:val="20"/>
          <w:szCs w:val="20"/>
        </w:rPr>
        <w:t xml:space="preserve"> Option 3a</w:t>
      </w:r>
      <w:r>
        <w:rPr>
          <w:rFonts w:ascii="Arial" w:hAnsi="Arial" w:cs="Arial"/>
          <w:sz w:val="20"/>
          <w:szCs w:val="20"/>
        </w:rPr>
        <w:t>-1</w:t>
      </w:r>
      <w:r w:rsidRPr="00E52A6B">
        <w:rPr>
          <w:rFonts w:ascii="Arial" w:hAnsi="Arial" w:cs="Arial"/>
          <w:sz w:val="20"/>
          <w:szCs w:val="20"/>
        </w:rPr>
        <w:t xml:space="preserve">, the </w:t>
      </w:r>
      <w:r>
        <w:rPr>
          <w:rFonts w:ascii="Arial" w:hAnsi="Arial" w:cs="Arial"/>
          <w:sz w:val="20"/>
          <w:szCs w:val="20"/>
        </w:rPr>
        <w:t>reference</w:t>
      </w:r>
      <w:r w:rsidRPr="00E52A6B">
        <w:rPr>
          <w:rFonts w:ascii="Arial" w:hAnsi="Arial" w:cs="Arial"/>
          <w:sz w:val="20"/>
          <w:szCs w:val="20"/>
        </w:rPr>
        <w:t xml:space="preserve"> model structure</w:t>
      </w:r>
      <w:r>
        <w:rPr>
          <w:rFonts w:ascii="Arial" w:hAnsi="Arial" w:cs="Arial"/>
          <w:sz w:val="20"/>
          <w:szCs w:val="20"/>
        </w:rPr>
        <w:t xml:space="preserve"> for the CSI generation part</w:t>
      </w:r>
      <w:r w:rsidRPr="00E52A6B">
        <w:rPr>
          <w:rFonts w:ascii="Arial" w:hAnsi="Arial" w:cs="Arial"/>
          <w:sz w:val="20"/>
          <w:szCs w:val="20"/>
        </w:rPr>
        <w:t xml:space="preserve"> is standardized</w:t>
      </w:r>
      <w:r>
        <w:rPr>
          <w:rFonts w:ascii="Arial" w:hAnsi="Arial" w:cs="Arial"/>
          <w:sz w:val="20"/>
          <w:szCs w:val="20"/>
        </w:rPr>
        <w:t xml:space="preserve">. Based on the standardized reference CSI generation part model structure, </w:t>
      </w:r>
      <w:r w:rsidRPr="00E52A6B">
        <w:rPr>
          <w:rFonts w:ascii="Arial" w:hAnsi="Arial" w:cs="Arial"/>
          <w:sz w:val="20"/>
          <w:szCs w:val="20"/>
        </w:rPr>
        <w:t>a NW vendor first trains a pair of CSI generation model and CSI reconstruction model, then,</w:t>
      </w:r>
      <w:r>
        <w:rPr>
          <w:rFonts w:ascii="Arial" w:hAnsi="Arial" w:cs="Arial"/>
          <w:sz w:val="20"/>
          <w:szCs w:val="20"/>
        </w:rPr>
        <w:t xml:space="preserve"> the parameters of the reference model are exchanged from the NW-side to each UE-side of different UE/chipset-vendors.</w:t>
      </w:r>
      <w:r w:rsidRPr="00E52A6B">
        <w:rPr>
          <w:rFonts w:ascii="Arial" w:hAnsi="Arial" w:cs="Arial"/>
          <w:sz w:val="20"/>
          <w:szCs w:val="20"/>
        </w:rPr>
        <w:t xml:space="preserve"> </w:t>
      </w:r>
      <w:r w:rsidRPr="00934E18">
        <w:rPr>
          <w:rFonts w:ascii="Arial" w:hAnsi="Arial" w:cs="Arial"/>
          <w:sz w:val="20"/>
          <w:szCs w:val="20"/>
        </w:rPr>
        <w:t>To minimize the offline cross-vendor collaboration effort,</w:t>
      </w:r>
      <w:r>
        <w:rPr>
          <w:rFonts w:ascii="Arial" w:hAnsi="Arial" w:cs="Arial"/>
          <w:sz w:val="20"/>
          <w:szCs w:val="20"/>
        </w:rPr>
        <w:t xml:space="preserve"> the parameters of the CSI generation model shall be the same for all UE-sides regardless of the UE </w:t>
      </w:r>
      <w:r w:rsidRPr="003A09C3">
        <w:rPr>
          <w:rFonts w:ascii="Arial" w:eastAsia="MS Mincho" w:hAnsi="Arial" w:cs="Arial"/>
          <w:sz w:val="20"/>
          <w:szCs w:val="20"/>
        </w:rPr>
        <w:t xml:space="preserve">vendor versions </w:t>
      </w:r>
      <w:r>
        <w:rPr>
          <w:rFonts w:ascii="Arial" w:eastAsia="MS Mincho" w:hAnsi="Arial" w:cs="Arial"/>
          <w:sz w:val="20"/>
          <w:szCs w:val="20"/>
        </w:rPr>
        <w:t>and/or</w:t>
      </w:r>
      <w:r w:rsidRPr="003A09C3">
        <w:rPr>
          <w:rFonts w:ascii="Arial" w:eastAsia="MS Mincho" w:hAnsi="Arial" w:cs="Arial"/>
          <w:sz w:val="20"/>
          <w:szCs w:val="20"/>
        </w:rPr>
        <w:t xml:space="preserve"> chipset versions</w:t>
      </w:r>
      <w:r>
        <w:rPr>
          <w:rFonts w:ascii="Arial" w:hAnsi="Arial" w:cs="Arial"/>
          <w:sz w:val="20"/>
          <w:szCs w:val="20"/>
        </w:rPr>
        <w:t>. Using the</w:t>
      </w:r>
      <w:r w:rsidRPr="00EB155C">
        <w:rPr>
          <w:rFonts w:ascii="Arial" w:hAnsi="Arial" w:cs="Arial"/>
          <w:sz w:val="20"/>
          <w:szCs w:val="20"/>
        </w:rPr>
        <w:t xml:space="preserve"> received</w:t>
      </w:r>
      <w:r>
        <w:rPr>
          <w:rFonts w:ascii="Arial" w:hAnsi="Arial" w:cs="Arial"/>
          <w:sz w:val="20"/>
          <w:szCs w:val="20"/>
        </w:rPr>
        <w:t xml:space="preserve"> parameters and standardized reference model structure, each UE/chipset-vendor can firstly perform offline engineering at its training entity to develop or further optimize its CSI generation model using dataset reflecting its own device-specific data characteristics and considering its own device implementation capability, and then deploy the developed/further-optimized CSI generation model to UEs after going through </w:t>
      </w:r>
      <w:r w:rsidRPr="001F0BB1">
        <w:rPr>
          <w:rFonts w:ascii="Arial" w:hAnsi="Arial" w:cs="Arial"/>
          <w:sz w:val="20"/>
          <w:szCs w:val="20"/>
        </w:rPr>
        <w:t>offline testing.</w:t>
      </w:r>
    </w:p>
    <w:p w14:paraId="680BFCE9" w14:textId="0DB3765B" w:rsidR="008F599F" w:rsidRDefault="008F599F" w:rsidP="008F599F">
      <w:pPr>
        <w:pStyle w:val="BodyText"/>
        <w:rPr>
          <w:rFonts w:ascii="Arial" w:eastAsia="SimSun" w:hAnsi="Arial" w:cs="Arial"/>
          <w:sz w:val="20"/>
          <w:szCs w:val="20"/>
        </w:rPr>
      </w:pPr>
      <w:r w:rsidRPr="4BBEC199">
        <w:rPr>
          <w:rFonts w:ascii="Arial" w:eastAsia="SimSun" w:hAnsi="Arial" w:cs="Arial"/>
          <w:sz w:val="20"/>
          <w:szCs w:val="20"/>
        </w:rPr>
        <w:t>In our view, to assist UE-sided offline engineering for retraining/redeveloping/optimization its CSI generation model and testing the model performance</w:t>
      </w:r>
      <w:r w:rsidR="000925AE" w:rsidRPr="4BBEC199">
        <w:rPr>
          <w:rFonts w:ascii="Arial" w:eastAsia="SimSun" w:hAnsi="Arial" w:cs="Arial"/>
          <w:sz w:val="20"/>
          <w:szCs w:val="20"/>
        </w:rPr>
        <w:t>,</w:t>
      </w:r>
      <w:r w:rsidRPr="4BBEC199">
        <w:rPr>
          <w:rFonts w:ascii="Arial" w:eastAsia="SimSun" w:hAnsi="Arial" w:cs="Arial"/>
          <w:sz w:val="20"/>
          <w:szCs w:val="20"/>
        </w:rPr>
        <w:t xml:space="preserve"> before</w:t>
      </w:r>
      <w:r w:rsidR="007D3088" w:rsidRPr="4BBEC199">
        <w:rPr>
          <w:rFonts w:ascii="Arial" w:eastAsia="SimSun" w:hAnsi="Arial" w:cs="Arial"/>
          <w:sz w:val="20"/>
          <w:szCs w:val="20"/>
        </w:rPr>
        <w:t xml:space="preserve"> RAN4/5-related testing and</w:t>
      </w:r>
      <w:r w:rsidRPr="4BBEC199">
        <w:rPr>
          <w:rFonts w:ascii="Arial" w:eastAsia="SimSun" w:hAnsi="Arial" w:cs="Arial"/>
          <w:sz w:val="20"/>
          <w:szCs w:val="20"/>
        </w:rPr>
        <w:t xml:space="preserve"> deploying it on devices, the NW-side needs to additionally provide target CSI data samples to the UE-side. More specifically, the {Target CSI} sharing is needed at least for the following reasons.</w:t>
      </w:r>
    </w:p>
    <w:p w14:paraId="2EF25F3F" w14:textId="77777777" w:rsidR="008F599F" w:rsidRDefault="008F599F" w:rsidP="0080677A">
      <w:pPr>
        <w:pStyle w:val="BodyText"/>
        <w:numPr>
          <w:ilvl w:val="0"/>
          <w:numId w:val="34"/>
        </w:numPr>
        <w:rPr>
          <w:rFonts w:ascii="Arial" w:eastAsia="SimSun" w:hAnsi="Arial" w:cs="Arial"/>
          <w:sz w:val="20"/>
          <w:szCs w:val="20"/>
        </w:rPr>
      </w:pPr>
      <w:r w:rsidRPr="4BBEC199">
        <w:rPr>
          <w:rFonts w:ascii="Arial" w:eastAsia="SimSun" w:hAnsi="Arial" w:cs="Arial"/>
          <w:sz w:val="20"/>
          <w:szCs w:val="20"/>
        </w:rPr>
        <w:t xml:space="preserve">{Target CSI} sharing is needed for model training. Based on the evaluation study of performance degradation due to UE-side/NW-side data distribution mismatch with respect to UE side additional condition, our simulation results indicate that {Target CSI} sharing from NW-side to UE-side is useful for reducing the performance impact due to data distribution mismatch </w:t>
      </w:r>
      <w:r>
        <w:rPr>
          <w:rFonts w:ascii="Arial" w:eastAsia="SimSun" w:hAnsi="Arial" w:cs="Arial"/>
          <w:sz w:val="20"/>
          <w:szCs w:val="20"/>
        </w:rPr>
        <w:fldChar w:fldCharType="begin"/>
      </w:r>
      <w:r>
        <w:rPr>
          <w:rFonts w:ascii="Arial" w:eastAsia="SimSun" w:hAnsi="Arial" w:cs="Arial"/>
          <w:sz w:val="20"/>
          <w:szCs w:val="20"/>
        </w:rPr>
        <w:instrText xml:space="preserve"> REF _Ref192581414 \r \h </w:instrText>
      </w:r>
      <w:r>
        <w:rPr>
          <w:rFonts w:ascii="Arial" w:eastAsia="SimSun" w:hAnsi="Arial" w:cs="Arial"/>
          <w:sz w:val="20"/>
          <w:szCs w:val="20"/>
        </w:rPr>
      </w:r>
      <w:r>
        <w:rPr>
          <w:rFonts w:ascii="Arial" w:eastAsia="SimSun" w:hAnsi="Arial" w:cs="Arial"/>
          <w:sz w:val="20"/>
          <w:szCs w:val="20"/>
        </w:rPr>
        <w:fldChar w:fldCharType="separate"/>
      </w:r>
      <w:r w:rsidRPr="4BBEC199">
        <w:rPr>
          <w:rFonts w:ascii="Arial" w:eastAsia="SimSun" w:hAnsi="Arial" w:cs="Arial"/>
          <w:sz w:val="20"/>
          <w:szCs w:val="20"/>
        </w:rPr>
        <w:t>[5]</w:t>
      </w:r>
      <w:r>
        <w:rPr>
          <w:rFonts w:ascii="Arial" w:eastAsia="SimSun" w:hAnsi="Arial" w:cs="Arial"/>
          <w:sz w:val="20"/>
          <w:szCs w:val="20"/>
        </w:rPr>
        <w:fldChar w:fldCharType="end"/>
      </w:r>
      <w:r w:rsidRPr="4BBEC199">
        <w:rPr>
          <w:rFonts w:ascii="Arial" w:eastAsia="SimSun" w:hAnsi="Arial" w:cs="Arial"/>
          <w:sz w:val="20"/>
          <w:szCs w:val="20"/>
        </w:rPr>
        <w:t xml:space="preserve">. </w:t>
      </w:r>
    </w:p>
    <w:p w14:paraId="233CBD3E" w14:textId="77777777" w:rsidR="008F599F" w:rsidRDefault="008F599F" w:rsidP="0080677A">
      <w:pPr>
        <w:pStyle w:val="BodyText"/>
        <w:numPr>
          <w:ilvl w:val="0"/>
          <w:numId w:val="34"/>
        </w:numPr>
        <w:rPr>
          <w:rFonts w:ascii="Arial" w:eastAsia="SimSun" w:hAnsi="Arial" w:cs="Arial"/>
          <w:sz w:val="20"/>
          <w:szCs w:val="20"/>
        </w:rPr>
      </w:pPr>
      <w:r w:rsidRPr="3A7A068B">
        <w:rPr>
          <w:rFonts w:ascii="Arial" w:eastAsia="SimSun" w:hAnsi="Arial" w:cs="Arial"/>
          <w:sz w:val="20"/>
          <w:szCs w:val="20"/>
          <w:lang w:val="en-GB"/>
        </w:rPr>
        <w:t xml:space="preserve">{Target CSI} sharing is needed for the UE-side to further optimizing its model parameter quantization. </w:t>
      </w:r>
      <w:r w:rsidRPr="3A7A068B">
        <w:rPr>
          <w:rFonts w:ascii="Arial" w:eastAsia="Malgun Gothic" w:hAnsi="Arial" w:cs="Arial"/>
          <w:sz w:val="20"/>
          <w:szCs w:val="20"/>
          <w:lang w:val="en-GB"/>
        </w:rPr>
        <w:t>Encoder parameter quantization can play an important role in optimizing the encoder model for deployment at the devices for fast and efficient inference. The selection of model parameter quantization method depends on device specific AI hardware processing capabilities and device specific memory capabilities. To enable UE-side to achieve a good trade-off between model parameter precision and model accuracy, the corresponding {Target CSI}, that was used by the NW-side for obtaining the original model parameters, needs to be shared to the UE-side.</w:t>
      </w:r>
    </w:p>
    <w:p w14:paraId="6C34C6B1" w14:textId="77777777" w:rsidR="008F599F" w:rsidRDefault="008F599F" w:rsidP="0080677A">
      <w:pPr>
        <w:pStyle w:val="BodyText"/>
        <w:numPr>
          <w:ilvl w:val="0"/>
          <w:numId w:val="34"/>
        </w:numPr>
        <w:rPr>
          <w:rFonts w:ascii="Arial" w:eastAsia="SimSun" w:hAnsi="Arial" w:cs="Arial"/>
          <w:sz w:val="20"/>
          <w:szCs w:val="20"/>
        </w:rPr>
      </w:pPr>
      <w:r w:rsidRPr="00044AD6">
        <w:rPr>
          <w:rFonts w:ascii="Arial" w:eastAsia="SimSun" w:hAnsi="Arial" w:cs="Arial"/>
          <w:sz w:val="20"/>
          <w:szCs w:val="20"/>
        </w:rPr>
        <w:t xml:space="preserve">{Target CSI} is needed </w:t>
      </w:r>
      <w:r>
        <w:rPr>
          <w:rFonts w:ascii="Arial" w:eastAsia="SimSun" w:hAnsi="Arial" w:cs="Arial"/>
          <w:sz w:val="20"/>
          <w:szCs w:val="20"/>
        </w:rPr>
        <w:t>for performance testing, i.e., for verifying</w:t>
      </w:r>
      <w:r w:rsidRPr="00044AD6">
        <w:rPr>
          <w:rFonts w:ascii="Arial" w:eastAsia="SimSun" w:hAnsi="Arial" w:cs="Arial"/>
          <w:sz w:val="20"/>
          <w:szCs w:val="20"/>
        </w:rPr>
        <w:t xml:space="preserve"> whether the CSI generation model is compatible with the CSI reconstruction model at the NW-side and fulfils the performance requirements.</w:t>
      </w:r>
      <w:r>
        <w:rPr>
          <w:rFonts w:ascii="Arial" w:eastAsia="SimSun" w:hAnsi="Arial" w:cs="Arial"/>
          <w:sz w:val="20"/>
          <w:szCs w:val="20"/>
        </w:rPr>
        <w:t xml:space="preserve"> Firstly, the testing dataset for performance verification needs to be aligned between the NW-side and UE-side, this can only be ensured by NW-side sharing the {Target CSI} to the UE-side. Secondly, the {target CSI} sharing is needed for the UE-side to train a nominal decoder to mimic the decoder trained at the NW-side. The nominal decoder is needed to enable the UE-side to estimate the end-to-end intermediate KPI (e.g., SGCS) of the two-sided model for performance testing.</w:t>
      </w:r>
    </w:p>
    <w:p w14:paraId="6FA9E6AC" w14:textId="7DB9067A" w:rsidR="00F57A9A" w:rsidRDefault="00F57A9A" w:rsidP="0080677A">
      <w:pPr>
        <w:pStyle w:val="BodyText"/>
        <w:numPr>
          <w:ilvl w:val="0"/>
          <w:numId w:val="34"/>
        </w:numPr>
        <w:rPr>
          <w:rFonts w:ascii="Arial" w:eastAsia="SimSun" w:hAnsi="Arial" w:cs="Arial"/>
          <w:sz w:val="20"/>
          <w:szCs w:val="20"/>
        </w:rPr>
      </w:pPr>
      <w:r>
        <w:rPr>
          <w:rFonts w:ascii="Arial" w:eastAsia="SimSun" w:hAnsi="Arial" w:cs="Arial"/>
          <w:sz w:val="20"/>
          <w:szCs w:val="20"/>
        </w:rPr>
        <w:t xml:space="preserve">{Target CSI} is needed to ensure </w:t>
      </w:r>
      <w:r w:rsidR="008F1CBB">
        <w:rPr>
          <w:rFonts w:ascii="Arial" w:eastAsia="SimSun" w:hAnsi="Arial" w:cs="Arial"/>
          <w:sz w:val="20"/>
          <w:szCs w:val="20"/>
        </w:rPr>
        <w:t>tha</w:t>
      </w:r>
      <w:r w:rsidR="00E24BE3">
        <w:rPr>
          <w:rFonts w:ascii="Arial" w:eastAsia="SimSun" w:hAnsi="Arial" w:cs="Arial"/>
          <w:sz w:val="20"/>
          <w:szCs w:val="20"/>
        </w:rPr>
        <w:t xml:space="preserve">t the performance target is fulfilled via good AI model implementation rather than other factors. For example, </w:t>
      </w:r>
      <w:r w:rsidR="006A404F">
        <w:rPr>
          <w:rFonts w:ascii="Arial" w:eastAsia="SimSun" w:hAnsi="Arial" w:cs="Arial"/>
          <w:sz w:val="20"/>
          <w:szCs w:val="20"/>
        </w:rPr>
        <w:t xml:space="preserve">a UE-side may think that its developed model fulfils the </w:t>
      </w:r>
      <w:r w:rsidR="006A404F">
        <w:rPr>
          <w:rFonts w:ascii="Arial" w:eastAsia="SimSun" w:hAnsi="Arial" w:cs="Arial"/>
          <w:sz w:val="20"/>
          <w:szCs w:val="20"/>
        </w:rPr>
        <w:lastRenderedPageBreak/>
        <w:t>performance target</w:t>
      </w:r>
      <w:r w:rsidR="00D44EAA">
        <w:rPr>
          <w:rFonts w:ascii="Arial" w:eastAsia="SimSun" w:hAnsi="Arial" w:cs="Arial"/>
          <w:sz w:val="20"/>
          <w:szCs w:val="20"/>
        </w:rPr>
        <w:t xml:space="preserve"> by using a </w:t>
      </w:r>
      <w:r w:rsidR="003639F2">
        <w:rPr>
          <w:rFonts w:ascii="Arial" w:eastAsia="SimSun" w:hAnsi="Arial" w:cs="Arial"/>
          <w:sz w:val="20"/>
          <w:szCs w:val="20"/>
        </w:rPr>
        <w:t xml:space="preserve">UE-side </w:t>
      </w:r>
      <w:r w:rsidR="00D44EAA">
        <w:rPr>
          <w:rFonts w:ascii="Arial" w:eastAsia="SimSun" w:hAnsi="Arial" w:cs="Arial"/>
          <w:sz w:val="20"/>
          <w:szCs w:val="20"/>
        </w:rPr>
        <w:t>test dataset that consists of a large</w:t>
      </w:r>
      <w:r w:rsidR="003639F2">
        <w:rPr>
          <w:rFonts w:ascii="Arial" w:eastAsia="SimSun" w:hAnsi="Arial" w:cs="Arial"/>
          <w:sz w:val="20"/>
          <w:szCs w:val="20"/>
        </w:rPr>
        <w:t>r</w:t>
      </w:r>
      <w:r w:rsidR="00D44EAA">
        <w:rPr>
          <w:rFonts w:ascii="Arial" w:eastAsia="SimSun" w:hAnsi="Arial" w:cs="Arial"/>
          <w:sz w:val="20"/>
          <w:szCs w:val="20"/>
        </w:rPr>
        <w:t xml:space="preserve"> percentage of channels that are easy to compress</w:t>
      </w:r>
      <w:r w:rsidR="003639F2">
        <w:rPr>
          <w:rFonts w:ascii="Arial" w:eastAsia="SimSun" w:hAnsi="Arial" w:cs="Arial"/>
          <w:sz w:val="20"/>
          <w:szCs w:val="20"/>
        </w:rPr>
        <w:t xml:space="preserve"> compared to the dataset used for model testing in the NW-side.</w:t>
      </w:r>
      <w:r w:rsidR="00D44EAA">
        <w:rPr>
          <w:rFonts w:ascii="Arial" w:eastAsia="SimSun" w:hAnsi="Arial" w:cs="Arial"/>
          <w:sz w:val="20"/>
          <w:szCs w:val="20"/>
        </w:rPr>
        <w:t xml:space="preserve"> </w:t>
      </w:r>
    </w:p>
    <w:p w14:paraId="2DC7E43E" w14:textId="77777777" w:rsidR="008F599F" w:rsidRPr="00044AD6" w:rsidRDefault="008F599F" w:rsidP="008F599F">
      <w:pPr>
        <w:pStyle w:val="ListParagraph"/>
        <w:rPr>
          <w:rFonts w:ascii="Arial" w:eastAsia="SimSun" w:hAnsi="Arial" w:cs="Arial"/>
          <w:sz w:val="20"/>
          <w:szCs w:val="20"/>
          <w:lang w:val="en-US"/>
        </w:rPr>
      </w:pPr>
    </w:p>
    <w:p w14:paraId="1D6FE1F4" w14:textId="1F38110E" w:rsidR="001A1C2B" w:rsidRPr="00F05F05" w:rsidRDefault="001A1C2B" w:rsidP="001A1C2B">
      <w:pPr>
        <w:pStyle w:val="Heading3"/>
      </w:pPr>
      <w:r w:rsidRPr="00F05F05">
        <w:t>2.</w:t>
      </w:r>
      <w:r>
        <w:t>1.2</w:t>
      </w:r>
      <w:r w:rsidRPr="00F05F05">
        <w:t xml:space="preserve"> Scalability aspects of model structure</w:t>
      </w:r>
    </w:p>
    <w:p w14:paraId="683C2096" w14:textId="77777777" w:rsidR="001A1C2B" w:rsidRDefault="001A1C2B" w:rsidP="001A1C2B">
      <w:pPr>
        <w:jc w:val="both"/>
        <w:rPr>
          <w:rFonts w:ascii="Arial" w:hAnsi="Arial" w:cs="Arial"/>
          <w:sz w:val="20"/>
          <w:szCs w:val="20"/>
          <w:lang w:eastAsia="ja-JP"/>
        </w:rPr>
      </w:pPr>
      <w:r w:rsidRPr="4BBEC199">
        <w:rPr>
          <w:rFonts w:ascii="Arial" w:hAnsi="Arial" w:cs="Arial"/>
          <w:sz w:val="20"/>
          <w:szCs w:val="20"/>
          <w:lang w:eastAsia="ja-JP"/>
        </w:rPr>
        <w:t>The following agreements were made in previous RAN1 meetings regarding the study of scalability aspects for model structure:</w:t>
      </w:r>
    </w:p>
    <w:tbl>
      <w:tblPr>
        <w:tblStyle w:val="TableGrid"/>
        <w:tblW w:w="0" w:type="auto"/>
        <w:tblLook w:val="04A0" w:firstRow="1" w:lastRow="0" w:firstColumn="1" w:lastColumn="0" w:noHBand="0" w:noVBand="1"/>
      </w:tblPr>
      <w:tblGrid>
        <w:gridCol w:w="9962"/>
      </w:tblGrid>
      <w:tr w:rsidR="001A1C2B" w14:paraId="4F0F05D3" w14:textId="77777777" w:rsidTr="00E530FD">
        <w:trPr>
          <w:trHeight w:val="5023"/>
        </w:trPr>
        <w:tc>
          <w:tcPr>
            <w:tcW w:w="9962" w:type="dxa"/>
          </w:tcPr>
          <w:p w14:paraId="65BAF740" w14:textId="77777777" w:rsidR="001A1C2B" w:rsidRPr="00E77D19" w:rsidRDefault="001A1C2B" w:rsidP="009D6712">
            <w:pPr>
              <w:suppressAutoHyphens/>
              <w:spacing w:after="180"/>
              <w:jc w:val="both"/>
              <w:rPr>
                <w:rFonts w:ascii="Times New Roman" w:eastAsia="DengXian" w:hAnsi="Times New Roman"/>
                <w:sz w:val="20"/>
                <w:szCs w:val="20"/>
                <w:highlight w:val="green"/>
                <w:lang w:eastAsia="zh-CN"/>
              </w:rPr>
            </w:pPr>
            <w:r w:rsidRPr="00E77D19">
              <w:rPr>
                <w:rFonts w:ascii="Times New Roman" w:eastAsia="DengXian" w:hAnsi="Times New Roman" w:hint="eastAsia"/>
                <w:sz w:val="20"/>
                <w:szCs w:val="20"/>
                <w:highlight w:val="green"/>
                <w:lang w:eastAsia="zh-CN"/>
              </w:rPr>
              <w:t>Agreement</w:t>
            </w:r>
          </w:p>
          <w:p w14:paraId="50AC4D82" w14:textId="77777777" w:rsidR="001A1C2B" w:rsidRPr="00E77D19" w:rsidRDefault="001A1C2B" w:rsidP="00C90E28">
            <w:pPr>
              <w:numPr>
                <w:ilvl w:val="0"/>
                <w:numId w:val="27"/>
              </w:numPr>
              <w:tabs>
                <w:tab w:val="left" w:pos="0"/>
              </w:tabs>
              <w:suppressAutoHyphens/>
              <w:spacing w:after="180" w:line="240" w:lineRule="auto"/>
              <w:ind w:left="360"/>
              <w:contextualSpacing/>
              <w:jc w:val="both"/>
              <w:rPr>
                <w:rFonts w:ascii="Times New Roman" w:eastAsia="Malgun Gothic" w:hAnsi="Times New Roman"/>
                <w:sz w:val="20"/>
                <w:szCs w:val="20"/>
                <w:lang w:val="en-GB"/>
              </w:rPr>
            </w:pPr>
            <w:r w:rsidRPr="00E77D19">
              <w:rPr>
                <w:rFonts w:ascii="Times New Roman" w:eastAsia="DengXian" w:hAnsi="Times New Roman" w:hint="eastAsia"/>
                <w:sz w:val="20"/>
                <w:szCs w:val="20"/>
                <w:lang w:val="en-GB" w:eastAsia="zh-CN"/>
              </w:rPr>
              <w:t xml:space="preserve">For Direction </w:t>
            </w:r>
            <w:proofErr w:type="spellStart"/>
            <w:proofErr w:type="gramStart"/>
            <w:r w:rsidRPr="00E77D19">
              <w:rPr>
                <w:rFonts w:ascii="Times New Roman" w:eastAsia="DengXian" w:hAnsi="Times New Roman" w:hint="eastAsia"/>
                <w:sz w:val="20"/>
                <w:szCs w:val="20"/>
                <w:lang w:val="en-GB" w:eastAsia="zh-CN"/>
              </w:rPr>
              <w:t>A</w:t>
            </w:r>
            <w:proofErr w:type="spellEnd"/>
            <w:proofErr w:type="gramEnd"/>
            <w:r w:rsidRPr="00E77D19">
              <w:rPr>
                <w:rFonts w:ascii="Times New Roman" w:eastAsia="DengXian" w:hAnsi="Times New Roman" w:hint="eastAsia"/>
                <w:sz w:val="20"/>
                <w:szCs w:val="20"/>
                <w:lang w:val="en-GB" w:eastAsia="zh-CN"/>
              </w:rPr>
              <w:t xml:space="preserve"> Option 3a-1 and Direction C, s</w:t>
            </w:r>
            <w:r w:rsidRPr="00E77D19">
              <w:rPr>
                <w:rFonts w:ascii="Times New Roman" w:eastAsia="Malgun Gothic" w:hAnsi="Times New Roman"/>
                <w:sz w:val="20"/>
                <w:szCs w:val="20"/>
                <w:lang w:val="en-GB"/>
              </w:rPr>
              <w:t>tudy the feasibility of scalable model structure specification over numbers of Tx ports, CSI feedback payload sizes, and bandwidths</w:t>
            </w:r>
            <w:r w:rsidRPr="00E77D19">
              <w:rPr>
                <w:rFonts w:ascii="Times New Roman" w:eastAsia="DengXian" w:hAnsi="Times New Roman" w:hint="eastAsia"/>
                <w:sz w:val="20"/>
                <w:szCs w:val="20"/>
                <w:lang w:val="en-GB" w:eastAsia="zh-CN"/>
              </w:rPr>
              <w:t>, number of slots</w:t>
            </w:r>
            <w:r w:rsidRPr="00E77D19">
              <w:rPr>
                <w:rFonts w:ascii="Times New Roman" w:eastAsia="Malgun Gothic" w:hAnsi="Times New Roman"/>
                <w:sz w:val="20"/>
                <w:szCs w:val="20"/>
                <w:lang w:val="en-GB"/>
              </w:rPr>
              <w:t xml:space="preserve">. </w:t>
            </w:r>
          </w:p>
          <w:p w14:paraId="7D264658" w14:textId="77777777" w:rsidR="001A1C2B" w:rsidRPr="00E77D19" w:rsidRDefault="001A1C2B" w:rsidP="00C90E28">
            <w:pPr>
              <w:numPr>
                <w:ilvl w:val="1"/>
                <w:numId w:val="27"/>
              </w:numPr>
              <w:tabs>
                <w:tab w:val="left" w:pos="0"/>
              </w:tabs>
              <w:suppressAutoHyphens/>
              <w:spacing w:after="180" w:line="240" w:lineRule="auto"/>
              <w:contextualSpacing/>
              <w:jc w:val="both"/>
              <w:rPr>
                <w:rFonts w:ascii="Times New Roman" w:eastAsia="Malgun Gothic" w:hAnsi="Times New Roman"/>
                <w:sz w:val="20"/>
                <w:szCs w:val="20"/>
                <w:lang w:val="en-GB"/>
              </w:rPr>
            </w:pPr>
            <w:r w:rsidRPr="00E77D19">
              <w:rPr>
                <w:rFonts w:ascii="Times New Roman" w:eastAsia="Malgun Gothic" w:hAnsi="Times New Roman"/>
                <w:sz w:val="20"/>
                <w:szCs w:val="20"/>
                <w:lang w:val="en-GB"/>
              </w:rPr>
              <w:t xml:space="preserve">Feasibility of Direction </w:t>
            </w:r>
            <w:proofErr w:type="spellStart"/>
            <w:proofErr w:type="gramStart"/>
            <w:r w:rsidRPr="00E77D19">
              <w:rPr>
                <w:rFonts w:ascii="Times New Roman" w:eastAsia="Malgun Gothic" w:hAnsi="Times New Roman"/>
                <w:sz w:val="20"/>
                <w:szCs w:val="20"/>
                <w:lang w:val="en-GB"/>
              </w:rPr>
              <w:t>A</w:t>
            </w:r>
            <w:proofErr w:type="spellEnd"/>
            <w:proofErr w:type="gramEnd"/>
            <w:r w:rsidRPr="00E77D19">
              <w:rPr>
                <w:rFonts w:ascii="Times New Roman" w:eastAsia="Malgun Gothic" w:hAnsi="Times New Roman"/>
                <w:sz w:val="20"/>
                <w:szCs w:val="20"/>
                <w:lang w:val="en-GB"/>
              </w:rPr>
              <w:t xml:space="preserve"> Option 3a-1 is contingent on the feasibility of the scalable model structure specification.</w:t>
            </w:r>
          </w:p>
          <w:p w14:paraId="4065A12B" w14:textId="77777777" w:rsidR="001A1C2B" w:rsidRPr="00E77D19" w:rsidRDefault="001A1C2B" w:rsidP="00C90E28">
            <w:pPr>
              <w:numPr>
                <w:ilvl w:val="1"/>
                <w:numId w:val="27"/>
              </w:numPr>
              <w:tabs>
                <w:tab w:val="left" w:pos="0"/>
              </w:tabs>
              <w:suppressAutoHyphens/>
              <w:spacing w:after="180" w:line="240" w:lineRule="auto"/>
              <w:contextualSpacing/>
              <w:jc w:val="both"/>
              <w:rPr>
                <w:rFonts w:ascii="Times New Roman" w:eastAsia="Malgun Gothic" w:hAnsi="Times New Roman"/>
                <w:sz w:val="20"/>
                <w:szCs w:val="20"/>
                <w:lang w:val="en-GB"/>
              </w:rPr>
            </w:pPr>
            <w:r w:rsidRPr="00E77D19">
              <w:rPr>
                <w:rFonts w:ascii="Times New Roman" w:eastAsia="Malgun Gothic" w:hAnsi="Times New Roman"/>
                <w:sz w:val="20"/>
                <w:szCs w:val="20"/>
                <w:lang w:val="en-GB"/>
              </w:rPr>
              <w:t>Feasibility of Direction C</w:t>
            </w:r>
            <w:r w:rsidRPr="00E77D19">
              <w:rPr>
                <w:rFonts w:ascii="Times New Roman" w:eastAsia="DengXian" w:hAnsi="Times New Roman" w:hint="eastAsia"/>
                <w:sz w:val="20"/>
                <w:szCs w:val="20"/>
                <w:lang w:val="en-GB" w:eastAsia="zh-CN"/>
              </w:rPr>
              <w:t xml:space="preserve"> is contingent on the feasibility of the scalable model structure specification and model parameters specification.</w:t>
            </w:r>
          </w:p>
          <w:p w14:paraId="15E4CA90" w14:textId="77777777" w:rsidR="001A1C2B" w:rsidRPr="00E77D19" w:rsidRDefault="001A1C2B" w:rsidP="00C90E28">
            <w:pPr>
              <w:numPr>
                <w:ilvl w:val="1"/>
                <w:numId w:val="27"/>
              </w:numPr>
              <w:tabs>
                <w:tab w:val="left" w:pos="0"/>
              </w:tabs>
              <w:suppressAutoHyphens/>
              <w:spacing w:after="180" w:line="240" w:lineRule="auto"/>
              <w:contextualSpacing/>
              <w:jc w:val="both"/>
              <w:rPr>
                <w:rFonts w:ascii="Times New Roman" w:eastAsia="Malgun Gothic" w:hAnsi="Times New Roman"/>
                <w:sz w:val="20"/>
                <w:szCs w:val="20"/>
                <w:lang w:val="en-GB"/>
              </w:rPr>
            </w:pPr>
            <w:r w:rsidRPr="00E77D19">
              <w:rPr>
                <w:rFonts w:ascii="Times New Roman" w:eastAsia="DengXian" w:hAnsi="Times New Roman" w:hint="eastAsia"/>
                <w:sz w:val="20"/>
                <w:szCs w:val="20"/>
                <w:lang w:val="en-GB" w:eastAsia="zh-CN"/>
              </w:rPr>
              <w:t xml:space="preserve">Note: Angular/Delay/Doppler domain conversion and quantization </w:t>
            </w:r>
            <w:proofErr w:type="gramStart"/>
            <w:r w:rsidRPr="00E77D19">
              <w:rPr>
                <w:rFonts w:ascii="Times New Roman" w:eastAsia="DengXian" w:hAnsi="Times New Roman" w:hint="eastAsia"/>
                <w:sz w:val="20"/>
                <w:szCs w:val="20"/>
                <w:lang w:val="en-GB" w:eastAsia="zh-CN"/>
              </w:rPr>
              <w:t>are considered to be</w:t>
            </w:r>
            <w:proofErr w:type="gramEnd"/>
            <w:r w:rsidRPr="00E77D19">
              <w:rPr>
                <w:rFonts w:ascii="Times New Roman" w:eastAsia="DengXian" w:hAnsi="Times New Roman" w:hint="eastAsia"/>
                <w:sz w:val="20"/>
                <w:szCs w:val="20"/>
                <w:lang w:val="en-GB" w:eastAsia="zh-CN"/>
              </w:rPr>
              <w:t xml:space="preserve"> part of </w:t>
            </w:r>
            <w:r w:rsidRPr="00E77D19">
              <w:rPr>
                <w:rFonts w:ascii="Times New Roman" w:eastAsia="DengXian" w:hAnsi="Times New Roman"/>
                <w:sz w:val="20"/>
                <w:szCs w:val="20"/>
                <w:lang w:val="en-GB" w:eastAsia="zh-CN"/>
              </w:rPr>
              <w:t>feasibility</w:t>
            </w:r>
            <w:r w:rsidRPr="00E77D19">
              <w:rPr>
                <w:rFonts w:ascii="Times New Roman" w:eastAsia="DengXian" w:hAnsi="Times New Roman" w:hint="eastAsia"/>
                <w:sz w:val="20"/>
                <w:szCs w:val="20"/>
                <w:lang w:val="en-GB" w:eastAsia="zh-CN"/>
              </w:rPr>
              <w:t xml:space="preserve"> study</w:t>
            </w:r>
          </w:p>
          <w:p w14:paraId="053BA4EC" w14:textId="77777777" w:rsidR="001A1C2B" w:rsidRPr="00E77D19" w:rsidRDefault="001A1C2B" w:rsidP="009D6712">
            <w:pPr>
              <w:tabs>
                <w:tab w:val="left" w:pos="0"/>
              </w:tabs>
              <w:suppressAutoHyphens/>
              <w:spacing w:after="180" w:line="240" w:lineRule="auto"/>
              <w:ind w:left="1440"/>
              <w:contextualSpacing/>
              <w:jc w:val="both"/>
              <w:rPr>
                <w:rFonts w:ascii="Times New Roman" w:eastAsia="Malgun Gothic" w:hAnsi="Times New Roman"/>
                <w:sz w:val="20"/>
                <w:szCs w:val="20"/>
                <w:lang w:val="en-GB"/>
              </w:rPr>
            </w:pPr>
          </w:p>
          <w:p w14:paraId="5C32A476" w14:textId="77777777" w:rsidR="001A1C2B" w:rsidRPr="00E77D19" w:rsidRDefault="001A1C2B" w:rsidP="009D6712">
            <w:pPr>
              <w:suppressAutoHyphens/>
              <w:spacing w:line="276" w:lineRule="auto"/>
              <w:rPr>
                <w:rFonts w:ascii="Times New Roman" w:eastAsia="DengXian" w:hAnsi="Times New Roman"/>
                <w:sz w:val="20"/>
                <w:szCs w:val="20"/>
                <w:highlight w:val="green"/>
                <w:lang w:val="en-GB" w:eastAsia="zh-CN"/>
              </w:rPr>
            </w:pPr>
            <w:r w:rsidRPr="00E77D19">
              <w:rPr>
                <w:rFonts w:ascii="Times New Roman" w:eastAsia="DengXian" w:hAnsi="Times New Roman" w:hint="eastAsia"/>
                <w:sz w:val="20"/>
                <w:szCs w:val="20"/>
                <w:highlight w:val="green"/>
                <w:lang w:val="en-GB" w:eastAsia="zh-CN"/>
              </w:rPr>
              <w:t>Agreement</w:t>
            </w:r>
          </w:p>
          <w:p w14:paraId="1DDC1B96" w14:textId="77777777" w:rsidR="001A1C2B" w:rsidRPr="00E77D19" w:rsidRDefault="001A1C2B" w:rsidP="009D6712">
            <w:pPr>
              <w:suppressAutoHyphens/>
              <w:spacing w:line="276" w:lineRule="auto"/>
              <w:rPr>
                <w:rFonts w:ascii="Times New Roman" w:eastAsia="SimSun" w:hAnsi="Times New Roman"/>
                <w:sz w:val="20"/>
                <w:szCs w:val="20"/>
                <w:lang w:val="en-GB" w:eastAsia="zh-CN"/>
              </w:rPr>
            </w:pPr>
            <w:r w:rsidRPr="00E77D19">
              <w:rPr>
                <w:rFonts w:ascii="Times New Roman" w:eastAsia="Malgun Gothic" w:hAnsi="Times New Roman"/>
                <w:sz w:val="20"/>
                <w:szCs w:val="20"/>
                <w:lang w:val="en-GB"/>
              </w:rPr>
              <w:t xml:space="preserve">For studying the standardized model structure, </w:t>
            </w:r>
            <w:r w:rsidRPr="00E77D19">
              <w:rPr>
                <w:rFonts w:ascii="Times New Roman" w:eastAsia="Malgun Gothic" w:hAnsi="Times New Roman"/>
                <w:sz w:val="20"/>
                <w:szCs w:val="20"/>
                <w:lang w:val="en-GB" w:eastAsia="ko-KR"/>
              </w:rPr>
              <w:t>for temporal domain Case 0, in case of spatial-frequency domain input, adopt the following model structure</w:t>
            </w:r>
            <w:r w:rsidRPr="00E77D19">
              <w:rPr>
                <w:rFonts w:ascii="Times New Roman" w:eastAsia="Malgun Gothic" w:hAnsi="Times New Roman"/>
                <w:sz w:val="20"/>
                <w:szCs w:val="20"/>
                <w:lang w:val="en-GB"/>
              </w:rPr>
              <w:t xml:space="preserve"> </w:t>
            </w:r>
            <w:r w:rsidRPr="00E77D19">
              <w:rPr>
                <w:rFonts w:ascii="Times New Roman" w:eastAsia="SimSun" w:hAnsi="Times New Roman" w:hint="eastAsia"/>
                <w:sz w:val="20"/>
                <w:szCs w:val="20"/>
                <w:lang w:val="en-GB" w:eastAsia="zh-CN"/>
              </w:rPr>
              <w:t>as one example structure for study purpose,</w:t>
            </w:r>
          </w:p>
          <w:p w14:paraId="201AFF5E" w14:textId="77777777" w:rsidR="001A1C2B" w:rsidRPr="00E77D19" w:rsidRDefault="001A1C2B" w:rsidP="009D6712">
            <w:pPr>
              <w:suppressAutoHyphens/>
              <w:spacing w:line="276" w:lineRule="auto"/>
              <w:contextualSpacing/>
              <w:jc w:val="both"/>
              <w:rPr>
                <w:rFonts w:ascii="Times New Roman" w:eastAsia="Malgun Gothic" w:hAnsi="Times New Roman"/>
                <w:sz w:val="20"/>
                <w:szCs w:val="20"/>
                <w:lang w:val="en-GB"/>
              </w:rPr>
            </w:pPr>
            <w:r w:rsidRPr="00E77D19">
              <w:rPr>
                <w:rFonts w:ascii="Times New Roman" w:eastAsia="Malgun Gothic" w:hAnsi="Times New Roman"/>
                <w:noProof/>
                <w:sz w:val="20"/>
                <w:szCs w:val="20"/>
                <w:lang w:eastAsia="ko-KR"/>
              </w:rPr>
              <w:drawing>
                <wp:inline distT="0" distB="0" distL="0" distR="0" wp14:anchorId="6C976508" wp14:editId="2F354E62">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602990"/>
                          </a:xfrm>
                          <a:prstGeom prst="rect">
                            <a:avLst/>
                          </a:prstGeom>
                          <a:noFill/>
                          <a:ln>
                            <a:noFill/>
                          </a:ln>
                        </pic:spPr>
                      </pic:pic>
                    </a:graphicData>
                  </a:graphic>
                </wp:inline>
              </w:drawing>
            </w:r>
          </w:p>
          <w:p w14:paraId="46C383A1" w14:textId="77777777" w:rsidR="001A1C2B" w:rsidRPr="00E77D19" w:rsidRDefault="001A1C2B" w:rsidP="009D6712">
            <w:pPr>
              <w:suppressAutoHyphens/>
              <w:spacing w:line="276" w:lineRule="auto"/>
              <w:rPr>
                <w:rFonts w:ascii="Times New Roman" w:eastAsia="Malgun Gothic" w:hAnsi="Times New Roman"/>
                <w:sz w:val="20"/>
                <w:szCs w:val="20"/>
                <w:lang w:val="en-GB"/>
              </w:rPr>
            </w:pPr>
            <w:r w:rsidRPr="00E77D19">
              <w:rPr>
                <w:rFonts w:ascii="Times New Roman" w:eastAsia="Malgun Gothic" w:hAnsi="Times New Roman"/>
                <w:sz w:val="20"/>
                <w:szCs w:val="20"/>
                <w:lang w:val="en-GB"/>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1A1C2B" w:rsidRPr="00E77D19" w14:paraId="662D1349" w14:textId="77777777" w:rsidTr="009D6712">
              <w:tc>
                <w:tcPr>
                  <w:tcW w:w="2244" w:type="dxa"/>
                  <w:shd w:val="clear" w:color="auto" w:fill="auto"/>
                </w:tcPr>
                <w:p w14:paraId="559D8018" w14:textId="77777777" w:rsidR="001A1C2B" w:rsidRPr="00E77D19" w:rsidRDefault="001A1C2B" w:rsidP="009D6712">
                  <w:pPr>
                    <w:suppressAutoHyphens/>
                    <w:spacing w:line="276" w:lineRule="auto"/>
                    <w:jc w:val="both"/>
                    <w:rPr>
                      <w:rFonts w:ascii="Times New Roman" w:eastAsia="SimSun" w:hAnsi="Times New Roman"/>
                      <w:sz w:val="20"/>
                      <w:szCs w:val="20"/>
                      <w:lang w:eastAsia="zh-CN"/>
                    </w:rPr>
                  </w:pPr>
                  <w:r w:rsidRPr="00E77D19">
                    <w:rPr>
                      <w:rFonts w:ascii="Times New Roman" w:eastAsia="Malgun Gothic" w:hAnsi="Times New Roman"/>
                      <w:sz w:val="20"/>
                      <w:szCs w:val="20"/>
                    </w:rPr>
                    <w:t>Embedding layer</w:t>
                  </w:r>
                </w:p>
                <w:p w14:paraId="1647F2EF" w14:textId="77777777" w:rsidR="001A1C2B" w:rsidRPr="00E77D19" w:rsidRDefault="001A1C2B" w:rsidP="009D6712">
                  <w:pPr>
                    <w:suppressAutoHyphens/>
                    <w:spacing w:line="276" w:lineRule="auto"/>
                    <w:jc w:val="both"/>
                    <w:rPr>
                      <w:rFonts w:ascii="Times New Roman" w:eastAsia="SimSun" w:hAnsi="Times New Roman"/>
                      <w:sz w:val="20"/>
                      <w:szCs w:val="20"/>
                      <w:lang w:eastAsia="zh-CN"/>
                    </w:rPr>
                  </w:pPr>
                  <w:r w:rsidRPr="00E77D19">
                    <w:rPr>
                      <w:rFonts w:ascii="Times New Roman" w:eastAsia="SimSun" w:hAnsi="Times New Roman" w:hint="eastAsia"/>
                      <w:sz w:val="20"/>
                      <w:szCs w:val="20"/>
                      <w:lang w:eastAsia="zh-CN"/>
                    </w:rPr>
                    <w:t xml:space="preserve">(Note: linear embedding in above figure to be </w:t>
                  </w:r>
                  <w:r w:rsidRPr="00E77D19">
                    <w:rPr>
                      <w:rFonts w:ascii="Times New Roman" w:eastAsia="SimSun" w:hAnsi="Times New Roman" w:hint="eastAsia"/>
                      <w:sz w:val="20"/>
                      <w:szCs w:val="20"/>
                      <w:lang w:eastAsia="zh-CN"/>
                    </w:rPr>
                    <w:lastRenderedPageBreak/>
                    <w:t>revised to Embedding layer)</w:t>
                  </w:r>
                </w:p>
              </w:tc>
              <w:tc>
                <w:tcPr>
                  <w:tcW w:w="7105" w:type="dxa"/>
                  <w:shd w:val="clear" w:color="auto" w:fill="auto"/>
                </w:tcPr>
                <w:p w14:paraId="613F88F9"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lastRenderedPageBreak/>
                    <w:t>Number of tokens</w:t>
                  </w:r>
                </w:p>
                <w:p w14:paraId="5D76A39A" w14:textId="77777777" w:rsidR="001A1C2B" w:rsidRPr="00E77D19" w:rsidRDefault="001A1C2B" w:rsidP="009D6712">
                  <w:pPr>
                    <w:suppressAutoHyphens/>
                    <w:spacing w:line="276" w:lineRule="auto"/>
                    <w:jc w:val="both"/>
                    <w:rPr>
                      <w:rFonts w:ascii="Times New Roman" w:eastAsia="Malgun Gothic" w:hAnsi="Times New Roman"/>
                      <w:i/>
                      <w:sz w:val="20"/>
                      <w:szCs w:val="20"/>
                    </w:rPr>
                  </w:pPr>
                  <w:r w:rsidRPr="00E77D19">
                    <w:rPr>
                      <w:rFonts w:ascii="Times New Roman" w:eastAsia="Malgun Gothic" w:hAnsi="Times New Roman"/>
                      <w:sz w:val="20"/>
                      <w:szCs w:val="20"/>
                    </w:rPr>
                    <w:t>Feature dimension of each token</w:t>
                  </w:r>
                </w:p>
                <w:p w14:paraId="2B6F4169"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Output dimension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oMath>
                  <w:r w:rsidRPr="00E77D19">
                    <w:rPr>
                      <w:rFonts w:ascii="Times New Roman" w:eastAsia="Malgun Gothic" w:hAnsi="Times New Roman"/>
                      <w:sz w:val="20"/>
                      <w:szCs w:val="20"/>
                    </w:rPr>
                    <w:t xml:space="preserve"> per token</w:t>
                  </w:r>
                </w:p>
              </w:tc>
            </w:tr>
            <w:tr w:rsidR="001A1C2B" w:rsidRPr="00E77D19" w14:paraId="447A7559" w14:textId="77777777" w:rsidTr="009D6712">
              <w:tc>
                <w:tcPr>
                  <w:tcW w:w="2244" w:type="dxa"/>
                  <w:shd w:val="clear" w:color="auto" w:fill="auto"/>
                </w:tcPr>
                <w:p w14:paraId="6A49D5EC"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Positional encoding</w:t>
                  </w:r>
                </w:p>
              </w:tc>
              <w:tc>
                <w:tcPr>
                  <w:tcW w:w="7105" w:type="dxa"/>
                  <w:shd w:val="clear" w:color="auto" w:fill="auto"/>
                </w:tcPr>
                <w:p w14:paraId="2DA0A8FC"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Number of tokens positions</w:t>
                  </w:r>
                </w:p>
                <w:p w14:paraId="077F94C1"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positional encoding for each token position: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oMath>
                </w:p>
              </w:tc>
            </w:tr>
            <w:tr w:rsidR="001A1C2B" w:rsidRPr="00E77D19" w14:paraId="219FD5C0" w14:textId="77777777" w:rsidTr="009D6712">
              <w:tc>
                <w:tcPr>
                  <w:tcW w:w="2244" w:type="dxa"/>
                  <w:shd w:val="clear" w:color="auto" w:fill="auto"/>
                </w:tcPr>
                <w:p w14:paraId="28F4AAE1"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Transformer blocks</w:t>
                  </w:r>
                </w:p>
              </w:tc>
              <w:tc>
                <w:tcPr>
                  <w:tcW w:w="7105" w:type="dxa"/>
                  <w:shd w:val="clear" w:color="auto" w:fill="auto"/>
                </w:tcPr>
                <w:p w14:paraId="4D4C4185"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Number of transformer blocks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TF</m:t>
                        </m:r>
                      </m:sub>
                    </m:sSub>
                  </m:oMath>
                </w:p>
                <w:p w14:paraId="017A659C"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transformer block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oMath>
                </w:p>
                <w:p w14:paraId="4F98C06D"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Number of self-attention heads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head</m:t>
                        </m:r>
                      </m:sub>
                    </m:sSub>
                  </m:oMath>
                </w:p>
                <w:p w14:paraId="321AFCA0"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attention head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head</m:t>
                        </m:r>
                      </m:sub>
                    </m:sSub>
                  </m:oMath>
                </w:p>
                <w:p w14:paraId="505A6210"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latent space inside feedforward module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FF</m:t>
                        </m:r>
                      </m:sub>
                    </m:sSub>
                  </m:oMath>
                </w:p>
                <w:p w14:paraId="3670D4C8" w14:textId="77777777" w:rsidR="001A1C2B" w:rsidRPr="00E77D19" w:rsidRDefault="001A1C2B" w:rsidP="009D6712">
                  <w:pPr>
                    <w:suppressAutoHyphens/>
                    <w:spacing w:line="276" w:lineRule="auto"/>
                    <w:jc w:val="both"/>
                    <w:rPr>
                      <w:rFonts w:ascii="Times New Roman" w:eastAsia="SimSun" w:hAnsi="Times New Roman"/>
                      <w:sz w:val="20"/>
                      <w:szCs w:val="20"/>
                      <w:lang w:eastAsia="zh-CN"/>
                    </w:rPr>
                  </w:pPr>
                  <w:r w:rsidRPr="00E77D19">
                    <w:rPr>
                      <w:rFonts w:ascii="Times New Roman" w:eastAsia="Malgun Gothic" w:hAnsi="Times New Roman"/>
                      <w:sz w:val="20"/>
                      <w:szCs w:val="20"/>
                    </w:rPr>
                    <w:t>Activation function choice</w:t>
                  </w:r>
                </w:p>
              </w:tc>
            </w:tr>
            <w:tr w:rsidR="001A1C2B" w:rsidRPr="00E77D19" w14:paraId="18371BD8" w14:textId="77777777" w:rsidTr="009D6712">
              <w:tc>
                <w:tcPr>
                  <w:tcW w:w="2244" w:type="dxa"/>
                  <w:shd w:val="clear" w:color="auto" w:fill="auto"/>
                </w:tcPr>
                <w:p w14:paraId="0BD7D91B"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Output linear layer</w:t>
                  </w:r>
                </w:p>
              </w:tc>
              <w:tc>
                <w:tcPr>
                  <w:tcW w:w="7105" w:type="dxa"/>
                  <w:shd w:val="clear" w:color="auto" w:fill="auto"/>
                </w:tcPr>
                <w:p w14:paraId="72B096AE" w14:textId="77777777" w:rsidR="001A1C2B" w:rsidRPr="003602F1" w:rsidRDefault="001A1C2B" w:rsidP="009D6712">
                  <w:pPr>
                    <w:suppressAutoHyphens/>
                    <w:spacing w:line="276" w:lineRule="auto"/>
                    <w:jc w:val="both"/>
                    <w:rPr>
                      <w:rFonts w:ascii="Times New Roman" w:eastAsia="SimSun" w:hAnsi="Times New Roman"/>
                      <w:sz w:val="20"/>
                      <w:szCs w:val="20"/>
                      <w:highlight w:val="yellow"/>
                      <w:lang w:eastAsia="zh-CN"/>
                    </w:rPr>
                  </w:pPr>
                  <w:r w:rsidRPr="003602F1">
                    <w:rPr>
                      <w:rFonts w:ascii="Times New Roman" w:eastAsia="Malgun Gothic" w:hAnsi="Times New Roman"/>
                      <w:sz w:val="20"/>
                      <w:szCs w:val="20"/>
                      <w:highlight w:val="yellow"/>
                    </w:rPr>
                    <w:t xml:space="preserve">Reshape the matrix </w:t>
                  </w:r>
                  <w:r w:rsidRPr="003602F1">
                    <w:rPr>
                      <w:rFonts w:ascii="Times New Roman" w:eastAsia="SimSun" w:hAnsi="Times New Roman" w:hint="eastAsia"/>
                      <w:sz w:val="20"/>
                      <w:szCs w:val="20"/>
                      <w:highlight w:val="yellow"/>
                      <w:lang w:eastAsia="zh-CN"/>
                    </w:rPr>
                    <w:t>to a vector</w:t>
                  </w:r>
                </w:p>
                <w:p w14:paraId="7B91820D"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3602F1">
                    <w:rPr>
                      <w:rFonts w:ascii="Times New Roman" w:eastAsia="Malgun Gothic" w:hAnsi="Times New Roman"/>
                      <w:sz w:val="20"/>
                      <w:szCs w:val="20"/>
                      <w:highlight w:val="yellow"/>
                    </w:rPr>
                    <w:t xml:space="preserve">Output dimension </w:t>
                  </w:r>
                  <m:oMath>
                    <m:sSub>
                      <m:sSubPr>
                        <m:ctrlPr>
                          <w:rPr>
                            <w:rFonts w:ascii="Cambria Math" w:eastAsia="Malgun Gothic" w:hAnsi="Cambria Math"/>
                            <w:sz w:val="20"/>
                            <w:szCs w:val="20"/>
                            <w:highlight w:val="yellow"/>
                          </w:rPr>
                        </m:ctrlPr>
                      </m:sSubPr>
                      <m:e>
                        <m:r>
                          <w:rPr>
                            <w:rFonts w:ascii="Cambria Math" w:eastAsia="Malgun Gothic" w:hAnsi="Cambria Math"/>
                            <w:sz w:val="20"/>
                            <w:szCs w:val="20"/>
                            <w:highlight w:val="yellow"/>
                          </w:rPr>
                          <m:t>z</m:t>
                        </m:r>
                      </m:e>
                      <m:sub>
                        <m:r>
                          <w:rPr>
                            <w:rFonts w:ascii="Cambria Math" w:eastAsia="Malgun Gothic" w:hAnsi="Cambria Math"/>
                            <w:sz w:val="20"/>
                            <w:szCs w:val="20"/>
                            <w:highlight w:val="yellow"/>
                          </w:rPr>
                          <m:t>dim</m:t>
                        </m:r>
                      </m:sub>
                    </m:sSub>
                  </m:oMath>
                </w:p>
              </w:tc>
            </w:tr>
            <w:tr w:rsidR="001A1C2B" w:rsidRPr="00E77D19" w14:paraId="7CBA50AA" w14:textId="77777777" w:rsidTr="009D6712">
              <w:tc>
                <w:tcPr>
                  <w:tcW w:w="2244" w:type="dxa"/>
                  <w:shd w:val="clear" w:color="auto" w:fill="auto"/>
                </w:tcPr>
                <w:p w14:paraId="1533EF55"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SimSun" w:hAnsi="Times New Roman" w:hint="eastAsia"/>
                      <w:sz w:val="20"/>
                      <w:szCs w:val="20"/>
                      <w:lang w:eastAsia="zh-CN"/>
                    </w:rPr>
                    <w:t>Q</w:t>
                  </w:r>
                  <w:r w:rsidRPr="00E77D19">
                    <w:rPr>
                      <w:rFonts w:ascii="Times New Roman" w:eastAsia="Malgun Gothic" w:hAnsi="Times New Roman"/>
                      <w:sz w:val="20"/>
                      <w:szCs w:val="20"/>
                    </w:rPr>
                    <w:t>uantization</w:t>
                  </w:r>
                </w:p>
              </w:tc>
              <w:tc>
                <w:tcPr>
                  <w:tcW w:w="7105" w:type="dxa"/>
                  <w:shd w:val="clear" w:color="auto" w:fill="auto"/>
                </w:tcPr>
                <w:p w14:paraId="04715CC2"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Scalar quantization: </w:t>
                  </w:r>
                </w:p>
                <w:p w14:paraId="0C003FE4" w14:textId="77777777" w:rsidR="001A1C2B" w:rsidRPr="00E77D19" w:rsidRDefault="001A1C2B" w:rsidP="00C90E28">
                  <w:pPr>
                    <w:numPr>
                      <w:ilvl w:val="0"/>
                      <w:numId w:val="31"/>
                    </w:numPr>
                    <w:suppressAutoHyphens/>
                    <w:spacing w:after="180" w:line="276" w:lineRule="auto"/>
                    <w:contextualSpacing/>
                    <w:jc w:val="both"/>
                    <w:rPr>
                      <w:rFonts w:ascii="Times New Roman" w:eastAsia="Malgun Gothic" w:hAnsi="Times New Roman"/>
                      <w:sz w:val="20"/>
                      <w:szCs w:val="20"/>
                    </w:rPr>
                  </w:pPr>
                  <w:r w:rsidRPr="3A7A068B">
                    <w:rPr>
                      <w:rFonts w:ascii="Times New Roman" w:eastAsia="Malgun Gothic" w:hAnsi="Times New Roman"/>
                      <w:sz w:val="20"/>
                      <w:szCs w:val="20"/>
                      <w:lang w:val="en-GB"/>
                    </w:rPr>
                    <w:t xml:space="preserve">Number of bits per latent dimension: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p>
                <w:p w14:paraId="009FD743" w14:textId="77777777" w:rsidR="001A1C2B" w:rsidRPr="00E77D19" w:rsidRDefault="001A1C2B" w:rsidP="00C90E28">
                  <w:pPr>
                    <w:numPr>
                      <w:ilvl w:val="0"/>
                      <w:numId w:val="31"/>
                    </w:numPr>
                    <w:suppressAutoHyphens/>
                    <w:spacing w:before="120" w:after="180" w:line="276" w:lineRule="auto"/>
                    <w:contextualSpacing/>
                    <w:jc w:val="both"/>
                    <w:rPr>
                      <w:rFonts w:ascii="Times New Roman" w:eastAsia="Malgun Gothic" w:hAnsi="Times New Roman"/>
                      <w:sz w:val="20"/>
                      <w:szCs w:val="20"/>
                    </w:rPr>
                  </w:pPr>
                  <w:r w:rsidRPr="3A7A068B">
                    <w:rPr>
                      <w:rFonts w:ascii="Times New Roman" w:eastAsia="Malgun Gothic" w:hAnsi="Times New Roman"/>
                      <w:sz w:val="20"/>
                      <w:szCs w:val="20"/>
                      <w:lang w:val="en-GB"/>
                    </w:rPr>
                    <w:t xml:space="preserve">Total payload size </w:t>
                  </w:r>
                  <w:r w:rsidRPr="3A7A068B">
                    <w:rPr>
                      <w:rFonts w:ascii="Times New Roman" w:eastAsia="SimSun" w:hAnsi="Times New Roman" w:hint="eastAsia"/>
                      <w:sz w:val="20"/>
                      <w:szCs w:val="20"/>
                      <w:lang w:val="en-GB" w:eastAsia="zh-CN"/>
                    </w:rPr>
                    <w:t xml:space="preserve">for Scalar quantization </w:t>
                  </w:r>
                  <w:r w:rsidRPr="3A7A068B">
                    <w:rPr>
                      <w:rFonts w:ascii="Times New Roman" w:eastAsia="Malgun Gothic" w:hAnsi="Times New Roman"/>
                      <w:sz w:val="20"/>
                      <w:szCs w:val="20"/>
                      <w:lang w:val="en-GB"/>
                    </w:rPr>
                    <w:t xml:space="preserve">=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r w:rsidRPr="3A7A068B">
                    <w:rPr>
                      <w:rFonts w:ascii="Times New Roman" w:eastAsia="Malgun Gothic" w:hAnsi="Times New Roman"/>
                      <w:i/>
                      <w:sz w:val="20"/>
                      <w:szCs w:val="20"/>
                      <w:lang w:val="en-GB"/>
                    </w:rPr>
                    <w:t xml:space="preserve"> * </w:t>
                  </w:r>
                  <w:proofErr w:type="spellStart"/>
                  <w:r w:rsidRPr="3A7A068B">
                    <w:rPr>
                      <w:rFonts w:ascii="Times New Roman" w:eastAsia="Malgun Gothic" w:hAnsi="Times New Roman"/>
                      <w:i/>
                      <w:sz w:val="20"/>
                      <w:szCs w:val="20"/>
                      <w:lang w:val="en-GB"/>
                    </w:rPr>
                    <w:t>Z</w:t>
                  </w:r>
                  <w:r w:rsidRPr="3A7A068B">
                    <w:rPr>
                      <w:rFonts w:ascii="Times New Roman" w:eastAsia="Malgun Gothic" w:hAnsi="Times New Roman"/>
                      <w:i/>
                      <w:sz w:val="20"/>
                      <w:szCs w:val="20"/>
                      <w:vertAlign w:val="subscript"/>
                      <w:lang w:val="en-GB"/>
                    </w:rPr>
                    <w:t>dim</w:t>
                  </w:r>
                  <w:proofErr w:type="spellEnd"/>
                  <w:r w:rsidRPr="3A7A068B">
                    <w:rPr>
                      <w:rFonts w:ascii="Times New Roman" w:eastAsia="SimSun" w:hAnsi="Times New Roman" w:hint="eastAsia"/>
                      <w:i/>
                      <w:sz w:val="20"/>
                      <w:szCs w:val="20"/>
                      <w:vertAlign w:val="subscript"/>
                      <w:lang w:val="en-GB" w:eastAsia="zh-CN"/>
                    </w:rPr>
                    <w:t xml:space="preserve"> </w:t>
                  </w:r>
                </w:p>
                <w:p w14:paraId="0F11D91E" w14:textId="77777777" w:rsidR="001A1C2B" w:rsidRPr="00E77D19" w:rsidRDefault="001A1C2B" w:rsidP="009D6712">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Vector quantization</w:t>
                  </w:r>
                </w:p>
                <w:p w14:paraId="3AC31B15" w14:textId="77777777" w:rsidR="001A1C2B" w:rsidRPr="00E77D19" w:rsidRDefault="001A1C2B" w:rsidP="00C90E28">
                  <w:pPr>
                    <w:numPr>
                      <w:ilvl w:val="0"/>
                      <w:numId w:val="31"/>
                    </w:numPr>
                    <w:suppressAutoHyphens/>
                    <w:spacing w:before="120" w:after="180" w:line="276" w:lineRule="auto"/>
                    <w:jc w:val="both"/>
                    <w:rPr>
                      <w:rFonts w:ascii="New York" w:eastAsia="Malgun Gothic" w:hAnsi="New York"/>
                      <w:sz w:val="20"/>
                      <w:szCs w:val="20"/>
                    </w:rPr>
                  </w:pPr>
                  <w:r w:rsidRPr="3A7A068B">
                    <w:rPr>
                      <w:rFonts w:ascii="New York" w:eastAsia="Malgun Gothic" w:hAnsi="New York"/>
                      <w:sz w:val="20"/>
                      <w:szCs w:val="20"/>
                      <w:lang w:val="en-GB"/>
                    </w:rPr>
                    <w:t xml:space="preserve">segment size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seg</w:t>
                  </w:r>
                  <w:proofErr w:type="spellEnd"/>
                </w:p>
                <w:p w14:paraId="69F2C909" w14:textId="77777777" w:rsidR="001A1C2B" w:rsidRPr="00E77D19" w:rsidRDefault="001A1C2B" w:rsidP="00C90E28">
                  <w:pPr>
                    <w:numPr>
                      <w:ilvl w:val="0"/>
                      <w:numId w:val="31"/>
                    </w:numPr>
                    <w:suppressAutoHyphens/>
                    <w:spacing w:after="180" w:line="276" w:lineRule="auto"/>
                    <w:contextualSpacing/>
                    <w:jc w:val="both"/>
                    <w:rPr>
                      <w:rFonts w:ascii="Times New Roman" w:eastAsia="Malgun Gothic" w:hAnsi="Times New Roman"/>
                      <w:sz w:val="20"/>
                      <w:szCs w:val="20"/>
                    </w:rPr>
                  </w:pPr>
                  <w:r w:rsidRPr="3A7A068B">
                    <w:rPr>
                      <w:rFonts w:ascii="Times New Roman" w:eastAsia="Malgun Gothic" w:hAnsi="Times New Roman"/>
                      <w:sz w:val="20"/>
                      <w:szCs w:val="20"/>
                      <w:lang w:val="en-GB"/>
                    </w:rPr>
                    <w:t xml:space="preserve">Number of bits per latent dimension: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p>
                <w:p w14:paraId="22173CAE" w14:textId="77777777" w:rsidR="001A1C2B" w:rsidRPr="00E77D19" w:rsidRDefault="001A1C2B" w:rsidP="00C90E28">
                  <w:pPr>
                    <w:numPr>
                      <w:ilvl w:val="0"/>
                      <w:numId w:val="31"/>
                    </w:numPr>
                    <w:suppressAutoHyphens/>
                    <w:spacing w:before="120" w:after="180" w:line="276" w:lineRule="auto"/>
                    <w:jc w:val="both"/>
                    <w:rPr>
                      <w:rFonts w:ascii="New York" w:eastAsia="Malgun Gothic" w:hAnsi="New York"/>
                      <w:sz w:val="20"/>
                      <w:szCs w:val="20"/>
                    </w:rPr>
                  </w:pPr>
                  <w:r w:rsidRPr="3A7A068B">
                    <w:rPr>
                      <w:rFonts w:ascii="New York" w:eastAsia="Malgun Gothic" w:hAnsi="New York"/>
                      <w:sz w:val="20"/>
                      <w:szCs w:val="20"/>
                      <w:lang w:val="en-GB"/>
                    </w:rPr>
                    <w:t xml:space="preserve">bits per segment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r w:rsidRPr="3A7A068B">
                    <w:rPr>
                      <w:rFonts w:ascii="Times New Roman" w:eastAsia="Malgun Gothic" w:hAnsi="Times New Roman"/>
                      <w:i/>
                      <w:sz w:val="20"/>
                      <w:szCs w:val="20"/>
                      <w:lang w:val="en-GB"/>
                    </w:rPr>
                    <w:t xml:space="preserve">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seg</w:t>
                  </w:r>
                  <w:proofErr w:type="spellEnd"/>
                </w:p>
                <w:p w14:paraId="707FB3F4" w14:textId="77777777" w:rsidR="001A1C2B" w:rsidRPr="00E77D19" w:rsidRDefault="001A1C2B" w:rsidP="00C90E28">
                  <w:pPr>
                    <w:numPr>
                      <w:ilvl w:val="0"/>
                      <w:numId w:val="31"/>
                    </w:numPr>
                    <w:suppressAutoHyphens/>
                    <w:spacing w:before="120" w:after="180" w:line="276" w:lineRule="auto"/>
                    <w:jc w:val="both"/>
                    <w:rPr>
                      <w:rFonts w:ascii="New York" w:eastAsia="Malgun Gothic" w:hAnsi="New York"/>
                      <w:sz w:val="20"/>
                      <w:szCs w:val="20"/>
                    </w:rPr>
                  </w:pPr>
                  <w:r w:rsidRPr="3A7A068B">
                    <w:rPr>
                      <w:rFonts w:ascii="New York" w:eastAsia="Malgun Gothic" w:hAnsi="New York"/>
                      <w:sz w:val="20"/>
                      <w:szCs w:val="20"/>
                      <w:lang w:val="en-GB"/>
                    </w:rPr>
                    <w:t xml:space="preserve">Number of segments = </w:t>
                  </w:r>
                  <w:proofErr w:type="spellStart"/>
                  <w:r w:rsidRPr="3A7A068B">
                    <w:rPr>
                      <w:rFonts w:ascii="Times New Roman" w:eastAsia="Malgun Gothic" w:hAnsi="Times New Roman"/>
                      <w:i/>
                      <w:sz w:val="20"/>
                      <w:szCs w:val="20"/>
                      <w:lang w:val="en-GB"/>
                    </w:rPr>
                    <w:t>Z</w:t>
                  </w:r>
                  <w:r w:rsidRPr="3A7A068B">
                    <w:rPr>
                      <w:rFonts w:ascii="Times New Roman" w:eastAsia="Malgun Gothic" w:hAnsi="Times New Roman"/>
                      <w:i/>
                      <w:sz w:val="20"/>
                      <w:szCs w:val="20"/>
                      <w:vertAlign w:val="subscript"/>
                      <w:lang w:val="en-GB"/>
                    </w:rPr>
                    <w:t>dim</w:t>
                  </w:r>
                  <w:proofErr w:type="spellEnd"/>
                  <w:r w:rsidRPr="3A7A068B">
                    <w:rPr>
                      <w:rFonts w:ascii="Times New Roman" w:eastAsia="Malgun Gothic" w:hAnsi="Times New Roman"/>
                      <w:i/>
                      <w:sz w:val="20"/>
                      <w:szCs w:val="20"/>
                      <w:lang w:val="en-GB"/>
                    </w:rPr>
                    <w:t xml:space="preserve">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seg</w:t>
                  </w:r>
                  <w:proofErr w:type="spellEnd"/>
                </w:p>
                <w:p w14:paraId="6E278230" w14:textId="77777777" w:rsidR="001A1C2B" w:rsidRPr="00E77D19" w:rsidRDefault="001A1C2B" w:rsidP="00C90E28">
                  <w:pPr>
                    <w:numPr>
                      <w:ilvl w:val="0"/>
                      <w:numId w:val="31"/>
                    </w:numPr>
                    <w:suppressAutoHyphens/>
                    <w:spacing w:after="180" w:line="276" w:lineRule="auto"/>
                    <w:contextualSpacing/>
                    <w:jc w:val="both"/>
                    <w:rPr>
                      <w:rFonts w:ascii="Times New Roman" w:eastAsia="Malgun Gothic" w:hAnsi="Times New Roman"/>
                      <w:sz w:val="20"/>
                      <w:szCs w:val="20"/>
                    </w:rPr>
                  </w:pPr>
                  <w:r w:rsidRPr="00E77D19">
                    <w:rPr>
                      <w:rFonts w:ascii="Times New Roman" w:eastAsia="Malgun Gothic" w:hAnsi="Times New Roman"/>
                      <w:sz w:val="20"/>
                      <w:szCs w:val="20"/>
                    </w:rPr>
                    <w:t>Total payload size</w:t>
                  </w:r>
                  <w:r w:rsidRPr="00E77D19">
                    <w:rPr>
                      <w:rFonts w:ascii="Times New Roman" w:eastAsia="SimSun" w:hAnsi="Times New Roman" w:hint="eastAsia"/>
                      <w:sz w:val="20"/>
                      <w:szCs w:val="20"/>
                      <w:lang w:eastAsia="zh-CN"/>
                    </w:rPr>
                    <w:t xml:space="preserve"> for Vector quantization</w:t>
                  </w:r>
                  <w:r w:rsidRPr="00E77D19">
                    <w:rPr>
                      <w:rFonts w:ascii="Times New Roman" w:eastAsia="Malgun Gothic" w:hAnsi="Times New Roman"/>
                      <w:sz w:val="20"/>
                      <w:szCs w:val="20"/>
                    </w:rPr>
                    <w:t xml:space="preserve"> = Number of segments </w:t>
                  </w:r>
                  <w:r w:rsidRPr="00E77D19">
                    <w:rPr>
                      <w:rFonts w:ascii="Times New Roman" w:eastAsia="Malgun Gothic" w:hAnsi="Times New Roman" w:hint="eastAsia"/>
                      <w:sz w:val="20"/>
                      <w:szCs w:val="20"/>
                    </w:rPr>
                    <w:t xml:space="preserve">* </w:t>
                  </w:r>
                  <w:r w:rsidRPr="00E77D19">
                    <w:rPr>
                      <w:rFonts w:ascii="Times New Roman" w:eastAsia="Malgun Gothic" w:hAnsi="Times New Roman"/>
                      <w:sz w:val="20"/>
                      <w:szCs w:val="20"/>
                    </w:rPr>
                    <w:t xml:space="preserve">bits per segment </w:t>
                  </w:r>
                </w:p>
              </w:tc>
            </w:tr>
          </w:tbl>
          <w:p w14:paraId="12B572E3" w14:textId="77777777" w:rsidR="001A1C2B" w:rsidRPr="00E77D19" w:rsidRDefault="001A1C2B" w:rsidP="009D6712">
            <w:pPr>
              <w:suppressAutoHyphens/>
              <w:spacing w:line="276" w:lineRule="auto"/>
              <w:rPr>
                <w:rFonts w:ascii="Times New Roman" w:eastAsia="Malgun Gothic" w:hAnsi="Times New Roman"/>
                <w:sz w:val="20"/>
                <w:szCs w:val="20"/>
                <w:lang w:val="en-GB"/>
              </w:rPr>
            </w:pPr>
          </w:p>
          <w:p w14:paraId="56051BF2" w14:textId="77777777" w:rsidR="001A1C2B" w:rsidRPr="00E77D19" w:rsidRDefault="001A1C2B" w:rsidP="009D6712">
            <w:pPr>
              <w:suppressAutoHyphens/>
              <w:spacing w:line="276" w:lineRule="auto"/>
              <w:rPr>
                <w:rFonts w:ascii="Times New Roman" w:eastAsia="Malgun Gothic" w:hAnsi="Times New Roman"/>
                <w:sz w:val="20"/>
                <w:szCs w:val="20"/>
                <w:lang w:val="en-GB"/>
              </w:rPr>
            </w:pPr>
            <w:r w:rsidRPr="00E77D19">
              <w:rPr>
                <w:rFonts w:ascii="Times New Roman" w:eastAsia="Malgun Gothic" w:hAnsi="Times New Roman"/>
                <w:sz w:val="20"/>
                <w:szCs w:val="20"/>
                <w:lang w:val="en-GB"/>
              </w:rPr>
              <w:t>Decoder description:</w:t>
            </w:r>
          </w:p>
          <w:p w14:paraId="1D0DF692" w14:textId="77777777" w:rsidR="001A1C2B" w:rsidRPr="00E77D19" w:rsidRDefault="001A1C2B" w:rsidP="009D6712">
            <w:pPr>
              <w:suppressAutoHyphens/>
              <w:spacing w:line="276" w:lineRule="auto"/>
              <w:rPr>
                <w:rFonts w:ascii="Times New Roman" w:eastAsia="Malgun Gothic" w:hAnsi="Times New Roman"/>
                <w:sz w:val="20"/>
                <w:szCs w:val="20"/>
                <w:lang w:val="en-GB"/>
              </w:rPr>
            </w:pPr>
            <w:r w:rsidRPr="00E77D19">
              <w:rPr>
                <w:rFonts w:ascii="Times New Roman" w:eastAsia="Malgun Gothic" w:hAnsi="Times New Roman"/>
                <w:sz w:val="20"/>
                <w:szCs w:val="20"/>
                <w:lang w:val="en-GB"/>
              </w:rPr>
              <w:t>The decoder has a mirroring design as the encoder. Details are to be discussed.</w:t>
            </w:r>
          </w:p>
          <w:p w14:paraId="3BB908D8" w14:textId="77777777" w:rsidR="001A1C2B" w:rsidRPr="00E77D19" w:rsidRDefault="001A1C2B" w:rsidP="009D6712">
            <w:pPr>
              <w:suppressAutoHyphens/>
              <w:spacing w:after="180"/>
              <w:contextualSpacing/>
              <w:rPr>
                <w:rFonts w:ascii="Times" w:eastAsia="Aptos" w:hAnsi="Times" w:cs="Times"/>
                <w:sz w:val="20"/>
                <w:szCs w:val="20"/>
                <w:lang w:val="en-GB" w:eastAsia="ko-KR"/>
              </w:rPr>
            </w:pPr>
          </w:p>
          <w:p w14:paraId="44951D16" w14:textId="77777777" w:rsidR="001A1C2B" w:rsidRPr="00E77D19" w:rsidRDefault="001A1C2B" w:rsidP="009D6712">
            <w:pPr>
              <w:suppressAutoHyphens/>
              <w:spacing w:after="180" w:line="240" w:lineRule="auto"/>
              <w:contextualSpacing/>
              <w:rPr>
                <w:rFonts w:ascii="Times" w:eastAsia="Aptos" w:hAnsi="Times" w:cs="Times"/>
                <w:sz w:val="20"/>
                <w:szCs w:val="20"/>
                <w:lang w:val="en-GB" w:eastAsia="ko-KR"/>
              </w:rPr>
            </w:pPr>
          </w:p>
          <w:p w14:paraId="2789ADEF" w14:textId="77777777" w:rsidR="001A1C2B" w:rsidRPr="00E77D19" w:rsidRDefault="001A1C2B" w:rsidP="009D6712">
            <w:pPr>
              <w:suppressAutoHyphens/>
              <w:spacing w:after="180" w:line="240" w:lineRule="auto"/>
              <w:rPr>
                <w:rFonts w:ascii="Times New Roman" w:eastAsia="DengXian" w:hAnsi="Times New Roman"/>
                <w:sz w:val="20"/>
                <w:szCs w:val="20"/>
                <w:highlight w:val="green"/>
                <w:lang w:val="en-GB" w:eastAsia="zh-CN"/>
              </w:rPr>
            </w:pPr>
            <w:r w:rsidRPr="00E77D19">
              <w:rPr>
                <w:rFonts w:ascii="Times New Roman" w:eastAsia="DengXian" w:hAnsi="Times New Roman" w:hint="eastAsia"/>
                <w:sz w:val="20"/>
                <w:szCs w:val="20"/>
                <w:highlight w:val="green"/>
                <w:lang w:val="en-GB" w:eastAsia="zh-CN"/>
              </w:rPr>
              <w:t>Agreement</w:t>
            </w:r>
          </w:p>
          <w:p w14:paraId="67E2749A" w14:textId="77777777" w:rsidR="001A1C2B" w:rsidRPr="00E77D19" w:rsidRDefault="001A1C2B" w:rsidP="009D6712">
            <w:pPr>
              <w:suppressAutoHyphens/>
              <w:spacing w:line="276" w:lineRule="auto"/>
              <w:contextualSpacing/>
              <w:rPr>
                <w:rFonts w:ascii="Times New Roman" w:eastAsia="Malgun Gothic" w:hAnsi="Times New Roman"/>
                <w:sz w:val="20"/>
                <w:szCs w:val="20"/>
                <w:lang w:val="en-GB"/>
              </w:rPr>
            </w:pPr>
            <w:bookmarkStart w:id="8" w:name="_Hlk190955173"/>
            <w:r w:rsidRPr="00E77D19">
              <w:rPr>
                <w:rFonts w:ascii="Times New Roman" w:eastAsia="Malgun Gothic" w:hAnsi="Times New Roman"/>
                <w:sz w:val="20"/>
                <w:szCs w:val="20"/>
                <w:lang w:val="en-GB"/>
              </w:rPr>
              <w:t>For model structure scalability study for temporal domain Case 0,</w:t>
            </w:r>
          </w:p>
          <w:p w14:paraId="75A01C6C" w14:textId="77777777" w:rsidR="001A1C2B" w:rsidRPr="00E77D19" w:rsidRDefault="001A1C2B" w:rsidP="00C90E28">
            <w:pPr>
              <w:numPr>
                <w:ilvl w:val="0"/>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For the choice of token dimension and feature dimension,</w:t>
            </w:r>
          </w:p>
          <w:p w14:paraId="1A6F4B54"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 1: Use subband as the token dimension and Tx port as a feature dimension</w:t>
            </w:r>
          </w:p>
          <w:p w14:paraId="3AA9A52A" w14:textId="77777777" w:rsidR="001A1C2B" w:rsidRPr="00E77D19" w:rsidRDefault="001A1C2B" w:rsidP="00C90E28">
            <w:pPr>
              <w:numPr>
                <w:ilvl w:val="2"/>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The number of tokens varies with the number of </w:t>
            </w:r>
            <w:proofErr w:type="spellStart"/>
            <w:r w:rsidRPr="00E77D19">
              <w:rPr>
                <w:rFonts w:ascii="Times New Roman" w:eastAsia="Malgun Gothic" w:hAnsi="Times New Roman"/>
                <w:sz w:val="20"/>
                <w:szCs w:val="20"/>
                <w:lang w:val="en-GB" w:eastAsia="ko-KR"/>
              </w:rPr>
              <w:t>subbands</w:t>
            </w:r>
            <w:proofErr w:type="spellEnd"/>
            <w:r w:rsidRPr="00E77D19">
              <w:rPr>
                <w:rFonts w:ascii="Times New Roman" w:eastAsia="Malgun Gothic" w:hAnsi="Times New Roman"/>
                <w:sz w:val="20"/>
                <w:szCs w:val="20"/>
                <w:lang w:val="en-GB" w:eastAsia="ko-KR"/>
              </w:rPr>
              <w:t>.</w:t>
            </w:r>
          </w:p>
          <w:p w14:paraId="19321952"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 2: Use Tx port as the token dimension and subband as a feature dimension</w:t>
            </w:r>
          </w:p>
          <w:p w14:paraId="32022932" w14:textId="77777777" w:rsidR="001A1C2B" w:rsidRPr="00E77D19" w:rsidRDefault="001A1C2B" w:rsidP="00C90E28">
            <w:pPr>
              <w:numPr>
                <w:ilvl w:val="2"/>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The number of tokens varies with the number of Tx ports.</w:t>
            </w:r>
          </w:p>
          <w:p w14:paraId="17F324CE"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Alt 3: Use a fixed-size sub-block of Tx ports and </w:t>
            </w:r>
            <w:proofErr w:type="spellStart"/>
            <w:r w:rsidRPr="00E77D19">
              <w:rPr>
                <w:rFonts w:ascii="Times New Roman" w:eastAsia="Malgun Gothic" w:hAnsi="Times New Roman"/>
                <w:sz w:val="20"/>
                <w:szCs w:val="20"/>
                <w:lang w:val="en-GB" w:eastAsia="ko-KR"/>
              </w:rPr>
              <w:t>subbands</w:t>
            </w:r>
            <w:proofErr w:type="spellEnd"/>
            <w:r w:rsidRPr="00E77D19">
              <w:rPr>
                <w:rFonts w:ascii="Times New Roman" w:eastAsia="Malgun Gothic" w:hAnsi="Times New Roman"/>
                <w:sz w:val="20"/>
                <w:szCs w:val="20"/>
                <w:lang w:val="en-GB" w:eastAsia="ko-KR"/>
              </w:rPr>
              <w:t xml:space="preserve"> matrix (e.g., </w:t>
            </w:r>
            <w:proofErr w:type="spellStart"/>
            <w:r w:rsidRPr="00E77D19">
              <w:rPr>
                <w:rFonts w:ascii="Times New Roman" w:eastAsia="Malgun Gothic" w:hAnsi="Times New Roman"/>
                <w:sz w:val="20"/>
                <w:szCs w:val="20"/>
                <w:lang w:val="en-GB" w:eastAsia="ko-KR"/>
              </w:rPr>
              <w:t>n_Tx_ports</w:t>
            </w:r>
            <w:proofErr w:type="spellEnd"/>
            <w:r w:rsidRPr="00E77D19">
              <w:rPr>
                <w:rFonts w:ascii="Times New Roman" w:eastAsia="Malgun Gothic" w:hAnsi="Times New Roman"/>
                <w:sz w:val="20"/>
                <w:szCs w:val="20"/>
                <w:lang w:val="en-GB" w:eastAsia="ko-KR"/>
              </w:rPr>
              <w:t>*</w:t>
            </w:r>
            <w:proofErr w:type="spellStart"/>
            <w:r w:rsidRPr="00E77D19">
              <w:rPr>
                <w:rFonts w:ascii="Times New Roman" w:eastAsia="Malgun Gothic" w:hAnsi="Times New Roman"/>
                <w:sz w:val="20"/>
                <w:szCs w:val="20"/>
                <w:lang w:val="en-GB" w:eastAsia="ko-KR"/>
              </w:rPr>
              <w:t>m_Subbands</w:t>
            </w:r>
            <w:proofErr w:type="spellEnd"/>
            <w:r w:rsidRPr="00E77D19">
              <w:rPr>
                <w:rFonts w:ascii="Times New Roman" w:eastAsia="Malgun Gothic" w:hAnsi="Times New Roman"/>
                <w:sz w:val="20"/>
                <w:szCs w:val="20"/>
                <w:lang w:val="en-GB" w:eastAsia="ko-KR"/>
              </w:rPr>
              <w:t>) as a token and represent the input as a sequence of tokens.</w:t>
            </w:r>
          </w:p>
          <w:p w14:paraId="65D7AACE" w14:textId="77777777" w:rsidR="001A1C2B" w:rsidRPr="00E77D19" w:rsidRDefault="001A1C2B" w:rsidP="00C90E28">
            <w:pPr>
              <w:numPr>
                <w:ilvl w:val="2"/>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lastRenderedPageBreak/>
              <w:t xml:space="preserve">The number of tokens varies with the number of Tx ports and the number of </w:t>
            </w:r>
            <w:proofErr w:type="spellStart"/>
            <w:r w:rsidRPr="00E77D19">
              <w:rPr>
                <w:rFonts w:ascii="Times New Roman" w:eastAsia="Malgun Gothic" w:hAnsi="Times New Roman"/>
                <w:sz w:val="20"/>
                <w:szCs w:val="20"/>
                <w:lang w:val="en-GB" w:eastAsia="ko-KR"/>
              </w:rPr>
              <w:t>subbands</w:t>
            </w:r>
            <w:proofErr w:type="spellEnd"/>
            <w:r w:rsidRPr="00E77D19">
              <w:rPr>
                <w:rFonts w:ascii="Times New Roman" w:eastAsia="Malgun Gothic" w:hAnsi="Times New Roman"/>
                <w:sz w:val="20"/>
                <w:szCs w:val="20"/>
                <w:lang w:val="en-GB" w:eastAsia="ko-KR"/>
              </w:rPr>
              <w:t>.</w:t>
            </w:r>
          </w:p>
          <w:p w14:paraId="1DC094FA" w14:textId="77777777" w:rsidR="001A1C2B" w:rsidRPr="00E77D19" w:rsidRDefault="001A1C2B" w:rsidP="00C90E28">
            <w:pPr>
              <w:numPr>
                <w:ilvl w:val="0"/>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For scalability over the feature dimension, </w:t>
            </w:r>
          </w:p>
          <w:p w14:paraId="00200321"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Alt1: specific embedding layer for each feature size</w:t>
            </w:r>
          </w:p>
          <w:p w14:paraId="6724C754"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Alt2: a common embedding layer with padding (e.g., zero-padding or other techniques for padding values) </w:t>
            </w:r>
          </w:p>
          <w:p w14:paraId="08FFC028" w14:textId="77777777" w:rsidR="001A1C2B" w:rsidRPr="00E77D19" w:rsidRDefault="001A1C2B" w:rsidP="00C90E28">
            <w:pPr>
              <w:numPr>
                <w:ilvl w:val="0"/>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For scalability over the token dimension, </w:t>
            </w:r>
          </w:p>
          <w:p w14:paraId="567B69D7"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Alt1: positional embedding specific to each token index</w:t>
            </w:r>
          </w:p>
          <w:p w14:paraId="5798367E" w14:textId="77777777" w:rsidR="001A1C2B" w:rsidRPr="00E77D19" w:rsidRDefault="00A20568" w:rsidP="00C90E28">
            <w:pPr>
              <w:numPr>
                <w:ilvl w:val="2"/>
                <w:numId w:val="32"/>
              </w:numPr>
              <w:suppressAutoHyphens/>
              <w:spacing w:after="180" w:line="276" w:lineRule="auto"/>
              <w:contextualSpacing/>
              <w:rPr>
                <w:rFonts w:ascii="Times New Roman" w:eastAsia="Malgun Gothic" w:hAnsi="Times New Roman"/>
                <w:sz w:val="20"/>
                <w:szCs w:val="20"/>
                <w:lang w:val="en-GB" w:eastAsia="ko-KR"/>
              </w:rPr>
            </w:pPr>
            <m:oMath>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N</m:t>
                  </m:r>
                </m:e>
                <m:sub>
                  <m:r>
                    <w:rPr>
                      <w:rFonts w:ascii="Cambria Math" w:eastAsia="Malgun Gothic" w:hAnsi="Cambria Math"/>
                      <w:sz w:val="20"/>
                      <w:szCs w:val="20"/>
                      <w:lang w:val="en-GB" w:eastAsia="ko-KR"/>
                    </w:rPr>
                    <m:t>token,active</m:t>
                  </m:r>
                </m:sub>
              </m:sSub>
            </m:oMath>
            <w:r w:rsidR="001A1C2B" w:rsidRPr="00E77D19">
              <w:rPr>
                <w:rFonts w:ascii="Times New Roman" w:eastAsia="Malgun Gothic" w:hAnsi="Times New Roman"/>
                <w:sz w:val="20"/>
                <w:szCs w:val="20"/>
                <w:lang w:val="en-GB" w:eastAsia="ko-KR"/>
              </w:rPr>
              <w:t xml:space="preserve"> tokens out of  </w:t>
            </w:r>
            <m:oMath>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N</m:t>
                  </m:r>
                </m:e>
                <m:sub>
                  <m:r>
                    <w:rPr>
                      <w:rFonts w:ascii="Cambria Math" w:eastAsia="Malgun Gothic" w:hAnsi="Cambria Math"/>
                      <w:sz w:val="20"/>
                      <w:szCs w:val="20"/>
                      <w:lang w:val="en-GB" w:eastAsia="ko-KR"/>
                    </w:rPr>
                    <m:t>token</m:t>
                  </m:r>
                </m:sub>
              </m:sSub>
            </m:oMath>
            <w:r w:rsidR="001A1C2B" w:rsidRPr="00E77D19">
              <w:rPr>
                <w:rFonts w:ascii="Times New Roman" w:eastAsia="Malgun Gothic" w:hAnsi="Times New Roman"/>
                <w:sz w:val="20"/>
                <w:szCs w:val="20"/>
                <w:lang w:val="en-GB" w:eastAsia="ko-KR"/>
              </w:rPr>
              <w:t xml:space="preserve"> token positions are used as input.</w:t>
            </w:r>
          </w:p>
          <w:p w14:paraId="056F745E"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Alt2: </w:t>
            </w:r>
            <w:r w:rsidRPr="00E77D19">
              <w:rPr>
                <w:rFonts w:ascii="Times New Roman" w:eastAsia="SimSun" w:hAnsi="Times New Roman" w:hint="eastAsia"/>
                <w:sz w:val="20"/>
                <w:szCs w:val="20"/>
                <w:lang w:val="en-GB" w:eastAsia="zh-CN"/>
              </w:rPr>
              <w:t>P</w:t>
            </w:r>
            <w:r w:rsidRPr="00E77D19">
              <w:rPr>
                <w:rFonts w:ascii="Times New Roman" w:eastAsia="Malgun Gothic" w:hAnsi="Times New Roman"/>
                <w:sz w:val="20"/>
                <w:szCs w:val="20"/>
                <w:lang w:val="en-GB" w:eastAsia="ko-KR"/>
              </w:rPr>
              <w:t>adding at the input</w:t>
            </w:r>
          </w:p>
          <w:p w14:paraId="1FCFDF8A" w14:textId="77777777" w:rsidR="001A1C2B" w:rsidRPr="00E77D19" w:rsidRDefault="001A1C2B" w:rsidP="00C90E28">
            <w:pPr>
              <w:numPr>
                <w:ilvl w:val="0"/>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For scalability over payload configurations,</w:t>
            </w:r>
          </w:p>
          <w:p w14:paraId="04BF7D1D"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Alt1: specific output linear layer for each payload configuration</w:t>
            </w:r>
          </w:p>
          <w:p w14:paraId="412F7C0E"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sz w:val="20"/>
                <w:szCs w:val="20"/>
                <w:lang w:val="en-GB" w:eastAsia="ko-KR"/>
              </w:rPr>
              <w:t>Alt2: truncation/masking of the output linear layer output</w:t>
            </w:r>
          </w:p>
          <w:p w14:paraId="55B6F99B"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sz w:val="20"/>
                <w:szCs w:val="20"/>
                <w:lang w:val="en-GB" w:eastAsia="ko-KR"/>
              </w:rPr>
              <w:t>Alt3: by varying quantization parameters</w:t>
            </w:r>
          </w:p>
          <w:p w14:paraId="679284F3" w14:textId="77777777" w:rsidR="001A1C2B" w:rsidRPr="00E77D19" w:rsidRDefault="001A1C2B" w:rsidP="00C90E28">
            <w:pPr>
              <w:numPr>
                <w:ilvl w:val="0"/>
                <w:numId w:val="32"/>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hint="eastAsia"/>
                <w:sz w:val="20"/>
                <w:szCs w:val="20"/>
                <w:lang w:val="en-GB" w:eastAsia="ko-KR"/>
              </w:rPr>
              <w:t>Notes</w:t>
            </w:r>
          </w:p>
          <w:p w14:paraId="7B034FB7"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sz w:val="20"/>
                <w:szCs w:val="20"/>
                <w:lang w:val="en-GB" w:eastAsia="ko-KR"/>
              </w:rPr>
              <w:t>Other Alternatives are not precluded.</w:t>
            </w:r>
          </w:p>
          <w:p w14:paraId="49161FD5"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Different Alternatives may be used in combination.</w:t>
            </w:r>
          </w:p>
          <w:p w14:paraId="70D00E0F"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Same/similar approach is applied at the decoder side.</w:t>
            </w:r>
          </w:p>
          <w:bookmarkEnd w:id="8"/>
          <w:p w14:paraId="2839DE39" w14:textId="77777777" w:rsidR="001A1C2B" w:rsidRPr="008615A6" w:rsidRDefault="001A1C2B" w:rsidP="00E530FD">
            <w:pPr>
              <w:suppressAutoHyphens/>
              <w:spacing w:after="180" w:line="276" w:lineRule="auto"/>
              <w:contextualSpacing/>
              <w:jc w:val="both"/>
              <w:rPr>
                <w:rFonts w:ascii="Arial" w:hAnsi="Arial" w:cs="Arial"/>
                <w:sz w:val="20"/>
                <w:szCs w:val="20"/>
                <w:lang w:val="en-GB" w:eastAsia="ja-JP"/>
              </w:rPr>
            </w:pPr>
          </w:p>
        </w:tc>
      </w:tr>
    </w:tbl>
    <w:p w14:paraId="0E5F56AF" w14:textId="77777777" w:rsidR="001A1C2B" w:rsidRDefault="001A1C2B" w:rsidP="001A1C2B">
      <w:pPr>
        <w:jc w:val="both"/>
        <w:rPr>
          <w:rFonts w:ascii="Arial" w:hAnsi="Arial" w:cs="Arial"/>
          <w:sz w:val="20"/>
          <w:szCs w:val="20"/>
          <w:highlight w:val="yellow"/>
          <w:lang w:eastAsia="ja-JP"/>
        </w:rPr>
      </w:pPr>
    </w:p>
    <w:p w14:paraId="7A8D21AE" w14:textId="77777777" w:rsidR="001A1C2B" w:rsidRPr="00E42C8A" w:rsidRDefault="001A1C2B" w:rsidP="001A1C2B">
      <w:pPr>
        <w:jc w:val="both"/>
        <w:rPr>
          <w:rFonts w:ascii="Arial" w:hAnsi="Arial" w:cs="Arial"/>
          <w:sz w:val="20"/>
          <w:szCs w:val="20"/>
          <w:lang w:eastAsia="ja-JP"/>
        </w:rPr>
      </w:pPr>
      <w:r w:rsidRPr="00E42C8A">
        <w:rPr>
          <w:rFonts w:ascii="Arial" w:hAnsi="Arial" w:cs="Arial"/>
          <w:sz w:val="20"/>
          <w:szCs w:val="20"/>
          <w:lang w:val="en-GB" w:eastAsia="ja-JP"/>
        </w:rPr>
        <w:t>One drawback of the approaches for the choice of token and feature dimensions that relying on defining a maximum size (i.e., Alt 1 and 2 in the agreement) is that the standardized model structure is not forward compatible. For example, once a model structure is defined for a max value of TX ports in this release, it will not be able to handle the cases when the number of TX ports is larger than the selected max value of TX in future releases. Furthermore, relying on defining a maximum number of Tx ports and/or a maximum number of subband might imply consuming resources on a model that is potentially larger than what is needed for model inference when the model input size is smaller than the defined maximum size.</w:t>
      </w:r>
    </w:p>
    <w:p w14:paraId="13521390" w14:textId="77777777" w:rsidR="001A1C2B" w:rsidRPr="00E42C8A" w:rsidRDefault="001A1C2B" w:rsidP="001A1C2B">
      <w:pPr>
        <w:jc w:val="both"/>
        <w:rPr>
          <w:rFonts w:ascii="Arial" w:hAnsi="Arial" w:cs="Arial"/>
          <w:sz w:val="20"/>
          <w:szCs w:val="20"/>
          <w:lang w:eastAsia="ja-JP"/>
        </w:rPr>
      </w:pPr>
      <w:r w:rsidRPr="00E42C8A">
        <w:rPr>
          <w:rFonts w:ascii="Arial" w:hAnsi="Arial" w:cs="Arial"/>
          <w:sz w:val="20"/>
          <w:szCs w:val="20"/>
          <w:lang w:val="en-GB" w:eastAsia="ja-JP"/>
        </w:rPr>
        <w:t xml:space="preserve">In RAN4, an attempt study on the feasibility of the standardized reference model-based performance testing is currently ongoing. </w:t>
      </w:r>
      <w:r w:rsidRPr="0004378F">
        <w:rPr>
          <w:rFonts w:ascii="Arial" w:hAnsi="Arial" w:cs="Arial"/>
          <w:sz w:val="20"/>
          <w:szCs w:val="20"/>
          <w:lang w:val="en-GB" w:eastAsia="ja-JP"/>
        </w:rPr>
        <w:t xml:space="preserve">More specifically, the investigation in RAN4 is whether “given an agreed model structure” it is possible for companies to align results and agree on a standardized test decoder that would interoperate with multiple encoders, </w:t>
      </w:r>
      <w:proofErr w:type="gramStart"/>
      <w:r w:rsidRPr="0004378F">
        <w:rPr>
          <w:rFonts w:ascii="Arial" w:hAnsi="Arial" w:cs="Arial"/>
          <w:sz w:val="20"/>
          <w:szCs w:val="20"/>
          <w:lang w:val="en-GB" w:eastAsia="ja-JP"/>
        </w:rPr>
        <w:t>and also</w:t>
      </w:r>
      <w:proofErr w:type="gramEnd"/>
      <w:r w:rsidRPr="0004378F">
        <w:rPr>
          <w:rFonts w:ascii="Arial" w:hAnsi="Arial" w:cs="Arial"/>
          <w:sz w:val="20"/>
          <w:szCs w:val="20"/>
          <w:lang w:val="en-GB" w:eastAsia="ja-JP"/>
        </w:rPr>
        <w:t xml:space="preserve"> whether the RAN4 option 4 (standardized labelled dataset and/or reference encoder) can </w:t>
      </w:r>
      <w:r>
        <w:rPr>
          <w:rFonts w:ascii="Arial" w:hAnsi="Arial" w:cs="Arial"/>
          <w:sz w:val="20"/>
          <w:szCs w:val="20"/>
          <w:lang w:val="en-GB" w:eastAsia="ja-JP"/>
        </w:rPr>
        <w:t>be</w:t>
      </w:r>
      <w:r w:rsidRPr="0004378F">
        <w:rPr>
          <w:rFonts w:ascii="Arial" w:hAnsi="Arial" w:cs="Arial"/>
          <w:sz w:val="20"/>
          <w:szCs w:val="20"/>
          <w:lang w:val="en-GB" w:eastAsia="ja-JP"/>
        </w:rPr>
        <w:t xml:space="preserve"> made to work. </w:t>
      </w:r>
      <w:r w:rsidRPr="00E42C8A">
        <w:rPr>
          <w:rFonts w:ascii="Arial" w:hAnsi="Arial" w:cs="Arial"/>
          <w:sz w:val="20"/>
          <w:szCs w:val="20"/>
          <w:lang w:val="en-GB" w:eastAsia="ja-JP"/>
        </w:rPr>
        <w:t xml:space="preserve">For the evaluation, companies conduct simulations with the same model structure (a mock-up CNN-based model) and with datasets that are generated under the same simulation assumption. Results from RAN4 114 (e.g., [8]), however, shows that at least some datasets used by some companies resulted in a very different performance. This shows that even when the dataset generation is done under the same simulation assumption, the dataset characteristics/distribution can be very different across companies. The similar issue may also happen in RAN1 when </w:t>
      </w:r>
      <w:r>
        <w:rPr>
          <w:rFonts w:ascii="Arial" w:hAnsi="Arial" w:cs="Arial"/>
          <w:sz w:val="20"/>
          <w:szCs w:val="20"/>
          <w:lang w:val="en-GB" w:eastAsia="ja-JP"/>
        </w:rPr>
        <w:t>selecting</w:t>
      </w:r>
      <w:r w:rsidRPr="00E42C8A">
        <w:rPr>
          <w:rFonts w:ascii="Arial" w:hAnsi="Arial" w:cs="Arial"/>
          <w:sz w:val="20"/>
          <w:szCs w:val="20"/>
          <w:lang w:val="en-GB" w:eastAsia="ja-JP"/>
        </w:rPr>
        <w:t xml:space="preserve"> a reference model structure that shall be scalable over different numbers of Tx ports, CSI feedback payload sizes, and bandwidths, number of slots, etc., as it requires companies to align results and agreed on a standardized reference model structure among different alternatives. Such an alignment can take quite a lot of effort, as evaluation differences among different companies may occur in many different aspects (e.g., the datasets used for the evaluation, the pre-processing and post-processing steps, the implementation details for channel estimation, etc.), </w:t>
      </w:r>
      <w:r w:rsidRPr="0004378F">
        <w:rPr>
          <w:rFonts w:ascii="Arial" w:hAnsi="Arial" w:cs="Arial"/>
          <w:sz w:val="20"/>
          <w:szCs w:val="20"/>
          <w:lang w:val="en-GB" w:eastAsia="ja-JP"/>
        </w:rPr>
        <w:t xml:space="preserve">which </w:t>
      </w:r>
      <w:r w:rsidRPr="00E42C8A">
        <w:rPr>
          <w:rFonts w:ascii="Arial" w:hAnsi="Arial" w:cs="Arial"/>
          <w:sz w:val="20"/>
          <w:szCs w:val="20"/>
          <w:lang w:val="en-GB" w:eastAsia="ja-JP"/>
        </w:rPr>
        <w:t xml:space="preserve">may lead to different evaluation results and causing problems during the model structure selection. RAN1 </w:t>
      </w:r>
      <w:r>
        <w:rPr>
          <w:rFonts w:ascii="Arial" w:hAnsi="Arial" w:cs="Arial"/>
          <w:sz w:val="20"/>
          <w:szCs w:val="20"/>
          <w:lang w:val="en-GB" w:eastAsia="ja-JP"/>
        </w:rPr>
        <w:t>has not completed the model structure design yet.</w:t>
      </w:r>
    </w:p>
    <w:p w14:paraId="4EC53ED3" w14:textId="77777777" w:rsidR="001A1C2B" w:rsidRPr="00725B6E" w:rsidRDefault="001A1C2B" w:rsidP="001A1C2B">
      <w:pPr>
        <w:pStyle w:val="Observation"/>
        <w:ind w:left="1701" w:hanging="1701"/>
        <w:rPr>
          <w:rFonts w:ascii="Arial" w:hAnsi="Arial" w:cs="Arial"/>
          <w:sz w:val="20"/>
          <w:szCs w:val="20"/>
        </w:rPr>
      </w:pPr>
      <w:bookmarkStart w:id="9" w:name="_Toc197696140"/>
      <w:r>
        <w:rPr>
          <w:rFonts w:ascii="Arial" w:hAnsi="Arial" w:cs="Arial"/>
          <w:sz w:val="20"/>
          <w:szCs w:val="20"/>
        </w:rPr>
        <w:t>For Direction C and Option 3a-1, evaluating and agreeing on a reference model structure require large effort, regardless of whether the work is done in RAN1 or RAN4</w:t>
      </w:r>
      <w:r w:rsidRPr="00725B6E">
        <w:rPr>
          <w:rFonts w:ascii="Arial" w:hAnsi="Arial" w:cs="Arial"/>
          <w:sz w:val="20"/>
          <w:szCs w:val="20"/>
        </w:rPr>
        <w:t>.</w:t>
      </w:r>
      <w:bookmarkEnd w:id="9"/>
    </w:p>
    <w:p w14:paraId="0007F162" w14:textId="77777777" w:rsidR="001A1C2B" w:rsidRDefault="001A1C2B" w:rsidP="001A1C2B">
      <w:pPr>
        <w:pStyle w:val="Heading4"/>
        <w:rPr>
          <w:rFonts w:eastAsiaTheme="minorEastAsia"/>
        </w:rPr>
      </w:pPr>
      <w:r>
        <w:rPr>
          <w:rFonts w:eastAsiaTheme="minorEastAsia"/>
        </w:rPr>
        <w:t>2.1.2.1 Evaluation of Alt 3 and Alt 1 based token and feature dimension design</w:t>
      </w:r>
    </w:p>
    <w:p w14:paraId="4BC3F014" w14:textId="77777777" w:rsidR="001A1C2B" w:rsidRPr="00E77D19" w:rsidRDefault="001A1C2B" w:rsidP="00C90E28">
      <w:pPr>
        <w:numPr>
          <w:ilvl w:val="0"/>
          <w:numId w:val="32"/>
        </w:numPr>
        <w:suppressAutoHyphens/>
        <w:spacing w:after="180" w:line="276" w:lineRule="auto"/>
        <w:contextualSpacing/>
        <w:rPr>
          <w:rFonts w:ascii="Times New Roman" w:eastAsia="Malgun Gothic" w:hAnsi="Times New Roman"/>
          <w:sz w:val="20"/>
          <w:szCs w:val="20"/>
          <w:lang w:eastAsia="ko-KR"/>
        </w:rPr>
      </w:pPr>
      <w:r w:rsidRPr="00E77D19">
        <w:rPr>
          <w:rFonts w:ascii="Times New Roman" w:eastAsia="Malgun Gothic" w:hAnsi="Times New Roman"/>
          <w:sz w:val="20"/>
          <w:szCs w:val="20"/>
          <w:lang w:val="en-GB" w:eastAsia="ko-KR"/>
        </w:rPr>
        <w:t xml:space="preserve">Alt 3: Use a fixed-size sub-block of Tx ports and </w:t>
      </w:r>
      <w:proofErr w:type="spellStart"/>
      <w:r w:rsidRPr="00E77D19">
        <w:rPr>
          <w:rFonts w:ascii="Times New Roman" w:eastAsia="Malgun Gothic" w:hAnsi="Times New Roman"/>
          <w:sz w:val="20"/>
          <w:szCs w:val="20"/>
          <w:lang w:val="en-GB" w:eastAsia="ko-KR"/>
        </w:rPr>
        <w:t>subbands</w:t>
      </w:r>
      <w:proofErr w:type="spellEnd"/>
      <w:r w:rsidRPr="00E77D19">
        <w:rPr>
          <w:rFonts w:ascii="Times New Roman" w:eastAsia="Malgun Gothic" w:hAnsi="Times New Roman"/>
          <w:sz w:val="20"/>
          <w:szCs w:val="20"/>
          <w:lang w:val="en-GB" w:eastAsia="ko-KR"/>
        </w:rPr>
        <w:t xml:space="preserve"> matrix (e.g., </w:t>
      </w:r>
      <w:proofErr w:type="spellStart"/>
      <w:r w:rsidRPr="00E77D19">
        <w:rPr>
          <w:rFonts w:ascii="Times New Roman" w:eastAsia="Malgun Gothic" w:hAnsi="Times New Roman"/>
          <w:sz w:val="20"/>
          <w:szCs w:val="20"/>
          <w:lang w:val="en-GB" w:eastAsia="ko-KR"/>
        </w:rPr>
        <w:t>n_Tx_ports</w:t>
      </w:r>
      <w:proofErr w:type="spellEnd"/>
      <w:r w:rsidRPr="00E77D19">
        <w:rPr>
          <w:rFonts w:ascii="Times New Roman" w:eastAsia="Malgun Gothic" w:hAnsi="Times New Roman"/>
          <w:sz w:val="20"/>
          <w:szCs w:val="20"/>
          <w:lang w:val="en-GB" w:eastAsia="ko-KR"/>
        </w:rPr>
        <w:t>*</w:t>
      </w:r>
      <w:proofErr w:type="spellStart"/>
      <w:r w:rsidRPr="00E77D19">
        <w:rPr>
          <w:rFonts w:ascii="Times New Roman" w:eastAsia="Malgun Gothic" w:hAnsi="Times New Roman"/>
          <w:sz w:val="20"/>
          <w:szCs w:val="20"/>
          <w:lang w:val="en-GB" w:eastAsia="ko-KR"/>
        </w:rPr>
        <w:t>m_Subbands</w:t>
      </w:r>
      <w:proofErr w:type="spellEnd"/>
      <w:r w:rsidRPr="00E77D19">
        <w:rPr>
          <w:rFonts w:ascii="Times New Roman" w:eastAsia="Malgun Gothic" w:hAnsi="Times New Roman"/>
          <w:sz w:val="20"/>
          <w:szCs w:val="20"/>
          <w:lang w:val="en-GB" w:eastAsia="ko-KR"/>
        </w:rPr>
        <w:t>) as a token and represent the input as a sequence of tokens.</w:t>
      </w:r>
    </w:p>
    <w:p w14:paraId="36DE00F1" w14:textId="77777777" w:rsidR="001A1C2B" w:rsidRPr="00E77D19" w:rsidRDefault="001A1C2B" w:rsidP="00C90E28">
      <w:pPr>
        <w:numPr>
          <w:ilvl w:val="1"/>
          <w:numId w:val="32"/>
        </w:numPr>
        <w:suppressAutoHyphens/>
        <w:spacing w:after="180" w:line="276" w:lineRule="auto"/>
        <w:contextualSpacing/>
        <w:rPr>
          <w:rFonts w:ascii="Times New Roman" w:eastAsia="Malgun Gothic" w:hAnsi="Times New Roman"/>
          <w:sz w:val="20"/>
          <w:szCs w:val="20"/>
          <w:lang w:eastAsia="ko-KR"/>
        </w:rPr>
      </w:pPr>
      <w:r w:rsidRPr="00E77D19">
        <w:rPr>
          <w:rFonts w:ascii="Times New Roman" w:eastAsia="Malgun Gothic" w:hAnsi="Times New Roman"/>
          <w:sz w:val="20"/>
          <w:szCs w:val="20"/>
          <w:lang w:val="en-GB" w:eastAsia="ko-KR"/>
        </w:rPr>
        <w:lastRenderedPageBreak/>
        <w:t xml:space="preserve">The number of tokens varies with the number of Tx ports and the number of </w:t>
      </w:r>
      <w:proofErr w:type="spellStart"/>
      <w:r w:rsidRPr="00E77D19">
        <w:rPr>
          <w:rFonts w:ascii="Times New Roman" w:eastAsia="Malgun Gothic" w:hAnsi="Times New Roman"/>
          <w:sz w:val="20"/>
          <w:szCs w:val="20"/>
          <w:lang w:val="en-GB" w:eastAsia="ko-KR"/>
        </w:rPr>
        <w:t>subbands</w:t>
      </w:r>
      <w:proofErr w:type="spellEnd"/>
      <w:r w:rsidRPr="00E77D19">
        <w:rPr>
          <w:rFonts w:ascii="Times New Roman" w:eastAsia="Malgun Gothic" w:hAnsi="Times New Roman"/>
          <w:sz w:val="20"/>
          <w:szCs w:val="20"/>
          <w:lang w:val="en-GB" w:eastAsia="ko-KR"/>
        </w:rPr>
        <w:t>.</w:t>
      </w:r>
    </w:p>
    <w:p w14:paraId="7DD6DE36" w14:textId="77777777" w:rsidR="001A1C2B" w:rsidRDefault="001A1C2B" w:rsidP="001A1C2B">
      <w:pPr>
        <w:jc w:val="both"/>
        <w:rPr>
          <w:rFonts w:ascii="Arial" w:hAnsi="Arial" w:cs="Arial"/>
          <w:sz w:val="20"/>
          <w:szCs w:val="20"/>
          <w:lang w:eastAsia="ja-JP"/>
        </w:rPr>
      </w:pPr>
    </w:p>
    <w:p w14:paraId="3717B474" w14:textId="77777777" w:rsidR="001A1C2B" w:rsidRPr="00264D97" w:rsidRDefault="001A1C2B" w:rsidP="001A1C2B">
      <w:pPr>
        <w:jc w:val="both"/>
        <w:rPr>
          <w:rFonts w:ascii="Arial" w:hAnsi="Arial" w:cs="Arial"/>
          <w:sz w:val="20"/>
          <w:szCs w:val="20"/>
        </w:rPr>
      </w:pPr>
      <w:r w:rsidRPr="00264D97">
        <w:rPr>
          <w:rFonts w:ascii="Arial" w:hAnsi="Arial" w:cs="Arial"/>
          <w:sz w:val="20"/>
          <w:szCs w:val="20"/>
          <w:lang w:val="en-GB" w:eastAsia="ja-JP"/>
        </w:rPr>
        <w:t xml:space="preserve">The </w:t>
      </w:r>
      <w:r>
        <w:rPr>
          <w:rFonts w:ascii="Arial" w:hAnsi="Arial" w:cs="Arial"/>
          <w:sz w:val="20"/>
          <w:szCs w:val="20"/>
          <w:lang w:val="en-GB" w:eastAsia="ja-JP"/>
        </w:rPr>
        <w:t xml:space="preserve">encoder and </w:t>
      </w:r>
      <w:r w:rsidRPr="00264D97">
        <w:rPr>
          <w:rFonts w:ascii="Arial" w:hAnsi="Arial" w:cs="Arial"/>
          <w:sz w:val="20"/>
          <w:szCs w:val="20"/>
          <w:lang w:val="en-GB" w:eastAsia="ja-JP"/>
        </w:rPr>
        <w:t xml:space="preserve">decoder example in the agreement </w:t>
      </w:r>
      <w:r>
        <w:rPr>
          <w:rFonts w:ascii="Arial" w:hAnsi="Arial" w:cs="Arial"/>
          <w:sz w:val="20"/>
          <w:szCs w:val="20"/>
          <w:lang w:val="en-GB" w:eastAsia="ja-JP"/>
        </w:rPr>
        <w:t>are</w:t>
      </w:r>
      <w:r w:rsidRPr="00264D97">
        <w:rPr>
          <w:rFonts w:ascii="Arial" w:hAnsi="Arial" w:cs="Arial"/>
          <w:sz w:val="20"/>
          <w:szCs w:val="20"/>
          <w:lang w:val="en-GB" w:eastAsia="ja-JP"/>
        </w:rPr>
        <w:t xml:space="preserve"> not scalable to an arbitrary sequence length, given the use of a </w:t>
      </w:r>
      <w:r w:rsidRPr="00264D97">
        <w:rPr>
          <w:rFonts w:ascii="Arial" w:hAnsi="Arial" w:cs="Arial"/>
          <w:sz w:val="20"/>
          <w:szCs w:val="20"/>
        </w:rPr>
        <w:t>fully connected network (FCN) in the layer</w:t>
      </w:r>
      <w:r>
        <w:rPr>
          <w:rFonts w:ascii="Arial" w:hAnsi="Arial" w:cs="Arial"/>
          <w:sz w:val="20"/>
          <w:szCs w:val="20"/>
        </w:rPr>
        <w:t>s “Output linear layer” at the encoder and</w:t>
      </w:r>
      <w:r w:rsidRPr="00264D97">
        <w:rPr>
          <w:rFonts w:ascii="Arial" w:hAnsi="Arial" w:cs="Arial"/>
          <w:sz w:val="20"/>
          <w:szCs w:val="20"/>
        </w:rPr>
        <w:t xml:space="preserve"> “Input linear layer”</w:t>
      </w:r>
      <w:r>
        <w:rPr>
          <w:rFonts w:ascii="Arial" w:hAnsi="Arial" w:cs="Arial"/>
          <w:sz w:val="20"/>
          <w:szCs w:val="20"/>
        </w:rPr>
        <w:t xml:space="preserve"> at the decoder</w:t>
      </w:r>
      <w:r w:rsidRPr="00264D97">
        <w:rPr>
          <w:rFonts w:ascii="Arial" w:hAnsi="Arial" w:cs="Arial"/>
          <w:sz w:val="20"/>
          <w:szCs w:val="20"/>
        </w:rPr>
        <w:t xml:space="preserve">. </w:t>
      </w:r>
      <w:r>
        <w:rPr>
          <w:rFonts w:ascii="Arial" w:hAnsi="Arial" w:cs="Arial"/>
          <w:sz w:val="20"/>
          <w:szCs w:val="20"/>
        </w:rPr>
        <w:t xml:space="preserve">More precisely, design assumes that, at least, the product of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token</m:t>
            </m:r>
          </m:sub>
        </m:sSub>
      </m:oMath>
      <w:r>
        <w:rPr>
          <w:rFonts w:ascii="Arial" w:eastAsiaTheme="minorEastAsia" w:hAnsi="Arial" w:cs="Arial"/>
          <w:sz w:val="20"/>
          <w:szCs w:val="20"/>
        </w:rPr>
        <w:t xml:space="preserve"> is always constant (see the yellow highlight in the above agreement)</w:t>
      </w:r>
      <w:r>
        <w:rPr>
          <w:rFonts w:ascii="Arial" w:hAnsi="Arial" w:cs="Arial"/>
          <w:sz w:val="20"/>
          <w:szCs w:val="20"/>
        </w:rPr>
        <w:t>. If the yellow highlighted part of the agreement is removed, then it is possible to either apply an FCN to each token separately, but the</w:t>
      </w:r>
      <w:r w:rsidRPr="0015629F">
        <w:rPr>
          <w:rFonts w:ascii="Arial" w:hAnsi="Arial" w:cs="Arial"/>
          <w:sz w:val="20"/>
          <w:szCs w:val="20"/>
        </w:rPr>
        <w:t xml:space="preserve">n </w:t>
      </w:r>
      <m:oMath>
        <m:sSub>
          <m:sSubPr>
            <m:ctrlPr>
              <w:rPr>
                <w:rFonts w:ascii="Cambria Math" w:eastAsia="Malgun Gothic" w:hAnsi="Cambria Math"/>
                <w:sz w:val="20"/>
                <w:szCs w:val="20"/>
              </w:rPr>
            </m:ctrlPr>
          </m:sSubPr>
          <m:e>
            <m:r>
              <w:rPr>
                <w:rFonts w:ascii="Cambria Math" w:eastAsia="Malgun Gothic" w:hAnsi="Cambria Math"/>
                <w:sz w:val="20"/>
                <w:szCs w:val="20"/>
              </w:rPr>
              <m:t>z</m:t>
            </m:r>
          </m:e>
          <m:sub>
            <m:r>
              <w:rPr>
                <w:rFonts w:ascii="Cambria Math" w:eastAsia="Malgun Gothic" w:hAnsi="Cambria Math"/>
                <w:sz w:val="20"/>
                <w:szCs w:val="20"/>
              </w:rPr>
              <m:t>dim</m:t>
            </m:r>
          </m:sub>
        </m:sSub>
      </m:oMath>
      <w:r>
        <w:rPr>
          <w:rFonts w:ascii="Arial" w:eastAsiaTheme="minorEastAsia" w:hAnsi="Arial" w:cs="Arial"/>
          <w:sz w:val="20"/>
          <w:szCs w:val="20"/>
        </w:rPr>
        <w:t>will vary with the sequence length, or use cross-attention to create a fixed length latent space but then the output sequence length of the transformer block is not the same as the input sequence length (</w:t>
      </w:r>
      <m:oMath>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token,tf-  in</m:t>
            </m:r>
          </m:sub>
        </m:sSub>
        <m:r>
          <w:rPr>
            <w:rFonts w:ascii="Cambria Math" w:eastAsia="Malgun Gothic" w:hAnsi="Cambria Math"/>
            <w:sz w:val="20"/>
            <w:szCs w:val="20"/>
          </w:rPr>
          <m:t xml:space="preserve">, </m:t>
        </m:r>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token,tf-out</m:t>
            </m:r>
          </m:sub>
        </m:sSub>
        <m:r>
          <w:rPr>
            <w:rFonts w:ascii="Cambria Math" w:eastAsia="Malgun Gothic" w:hAnsi="Cambria Math"/>
            <w:sz w:val="20"/>
            <w:szCs w:val="20"/>
          </w:rPr>
          <m:t>)</m:t>
        </m:r>
      </m:oMath>
      <w:r>
        <w:rPr>
          <w:rFonts w:ascii="Arial" w:eastAsiaTheme="minorEastAsia" w:hAnsi="Arial" w:cs="Arial"/>
          <w:sz w:val="20"/>
          <w:szCs w:val="20"/>
        </w:rPr>
        <w:t>.This somehow illustrates that the joint understanding and fundamental agreements about what scalability means, and how it relates to different parts of the model, may need to be improved of the course of a study.</w:t>
      </w:r>
      <w:r w:rsidRPr="00264D97">
        <w:rPr>
          <w:rFonts w:ascii="Arial" w:hAnsi="Arial" w:cs="Arial"/>
          <w:sz w:val="20"/>
          <w:szCs w:val="20"/>
        </w:rPr>
        <w:t xml:space="preserve"> </w:t>
      </w:r>
      <w:r>
        <w:rPr>
          <w:rFonts w:ascii="Arial" w:hAnsi="Arial" w:cs="Arial"/>
          <w:sz w:val="20"/>
          <w:szCs w:val="20"/>
        </w:rPr>
        <w:t>Nevertheless</w:t>
      </w:r>
      <w:r w:rsidRPr="00264D97">
        <w:rPr>
          <w:rFonts w:ascii="Arial" w:hAnsi="Arial" w:cs="Arial"/>
          <w:sz w:val="20"/>
          <w:szCs w:val="20"/>
        </w:rPr>
        <w:t xml:space="preserve">, to evaluate the feasibility of Alt 3 for </w:t>
      </w:r>
      <w:r>
        <w:rPr>
          <w:rFonts w:ascii="Arial" w:hAnsi="Arial" w:cs="Arial"/>
          <w:sz w:val="20"/>
          <w:szCs w:val="20"/>
        </w:rPr>
        <w:t xml:space="preserve">the choice of </w:t>
      </w:r>
      <w:r w:rsidRPr="00264D97">
        <w:rPr>
          <w:rFonts w:ascii="Arial" w:hAnsi="Arial" w:cs="Arial"/>
          <w:sz w:val="20"/>
          <w:szCs w:val="20"/>
        </w:rPr>
        <w:t>token and feature dimension we built different models for different choices of token and feature dimensions</w:t>
      </w:r>
      <w:r>
        <w:rPr>
          <w:rFonts w:ascii="Arial" w:hAnsi="Arial" w:cs="Arial"/>
          <w:sz w:val="20"/>
          <w:szCs w:val="20"/>
        </w:rPr>
        <w:t xml:space="preserve"> (Case 2)</w:t>
      </w:r>
      <w:r w:rsidRPr="00264D97">
        <w:rPr>
          <w:rFonts w:ascii="Arial" w:hAnsi="Arial" w:cs="Arial"/>
          <w:sz w:val="20"/>
          <w:szCs w:val="20"/>
        </w:rPr>
        <w:t>. The motivation is that if performance is not compromised by the choice of smaller tokens (atomic unit), it is encouraging to continue investigating the methods that are naturally robust to sequence lengths, such as the one proposed in our previous contribution.</w:t>
      </w:r>
      <w:r>
        <w:rPr>
          <w:rFonts w:ascii="Arial" w:hAnsi="Arial" w:cs="Arial"/>
          <w:sz w:val="20"/>
          <w:szCs w:val="20"/>
        </w:rPr>
        <w:t xml:space="preserve"> With improvements to the agreed model structure and scalability understanding, we can then evaluate Case 1.</w:t>
      </w:r>
    </w:p>
    <w:p w14:paraId="2372A347" w14:textId="77777777" w:rsidR="001A1C2B" w:rsidRPr="00264D97" w:rsidRDefault="001A1C2B" w:rsidP="001A1C2B">
      <w:pPr>
        <w:jc w:val="both"/>
        <w:rPr>
          <w:rFonts w:ascii="Arial" w:eastAsiaTheme="minorEastAsia" w:hAnsi="Arial" w:cs="Arial"/>
          <w:sz w:val="20"/>
          <w:szCs w:val="20"/>
        </w:rPr>
      </w:pPr>
      <w:r w:rsidRPr="00264D97">
        <w:rPr>
          <w:rFonts w:ascii="Arial" w:hAnsi="Arial" w:cs="Arial"/>
          <w:sz w:val="20"/>
          <w:szCs w:val="20"/>
        </w:rPr>
        <w:t xml:space="preserve">To this end, we define token sizes by </w:t>
      </w:r>
      <m:oMath>
        <m:r>
          <w:rPr>
            <w:rFonts w:ascii="Cambria Math" w:hAnsi="Cambria Math" w:cs="Arial"/>
            <w:sz w:val="20"/>
            <w:szCs w:val="20"/>
          </w:rPr>
          <m:t>[TX</m:t>
        </m:r>
      </m:oMath>
      <w:r w:rsidRPr="00264D97">
        <w:rPr>
          <w:rFonts w:ascii="Arial" w:eastAsiaTheme="minorEastAsia" w:hAnsi="Arial" w:cs="Arial"/>
          <w:sz w:val="20"/>
          <w:szCs w:val="20"/>
        </w:rPr>
        <w:t>,</w:t>
      </w:r>
      <w:r w:rsidRPr="00264D97">
        <w:rPr>
          <w:rFonts w:ascii="Arial" w:hAnsi="Arial" w:cs="Arial"/>
          <w:sz w:val="20"/>
          <w:szCs w:val="20"/>
        </w:rPr>
        <w:t xml:space="preserve"> </w:t>
      </w:r>
      <m:oMath>
        <m:r>
          <w:rPr>
            <w:rFonts w:ascii="Cambria Math" w:hAnsi="Cambria Math" w:cs="Arial"/>
            <w:sz w:val="20"/>
            <w:szCs w:val="20"/>
          </w:rPr>
          <m:t>SB]</m:t>
        </m:r>
      </m:oMath>
      <w:r w:rsidRPr="00264D97">
        <w:rPr>
          <w:rFonts w:ascii="Arial" w:hAnsi="Arial" w:cs="Arial"/>
          <w:sz w:val="20"/>
          <w:szCs w:val="20"/>
        </w:rPr>
        <w:t>, where</w:t>
      </w:r>
      <w:r w:rsidRPr="00264D97">
        <w:rPr>
          <w:rFonts w:ascii="Arial" w:hAnsi="Arial" w:cs="Arial"/>
          <w:i/>
          <w:sz w:val="20"/>
          <w:szCs w:val="20"/>
        </w:rPr>
        <w:t xml:space="preserve"> </w:t>
      </w:r>
      <m:oMath>
        <m:r>
          <w:rPr>
            <w:rFonts w:ascii="Cambria Math" w:hAnsi="Cambria Math" w:cs="Arial"/>
            <w:sz w:val="20"/>
            <w:szCs w:val="20"/>
          </w:rPr>
          <m:t>TX</m:t>
        </m:r>
      </m:oMath>
      <w:r w:rsidRPr="00264D97">
        <w:rPr>
          <w:rFonts w:ascii="Arial" w:eastAsiaTheme="minorEastAsia" w:hAnsi="Arial" w:cs="Arial"/>
          <w:i/>
          <w:sz w:val="20"/>
          <w:szCs w:val="20"/>
        </w:rPr>
        <w:t xml:space="preserve"> </w:t>
      </w:r>
      <w:r w:rsidRPr="00264D97">
        <w:rPr>
          <w:rFonts w:ascii="Arial" w:hAnsi="Arial" w:cs="Arial"/>
          <w:sz w:val="20"/>
          <w:szCs w:val="20"/>
        </w:rPr>
        <w:t xml:space="preserve">is the number of </w:t>
      </w:r>
      <w:r>
        <w:rPr>
          <w:rFonts w:ascii="Arial" w:hAnsi="Arial" w:cs="Arial"/>
          <w:sz w:val="20"/>
          <w:szCs w:val="20"/>
        </w:rPr>
        <w:t xml:space="preserve">TX </w:t>
      </w:r>
      <w:r w:rsidRPr="00264D97">
        <w:rPr>
          <w:rFonts w:ascii="Arial" w:hAnsi="Arial" w:cs="Arial"/>
          <w:sz w:val="20"/>
          <w:szCs w:val="20"/>
        </w:rPr>
        <w:t xml:space="preserve">antenna ports and </w:t>
      </w:r>
      <m:oMath>
        <m:r>
          <w:rPr>
            <w:rFonts w:ascii="Cambria Math" w:hAnsi="Cambria Math" w:cs="Arial"/>
            <w:sz w:val="20"/>
            <w:szCs w:val="20"/>
          </w:rPr>
          <m:t>SB</m:t>
        </m:r>
      </m:oMath>
      <w:r w:rsidRPr="00264D97">
        <w:rPr>
          <w:rFonts w:ascii="Arial" w:hAnsi="Arial" w:cs="Arial"/>
          <w:sz w:val="20"/>
          <w:szCs w:val="20"/>
        </w:rPr>
        <w:t xml:space="preserve"> is the number of subbands. The dataset is generated with </w:t>
      </w:r>
      <m:oMath>
        <m:r>
          <w:rPr>
            <w:rFonts w:ascii="Cambria Math" w:hAnsi="Cambria Math" w:cs="Arial"/>
            <w:sz w:val="20"/>
            <w:szCs w:val="20"/>
          </w:rPr>
          <m:t>TX=32</m:t>
        </m:r>
      </m:oMath>
      <w:r w:rsidRPr="00264D97">
        <w:rPr>
          <w:rFonts w:ascii="Arial" w:eastAsiaTheme="minorEastAsia" w:hAnsi="Arial" w:cs="Arial"/>
          <w:sz w:val="20"/>
          <w:szCs w:val="20"/>
        </w:rPr>
        <w:t xml:space="preserve"> and </w:t>
      </w:r>
      <m:oMath>
        <m:r>
          <w:rPr>
            <w:rFonts w:ascii="Cambria Math" w:eastAsiaTheme="minorEastAsia" w:hAnsi="Cambria Math" w:cs="Arial"/>
            <w:sz w:val="20"/>
            <w:szCs w:val="20"/>
          </w:rPr>
          <m:t>SB=13</m:t>
        </m:r>
      </m:oMath>
      <w:r w:rsidRPr="00264D97">
        <w:rPr>
          <w:rFonts w:ascii="Arial" w:eastAsiaTheme="minorEastAsia" w:hAnsi="Arial" w:cs="Arial"/>
          <w:sz w:val="20"/>
          <w:szCs w:val="20"/>
        </w:rPr>
        <w:t>.</w:t>
      </w:r>
      <w:r w:rsidRPr="00264D97">
        <w:rPr>
          <w:rFonts w:ascii="Arial" w:hAnsi="Arial" w:cs="Arial"/>
          <w:sz w:val="20"/>
          <w:szCs w:val="20"/>
        </w:rPr>
        <w:t xml:space="preserve"> Setting the token to </w:t>
      </w:r>
      <m:oMath>
        <m:r>
          <w:rPr>
            <w:rFonts w:ascii="Cambria Math" w:hAnsi="Cambria Math" w:cs="Arial"/>
            <w:sz w:val="20"/>
            <w:szCs w:val="20"/>
          </w:rPr>
          <m:t>[32, 1]</m:t>
        </m:r>
      </m:oMath>
      <w:r w:rsidRPr="00264D97">
        <w:rPr>
          <w:rFonts w:ascii="Arial" w:hAnsi="Arial" w:cs="Arial"/>
          <w:sz w:val="20"/>
          <w:szCs w:val="20"/>
        </w:rPr>
        <w:t xml:space="preserve"> essentially means Alt 1, where the sequence length will be </w:t>
      </w:r>
      <m:oMath>
        <m:r>
          <w:rPr>
            <w:rFonts w:ascii="Cambria Math" w:hAnsi="Cambria Math" w:cs="Arial"/>
            <w:sz w:val="20"/>
            <w:szCs w:val="20"/>
          </w:rPr>
          <m:t>SB</m:t>
        </m:r>
      </m:oMath>
      <w:r w:rsidRPr="00264D97">
        <w:rPr>
          <w:rFonts w:ascii="Arial" w:eastAsiaTheme="minorEastAsia" w:hAnsi="Arial" w:cs="Arial"/>
          <w:sz w:val="20"/>
          <w:szCs w:val="20"/>
        </w:rPr>
        <w:t xml:space="preserve"> and can be considered the minimal accepted performance. Two other choices of token </w:t>
      </w:r>
      <w:r>
        <w:rPr>
          <w:rFonts w:ascii="Arial" w:eastAsiaTheme="minorEastAsia" w:hAnsi="Arial" w:cs="Arial"/>
          <w:sz w:val="20"/>
          <w:szCs w:val="20"/>
        </w:rPr>
        <w:t>were</w:t>
      </w:r>
      <w:r w:rsidRPr="00264D97">
        <w:rPr>
          <w:rFonts w:ascii="Arial" w:eastAsiaTheme="minorEastAsia" w:hAnsi="Arial" w:cs="Arial"/>
          <w:sz w:val="20"/>
          <w:szCs w:val="20"/>
        </w:rPr>
        <w:t xml:space="preserve"> defined</w:t>
      </w:r>
      <w:r>
        <w:rPr>
          <w:rFonts w:ascii="Arial" w:eastAsiaTheme="minorEastAsia" w:hAnsi="Arial" w:cs="Arial"/>
          <w:sz w:val="20"/>
          <w:szCs w:val="20"/>
        </w:rPr>
        <w:t xml:space="preserve"> as</w:t>
      </w:r>
      <w:r w:rsidRPr="00264D97">
        <w:rPr>
          <w:rFonts w:ascii="Arial" w:eastAsiaTheme="minorEastAsia" w:hAnsi="Arial" w:cs="Arial"/>
          <w:sz w:val="20"/>
          <w:szCs w:val="20"/>
        </w:rPr>
        <w:t xml:space="preserve"> </w:t>
      </w:r>
      <m:oMath>
        <m:r>
          <w:rPr>
            <w:rFonts w:ascii="Cambria Math" w:eastAsiaTheme="minorEastAsia" w:hAnsi="Cambria Math" w:cs="Arial"/>
            <w:sz w:val="20"/>
            <w:szCs w:val="20"/>
          </w:rPr>
          <m:t>[16, 1]</m:t>
        </m:r>
      </m:oMath>
      <w:r w:rsidRPr="00264D97">
        <w:rPr>
          <w:rFonts w:ascii="Arial" w:eastAsiaTheme="minorEastAsia" w:hAnsi="Arial" w:cs="Arial"/>
          <w:sz w:val="20"/>
          <w:szCs w:val="20"/>
        </w:rPr>
        <w:t xml:space="preserve"> and </w:t>
      </w:r>
      <m:oMath>
        <m:r>
          <w:rPr>
            <w:rFonts w:ascii="Cambria Math" w:eastAsiaTheme="minorEastAsia" w:hAnsi="Cambria Math" w:cs="Arial"/>
            <w:sz w:val="20"/>
            <w:szCs w:val="20"/>
          </w:rPr>
          <m:t>[4,3]</m:t>
        </m:r>
      </m:oMath>
      <w:r>
        <w:rPr>
          <w:rFonts w:ascii="Arial" w:eastAsiaTheme="minorEastAsia" w:hAnsi="Arial" w:cs="Arial"/>
          <w:sz w:val="20"/>
          <w:szCs w:val="20"/>
        </w:rPr>
        <w:t>.</w:t>
      </w:r>
      <w:r w:rsidRPr="00264D97">
        <w:rPr>
          <w:rFonts w:ascii="Arial" w:eastAsiaTheme="minorEastAsia" w:hAnsi="Arial" w:cs="Arial"/>
          <w:sz w:val="20"/>
          <w:szCs w:val="20"/>
        </w:rPr>
        <w:t xml:space="preserve"> </w:t>
      </w:r>
      <w:r>
        <w:rPr>
          <w:rFonts w:ascii="Arial" w:eastAsiaTheme="minorEastAsia" w:hAnsi="Arial" w:cs="Arial"/>
          <w:sz w:val="20"/>
          <w:szCs w:val="20"/>
        </w:rPr>
        <w:t>I</w:t>
      </w:r>
      <w:r w:rsidRPr="00264D97">
        <w:rPr>
          <w:rFonts w:ascii="Arial" w:eastAsiaTheme="minorEastAsia" w:hAnsi="Arial" w:cs="Arial"/>
          <w:sz w:val="20"/>
          <w:szCs w:val="20"/>
        </w:rPr>
        <w:t xml:space="preserve">f such smaller tokens provide at least the same performance as Alt 1, it is encouraging to try to apply such tokens to other </w:t>
      </w:r>
      <w:r>
        <w:rPr>
          <w:rFonts w:ascii="Arial" w:eastAsiaTheme="minorEastAsia" w:hAnsi="Arial" w:cs="Arial"/>
          <w:sz w:val="20"/>
          <w:szCs w:val="20"/>
        </w:rPr>
        <w:t>report</w:t>
      </w:r>
      <w:r w:rsidRPr="00264D97">
        <w:rPr>
          <w:rFonts w:ascii="Arial" w:eastAsiaTheme="minorEastAsia" w:hAnsi="Arial" w:cs="Arial"/>
          <w:sz w:val="20"/>
          <w:szCs w:val="20"/>
        </w:rPr>
        <w:t xml:space="preserve"> configurations. </w:t>
      </w:r>
      <w:r w:rsidRPr="00604B7D">
        <w:rPr>
          <w:rFonts w:ascii="Arial" w:eastAsiaTheme="minorEastAsia" w:hAnsi="Arial" w:cs="Arial"/>
          <w:sz w:val="20"/>
          <w:szCs w:val="20"/>
        </w:rPr>
        <w:t>For the case when the input data is not evenly covered by a set of tokens, the input is zero padded to match a full set of tokens.</w:t>
      </w:r>
    </w:p>
    <w:p w14:paraId="7FEEAC29" w14:textId="77777777" w:rsidR="001A1C2B" w:rsidRPr="00264D97" w:rsidRDefault="001A1C2B" w:rsidP="001A1C2B">
      <w:pPr>
        <w:jc w:val="both"/>
        <w:rPr>
          <w:rFonts w:ascii="Arial" w:eastAsiaTheme="minorEastAsia" w:hAnsi="Arial" w:cs="Arial"/>
          <w:sz w:val="20"/>
          <w:szCs w:val="20"/>
        </w:rPr>
      </w:pPr>
      <w:r w:rsidRPr="00264D97">
        <w:rPr>
          <w:rFonts w:ascii="Arial" w:hAnsi="Arial" w:cs="Arial"/>
          <w:sz w:val="20"/>
          <w:szCs w:val="20"/>
        </w:rPr>
        <w:t xml:space="preserve">Our evaluation uses the encoder </w:t>
      </w:r>
      <w:r>
        <w:rPr>
          <w:rFonts w:ascii="Arial" w:hAnsi="Arial" w:cs="Arial"/>
          <w:sz w:val="20"/>
          <w:szCs w:val="20"/>
        </w:rPr>
        <w:t>example in</w:t>
      </w:r>
      <w:r w:rsidRPr="00264D97">
        <w:rPr>
          <w:rFonts w:ascii="Arial" w:hAnsi="Arial" w:cs="Arial"/>
          <w:sz w:val="20"/>
          <w:szCs w:val="20"/>
        </w:rPr>
        <w:t xml:space="preserve"> the agreement, but for decoder it uses a fixed architecture, equivalent to always using the token size [32, 1].</w:t>
      </w:r>
    </w:p>
    <w:p w14:paraId="024FAB24" w14:textId="77777777" w:rsidR="001A1C2B" w:rsidRPr="00264D97" w:rsidRDefault="001A1C2B" w:rsidP="001A1C2B">
      <w:pPr>
        <w:jc w:val="both"/>
        <w:rPr>
          <w:rFonts w:ascii="Arial" w:eastAsiaTheme="minorEastAsia" w:hAnsi="Arial" w:cs="Arial"/>
          <w:sz w:val="20"/>
          <w:szCs w:val="20"/>
        </w:rPr>
      </w:pPr>
      <w:r w:rsidRPr="00264D97">
        <w:rPr>
          <w:rFonts w:ascii="Arial" w:eastAsiaTheme="minorEastAsia" w:hAnsi="Arial" w:cs="Arial"/>
          <w:sz w:val="20"/>
          <w:szCs w:val="20"/>
        </w:rPr>
        <w:t xml:space="preserve">The results of SGCS for such choices are presented in </w:t>
      </w:r>
      <w:r w:rsidRPr="00264D97">
        <w:rPr>
          <w:rFonts w:ascii="Arial" w:eastAsiaTheme="minorEastAsia" w:hAnsi="Arial" w:cs="Arial"/>
          <w:sz w:val="20"/>
          <w:szCs w:val="20"/>
        </w:rPr>
        <w:fldChar w:fldCharType="begin"/>
      </w:r>
      <w:r w:rsidRPr="00264D97">
        <w:rPr>
          <w:rFonts w:ascii="Arial" w:eastAsiaTheme="minorEastAsia" w:hAnsi="Arial" w:cs="Arial"/>
          <w:sz w:val="20"/>
          <w:szCs w:val="20"/>
        </w:rPr>
        <w:instrText xml:space="preserve"> REF _Ref194049311 \h  \* MERGEFORMAT </w:instrText>
      </w:r>
      <w:r w:rsidRPr="00264D97">
        <w:rPr>
          <w:rFonts w:ascii="Arial" w:eastAsiaTheme="minorEastAsia" w:hAnsi="Arial" w:cs="Arial"/>
          <w:sz w:val="20"/>
          <w:szCs w:val="20"/>
        </w:rPr>
      </w:r>
      <w:r w:rsidRPr="00264D97">
        <w:rPr>
          <w:rFonts w:ascii="Arial" w:eastAsiaTheme="minorEastAsia" w:hAnsi="Arial" w:cs="Arial"/>
          <w:sz w:val="20"/>
          <w:szCs w:val="20"/>
        </w:rPr>
        <w:fldChar w:fldCharType="separate"/>
      </w:r>
      <w:r w:rsidRPr="00264D97">
        <w:rPr>
          <w:rFonts w:ascii="Arial" w:hAnsi="Arial" w:cs="Arial"/>
          <w:sz w:val="20"/>
          <w:szCs w:val="20"/>
        </w:rPr>
        <w:t xml:space="preserve">Table </w:t>
      </w:r>
      <w:r w:rsidRPr="00264D97">
        <w:rPr>
          <w:rFonts w:ascii="Arial" w:hAnsi="Arial" w:cs="Arial"/>
          <w:noProof/>
          <w:sz w:val="20"/>
          <w:szCs w:val="20"/>
        </w:rPr>
        <w:t>1</w:t>
      </w:r>
      <w:r w:rsidRPr="00264D97">
        <w:rPr>
          <w:rFonts w:ascii="Arial" w:eastAsiaTheme="minorEastAsia" w:hAnsi="Arial" w:cs="Arial"/>
          <w:sz w:val="20"/>
          <w:szCs w:val="20"/>
        </w:rPr>
        <w:fldChar w:fldCharType="end"/>
      </w:r>
      <w:r w:rsidRPr="00264D97">
        <w:rPr>
          <w:rFonts w:ascii="Arial" w:eastAsiaTheme="minorEastAsia" w:hAnsi="Arial" w:cs="Arial"/>
          <w:sz w:val="20"/>
          <w:szCs w:val="20"/>
        </w:rPr>
        <w:t xml:space="preserve">. </w:t>
      </w:r>
      <w:r>
        <w:rPr>
          <w:rFonts w:ascii="Arial" w:eastAsiaTheme="minorEastAsia" w:hAnsi="Arial" w:cs="Arial"/>
          <w:sz w:val="20"/>
          <w:szCs w:val="20"/>
        </w:rPr>
        <w:t>Evaluation</w:t>
      </w:r>
      <w:r w:rsidRPr="00264D97">
        <w:rPr>
          <w:rFonts w:ascii="Arial" w:eastAsiaTheme="minorEastAsia" w:hAnsi="Arial" w:cs="Arial"/>
          <w:sz w:val="20"/>
          <w:szCs w:val="20"/>
        </w:rPr>
        <w:t xml:space="preserve"> parameters are summarized in </w:t>
      </w:r>
      <w:r w:rsidRPr="00264D97">
        <w:rPr>
          <w:rFonts w:ascii="Arial" w:eastAsiaTheme="minorEastAsia" w:hAnsi="Arial" w:cs="Arial"/>
          <w:sz w:val="20"/>
          <w:szCs w:val="20"/>
        </w:rPr>
        <w:fldChar w:fldCharType="begin"/>
      </w:r>
      <w:r w:rsidRPr="00264D97">
        <w:rPr>
          <w:rFonts w:ascii="Arial" w:eastAsiaTheme="minorEastAsia" w:hAnsi="Arial" w:cs="Arial"/>
          <w:sz w:val="20"/>
          <w:szCs w:val="20"/>
        </w:rPr>
        <w:instrText xml:space="preserve"> REF _Ref194049960 \h  \* MERGEFORMAT </w:instrText>
      </w:r>
      <w:r w:rsidRPr="00264D97">
        <w:rPr>
          <w:rFonts w:ascii="Arial" w:eastAsiaTheme="minorEastAsia" w:hAnsi="Arial" w:cs="Arial"/>
          <w:sz w:val="20"/>
          <w:szCs w:val="20"/>
        </w:rPr>
      </w:r>
      <w:r w:rsidRPr="00264D97">
        <w:rPr>
          <w:rFonts w:ascii="Arial" w:eastAsiaTheme="minorEastAsia" w:hAnsi="Arial" w:cs="Arial"/>
          <w:sz w:val="20"/>
          <w:szCs w:val="20"/>
        </w:rPr>
        <w:fldChar w:fldCharType="separate"/>
      </w:r>
      <w:r w:rsidRPr="00264D97">
        <w:rPr>
          <w:rFonts w:ascii="Arial" w:hAnsi="Arial" w:cs="Arial"/>
          <w:sz w:val="20"/>
          <w:szCs w:val="20"/>
        </w:rPr>
        <w:t>Table</w:t>
      </w:r>
      <w:r>
        <w:rPr>
          <w:rFonts w:ascii="Arial" w:hAnsi="Arial" w:cs="Arial"/>
          <w:sz w:val="20"/>
          <w:szCs w:val="20"/>
        </w:rPr>
        <w:t> </w:t>
      </w:r>
      <w:r w:rsidRPr="00264D97">
        <w:rPr>
          <w:rFonts w:ascii="Arial" w:hAnsi="Arial" w:cs="Arial"/>
          <w:noProof/>
          <w:sz w:val="20"/>
          <w:szCs w:val="20"/>
        </w:rPr>
        <w:t>2</w:t>
      </w:r>
      <w:r w:rsidRPr="00264D97">
        <w:rPr>
          <w:rFonts w:ascii="Arial" w:eastAsiaTheme="minorEastAsia" w:hAnsi="Arial" w:cs="Arial"/>
          <w:sz w:val="20"/>
          <w:szCs w:val="20"/>
        </w:rPr>
        <w:fldChar w:fldCharType="end"/>
      </w:r>
      <w:r w:rsidRPr="00264D97">
        <w:rPr>
          <w:rFonts w:ascii="Arial" w:eastAsiaTheme="minorEastAsia" w:hAnsi="Arial" w:cs="Arial"/>
          <w:sz w:val="20"/>
          <w:szCs w:val="20"/>
        </w:rPr>
        <w:t>. We observe that the performance of the model is close together, thus, using a smaller atomic unit to define the token is advantageous to make the model scalable and might not decrease performance, suggesting that further investigations.</w:t>
      </w:r>
    </w:p>
    <w:p w14:paraId="45653C80" w14:textId="77777777" w:rsidR="001A1C2B" w:rsidRPr="003602F1" w:rsidRDefault="001A1C2B" w:rsidP="001A1C2B">
      <w:pPr>
        <w:pStyle w:val="Caption"/>
        <w:keepNext/>
        <w:jc w:val="center"/>
        <w:rPr>
          <w:rFonts w:ascii="Arial" w:hAnsi="Arial" w:cs="Arial"/>
          <w:sz w:val="20"/>
          <w:szCs w:val="20"/>
        </w:rPr>
      </w:pPr>
      <w:bookmarkStart w:id="10" w:name="_Ref194049311"/>
      <w:r w:rsidRPr="003602F1">
        <w:rPr>
          <w:rFonts w:ascii="Arial" w:hAnsi="Arial" w:cs="Arial"/>
          <w:sz w:val="20"/>
          <w:szCs w:val="20"/>
        </w:rPr>
        <w:t xml:space="preserve">Table </w:t>
      </w:r>
      <w:r w:rsidRPr="003602F1">
        <w:rPr>
          <w:rFonts w:ascii="Arial" w:hAnsi="Arial" w:cs="Arial"/>
          <w:sz w:val="20"/>
          <w:szCs w:val="20"/>
        </w:rPr>
        <w:fldChar w:fldCharType="begin"/>
      </w:r>
      <w:r w:rsidRPr="003602F1">
        <w:rPr>
          <w:rFonts w:ascii="Arial" w:hAnsi="Arial" w:cs="Arial"/>
          <w:sz w:val="20"/>
          <w:szCs w:val="20"/>
        </w:rPr>
        <w:instrText xml:space="preserve"> SEQ Table \* ARABIC </w:instrText>
      </w:r>
      <w:r w:rsidRPr="003602F1">
        <w:rPr>
          <w:rFonts w:ascii="Arial" w:hAnsi="Arial" w:cs="Arial"/>
          <w:sz w:val="20"/>
          <w:szCs w:val="20"/>
        </w:rPr>
        <w:fldChar w:fldCharType="separate"/>
      </w:r>
      <w:r>
        <w:rPr>
          <w:rFonts w:ascii="Arial" w:hAnsi="Arial" w:cs="Arial"/>
          <w:noProof/>
          <w:sz w:val="20"/>
          <w:szCs w:val="20"/>
        </w:rPr>
        <w:t>1</w:t>
      </w:r>
      <w:r w:rsidRPr="003602F1">
        <w:rPr>
          <w:rFonts w:ascii="Arial" w:hAnsi="Arial" w:cs="Arial"/>
          <w:sz w:val="20"/>
          <w:szCs w:val="20"/>
        </w:rPr>
        <w:fldChar w:fldCharType="end"/>
      </w:r>
      <w:bookmarkEnd w:id="10"/>
      <w:r w:rsidRPr="003602F1">
        <w:rPr>
          <w:rFonts w:ascii="Arial" w:hAnsi="Arial" w:cs="Arial"/>
          <w:sz w:val="20"/>
          <w:szCs w:val="20"/>
        </w:rPr>
        <w:t xml:space="preserve"> SGCS for different choices of token construction.</w:t>
      </w:r>
      <w:r>
        <w:rPr>
          <w:rFonts w:ascii="Arial" w:hAnsi="Arial" w:cs="Arial"/>
          <w:sz w:val="20"/>
          <w:szCs w:val="20"/>
        </w:rPr>
        <w:t xml:space="preserve"> Case 2 with dedicated structures per token- and feature-dimension choice.</w:t>
      </w:r>
    </w:p>
    <w:tbl>
      <w:tblPr>
        <w:tblStyle w:val="TableGrid11"/>
        <w:tblW w:w="5928" w:type="dxa"/>
        <w:jc w:val="center"/>
        <w:tblLook w:val="0420" w:firstRow="1" w:lastRow="0" w:firstColumn="0" w:lastColumn="0" w:noHBand="0" w:noVBand="1"/>
      </w:tblPr>
      <w:tblGrid>
        <w:gridCol w:w="1568"/>
        <w:gridCol w:w="1568"/>
        <w:gridCol w:w="1607"/>
        <w:gridCol w:w="1185"/>
      </w:tblGrid>
      <w:tr w:rsidR="001A1C2B" w:rsidRPr="00B46217" w14:paraId="6042198A" w14:textId="77777777" w:rsidTr="009D6712">
        <w:trPr>
          <w:trHeight w:val="584"/>
          <w:jc w:val="center"/>
        </w:trPr>
        <w:tc>
          <w:tcPr>
            <w:tcW w:w="1568" w:type="dxa"/>
          </w:tcPr>
          <w:p w14:paraId="57CECBB9" w14:textId="77777777" w:rsidR="001A1C2B" w:rsidRPr="0088082A" w:rsidRDefault="001A1C2B" w:rsidP="009D6712">
            <w:pPr>
              <w:rPr>
                <w:rFonts w:ascii="Arial" w:hAnsi="Arial" w:cs="Arial"/>
                <w:sz w:val="20"/>
                <w:szCs w:val="20"/>
              </w:rPr>
            </w:pPr>
            <w:r>
              <w:rPr>
                <w:rFonts w:ascii="Arial" w:hAnsi="Arial" w:cs="Arial"/>
                <w:sz w:val="20"/>
                <w:szCs w:val="20"/>
              </w:rPr>
              <w:t>Token- and feature-dim alternatives</w:t>
            </w:r>
          </w:p>
        </w:tc>
        <w:tc>
          <w:tcPr>
            <w:tcW w:w="1568" w:type="dxa"/>
            <w:hideMark/>
          </w:tcPr>
          <w:p w14:paraId="336A6527" w14:textId="77777777" w:rsidR="001A1C2B" w:rsidRPr="003602F1" w:rsidRDefault="001A1C2B" w:rsidP="009D6712">
            <w:pPr>
              <w:rPr>
                <w:rFonts w:ascii="Arial" w:eastAsiaTheme="minorEastAsia" w:hAnsi="Arial" w:cs="Arial"/>
                <w:sz w:val="20"/>
                <w:szCs w:val="20"/>
                <w:lang w:val="sv-SE"/>
              </w:rPr>
            </w:pPr>
            <w:r w:rsidRPr="003602F1">
              <w:rPr>
                <w:rFonts w:ascii="Arial" w:hAnsi="Arial" w:cs="Arial"/>
                <w:sz w:val="20"/>
                <w:szCs w:val="20"/>
              </w:rPr>
              <w:t>Subband per token</w:t>
            </w:r>
          </w:p>
        </w:tc>
        <w:tc>
          <w:tcPr>
            <w:tcW w:w="1607" w:type="dxa"/>
            <w:hideMark/>
          </w:tcPr>
          <w:p w14:paraId="13B7670E" w14:textId="77777777" w:rsidR="001A1C2B" w:rsidRPr="003602F1" w:rsidRDefault="001A1C2B" w:rsidP="009D6712">
            <w:pPr>
              <w:rPr>
                <w:rFonts w:ascii="Arial" w:eastAsiaTheme="minorEastAsia" w:hAnsi="Arial" w:cs="Arial"/>
                <w:sz w:val="20"/>
                <w:szCs w:val="20"/>
                <w:lang w:val="sv-SE"/>
              </w:rPr>
            </w:pPr>
            <w:r w:rsidRPr="003602F1">
              <w:rPr>
                <w:rFonts w:ascii="Arial" w:hAnsi="Arial" w:cs="Arial"/>
                <w:sz w:val="20"/>
                <w:szCs w:val="20"/>
              </w:rPr>
              <w:t>TX port per token</w:t>
            </w:r>
          </w:p>
        </w:tc>
        <w:tc>
          <w:tcPr>
            <w:tcW w:w="1185" w:type="dxa"/>
            <w:hideMark/>
          </w:tcPr>
          <w:p w14:paraId="7DF94E69" w14:textId="77777777" w:rsidR="001A1C2B" w:rsidRPr="003602F1" w:rsidRDefault="001A1C2B" w:rsidP="009D6712">
            <w:pPr>
              <w:rPr>
                <w:rFonts w:ascii="Arial" w:eastAsiaTheme="minorEastAsia" w:hAnsi="Arial" w:cs="Arial"/>
                <w:sz w:val="20"/>
                <w:szCs w:val="20"/>
                <w:lang w:val="sv-SE"/>
              </w:rPr>
            </w:pPr>
            <w:r w:rsidRPr="003602F1">
              <w:rPr>
                <w:rFonts w:ascii="Arial" w:hAnsi="Arial" w:cs="Arial"/>
                <w:sz w:val="20"/>
                <w:szCs w:val="20"/>
              </w:rPr>
              <w:t>SGCS</w:t>
            </w:r>
          </w:p>
        </w:tc>
      </w:tr>
      <w:tr w:rsidR="001A1C2B" w:rsidRPr="00B46217" w14:paraId="3E7B1BA8" w14:textId="77777777" w:rsidTr="009D6712">
        <w:trPr>
          <w:trHeight w:val="239"/>
          <w:jc w:val="center"/>
        </w:trPr>
        <w:tc>
          <w:tcPr>
            <w:tcW w:w="1568" w:type="dxa"/>
          </w:tcPr>
          <w:p w14:paraId="62DAA5A9" w14:textId="77777777" w:rsidR="001A1C2B" w:rsidRPr="0088082A" w:rsidRDefault="001A1C2B" w:rsidP="009D6712">
            <w:pPr>
              <w:rPr>
                <w:rFonts w:ascii="Arial" w:eastAsiaTheme="minorEastAsia" w:hAnsi="Arial" w:cs="Arial"/>
                <w:sz w:val="20"/>
                <w:szCs w:val="20"/>
              </w:rPr>
            </w:pPr>
            <w:r>
              <w:rPr>
                <w:rFonts w:ascii="Arial" w:eastAsiaTheme="minorEastAsia" w:hAnsi="Arial" w:cs="Arial"/>
                <w:sz w:val="20"/>
                <w:szCs w:val="20"/>
              </w:rPr>
              <w:t>Alt 1</w:t>
            </w:r>
          </w:p>
        </w:tc>
        <w:tc>
          <w:tcPr>
            <w:tcW w:w="1568" w:type="dxa"/>
            <w:hideMark/>
          </w:tcPr>
          <w:p w14:paraId="79123F20" w14:textId="77777777" w:rsidR="001A1C2B" w:rsidRPr="003602F1" w:rsidRDefault="001A1C2B" w:rsidP="009D6712">
            <w:pPr>
              <w:rPr>
                <w:rFonts w:ascii="Arial" w:eastAsiaTheme="minorEastAsia" w:hAnsi="Arial" w:cs="Arial"/>
                <w:sz w:val="20"/>
                <w:szCs w:val="20"/>
                <w:lang w:val="sv-SE"/>
              </w:rPr>
            </w:pPr>
            <w:r w:rsidRPr="003602F1">
              <w:rPr>
                <w:rFonts w:ascii="Arial" w:eastAsiaTheme="minorEastAsia" w:hAnsi="Arial" w:cs="Arial"/>
                <w:sz w:val="20"/>
                <w:szCs w:val="20"/>
              </w:rPr>
              <w:t>1</w:t>
            </w:r>
          </w:p>
        </w:tc>
        <w:tc>
          <w:tcPr>
            <w:tcW w:w="1607" w:type="dxa"/>
            <w:hideMark/>
          </w:tcPr>
          <w:p w14:paraId="4C0C9CB2" w14:textId="77777777" w:rsidR="001A1C2B" w:rsidRPr="003602F1" w:rsidRDefault="001A1C2B" w:rsidP="009D6712">
            <w:pPr>
              <w:rPr>
                <w:rFonts w:ascii="Arial" w:eastAsiaTheme="minorEastAsia" w:hAnsi="Arial" w:cs="Arial"/>
                <w:sz w:val="20"/>
                <w:szCs w:val="20"/>
                <w:lang w:val="sv-SE"/>
              </w:rPr>
            </w:pPr>
            <w:r w:rsidRPr="003602F1">
              <w:rPr>
                <w:rFonts w:ascii="Arial" w:eastAsiaTheme="minorEastAsia" w:hAnsi="Arial" w:cs="Arial"/>
                <w:sz w:val="20"/>
                <w:szCs w:val="20"/>
              </w:rPr>
              <w:t>32</w:t>
            </w:r>
          </w:p>
        </w:tc>
        <w:tc>
          <w:tcPr>
            <w:tcW w:w="1185" w:type="dxa"/>
            <w:hideMark/>
          </w:tcPr>
          <w:p w14:paraId="1AE42C10" w14:textId="77777777" w:rsidR="001A1C2B" w:rsidRPr="003602F1" w:rsidRDefault="001A1C2B" w:rsidP="009D6712">
            <w:pPr>
              <w:rPr>
                <w:rFonts w:ascii="Arial" w:eastAsiaTheme="minorEastAsia" w:hAnsi="Arial" w:cs="Arial"/>
                <w:sz w:val="20"/>
                <w:szCs w:val="20"/>
                <w:lang w:val="sv-SE"/>
              </w:rPr>
            </w:pPr>
            <w:r w:rsidRPr="003602F1">
              <w:rPr>
                <w:rFonts w:ascii="Arial" w:eastAsiaTheme="minorEastAsia" w:hAnsi="Arial" w:cs="Arial"/>
                <w:sz w:val="20"/>
                <w:szCs w:val="20"/>
              </w:rPr>
              <w:t>0.7027</w:t>
            </w:r>
          </w:p>
        </w:tc>
      </w:tr>
      <w:tr w:rsidR="001A1C2B" w:rsidRPr="00B46217" w14:paraId="6531398F" w14:textId="77777777" w:rsidTr="009D6712">
        <w:trPr>
          <w:trHeight w:val="319"/>
          <w:jc w:val="center"/>
        </w:trPr>
        <w:tc>
          <w:tcPr>
            <w:tcW w:w="1568" w:type="dxa"/>
          </w:tcPr>
          <w:p w14:paraId="13E0DE91" w14:textId="77777777" w:rsidR="001A1C2B" w:rsidRPr="0088082A" w:rsidRDefault="001A1C2B" w:rsidP="009D6712">
            <w:pPr>
              <w:rPr>
                <w:rFonts w:ascii="Arial" w:eastAsiaTheme="minorEastAsia" w:hAnsi="Arial" w:cs="Arial"/>
                <w:sz w:val="20"/>
                <w:szCs w:val="20"/>
              </w:rPr>
            </w:pPr>
            <w:r>
              <w:rPr>
                <w:rFonts w:ascii="Arial" w:eastAsiaTheme="minorEastAsia" w:hAnsi="Arial" w:cs="Arial"/>
                <w:sz w:val="20"/>
                <w:szCs w:val="20"/>
              </w:rPr>
              <w:t>Alt 3</w:t>
            </w:r>
          </w:p>
        </w:tc>
        <w:tc>
          <w:tcPr>
            <w:tcW w:w="1568" w:type="dxa"/>
            <w:hideMark/>
          </w:tcPr>
          <w:p w14:paraId="34C70EAF" w14:textId="77777777" w:rsidR="001A1C2B" w:rsidRPr="003602F1" w:rsidRDefault="001A1C2B" w:rsidP="009D6712">
            <w:pPr>
              <w:rPr>
                <w:rFonts w:ascii="Arial" w:eastAsiaTheme="minorEastAsia" w:hAnsi="Arial" w:cs="Arial"/>
                <w:sz w:val="20"/>
                <w:szCs w:val="20"/>
                <w:lang w:val="sv-SE"/>
              </w:rPr>
            </w:pPr>
            <w:r w:rsidRPr="003602F1">
              <w:rPr>
                <w:rFonts w:ascii="Arial" w:eastAsiaTheme="minorEastAsia" w:hAnsi="Arial" w:cs="Arial"/>
                <w:sz w:val="20"/>
                <w:szCs w:val="20"/>
              </w:rPr>
              <w:t>1</w:t>
            </w:r>
          </w:p>
        </w:tc>
        <w:tc>
          <w:tcPr>
            <w:tcW w:w="1607" w:type="dxa"/>
            <w:hideMark/>
          </w:tcPr>
          <w:p w14:paraId="538B1748" w14:textId="77777777" w:rsidR="001A1C2B" w:rsidRPr="003602F1" w:rsidRDefault="001A1C2B" w:rsidP="009D6712">
            <w:pPr>
              <w:rPr>
                <w:rFonts w:ascii="Arial" w:eastAsiaTheme="minorEastAsia" w:hAnsi="Arial" w:cs="Arial"/>
                <w:sz w:val="20"/>
                <w:szCs w:val="20"/>
                <w:lang w:val="sv-SE"/>
              </w:rPr>
            </w:pPr>
            <w:r w:rsidRPr="003602F1">
              <w:rPr>
                <w:rFonts w:ascii="Arial" w:eastAsiaTheme="minorEastAsia" w:hAnsi="Arial" w:cs="Arial"/>
                <w:sz w:val="20"/>
                <w:szCs w:val="20"/>
              </w:rPr>
              <w:t>16</w:t>
            </w:r>
          </w:p>
        </w:tc>
        <w:tc>
          <w:tcPr>
            <w:tcW w:w="1185" w:type="dxa"/>
            <w:hideMark/>
          </w:tcPr>
          <w:p w14:paraId="1A08F87B" w14:textId="77777777" w:rsidR="001A1C2B" w:rsidRPr="003602F1" w:rsidRDefault="001A1C2B" w:rsidP="009D6712">
            <w:pPr>
              <w:rPr>
                <w:rFonts w:ascii="Arial" w:eastAsiaTheme="minorEastAsia" w:hAnsi="Arial" w:cs="Arial"/>
                <w:sz w:val="20"/>
                <w:szCs w:val="20"/>
                <w:lang w:val="sv-SE"/>
              </w:rPr>
            </w:pPr>
            <w:r w:rsidRPr="003602F1">
              <w:rPr>
                <w:rFonts w:ascii="Arial" w:eastAsiaTheme="minorEastAsia" w:hAnsi="Arial" w:cs="Arial"/>
                <w:sz w:val="20"/>
                <w:szCs w:val="20"/>
              </w:rPr>
              <w:t>0.6991</w:t>
            </w:r>
          </w:p>
        </w:tc>
      </w:tr>
      <w:tr w:rsidR="001A1C2B" w:rsidRPr="00B46217" w14:paraId="6050D1B5" w14:textId="77777777" w:rsidTr="009D6712">
        <w:trPr>
          <w:trHeight w:val="266"/>
          <w:jc w:val="center"/>
        </w:trPr>
        <w:tc>
          <w:tcPr>
            <w:tcW w:w="1568" w:type="dxa"/>
          </w:tcPr>
          <w:p w14:paraId="2C7A099A" w14:textId="77777777" w:rsidR="001A1C2B" w:rsidRPr="0088082A" w:rsidRDefault="001A1C2B" w:rsidP="009D6712">
            <w:pPr>
              <w:rPr>
                <w:rFonts w:ascii="Arial" w:eastAsiaTheme="minorEastAsia" w:hAnsi="Arial" w:cs="Arial"/>
                <w:sz w:val="20"/>
                <w:szCs w:val="20"/>
              </w:rPr>
            </w:pPr>
            <w:r>
              <w:rPr>
                <w:rFonts w:ascii="Arial" w:eastAsiaTheme="minorEastAsia" w:hAnsi="Arial" w:cs="Arial"/>
                <w:sz w:val="20"/>
                <w:szCs w:val="20"/>
              </w:rPr>
              <w:t>Alt 3</w:t>
            </w:r>
          </w:p>
        </w:tc>
        <w:tc>
          <w:tcPr>
            <w:tcW w:w="1568" w:type="dxa"/>
            <w:hideMark/>
          </w:tcPr>
          <w:p w14:paraId="60CF2CF0" w14:textId="77777777" w:rsidR="001A1C2B" w:rsidRPr="003602F1" w:rsidRDefault="001A1C2B" w:rsidP="009D6712">
            <w:pPr>
              <w:rPr>
                <w:rFonts w:ascii="Arial" w:eastAsiaTheme="minorEastAsia" w:hAnsi="Arial" w:cs="Arial"/>
                <w:sz w:val="20"/>
                <w:szCs w:val="20"/>
                <w:lang w:val="sv-SE"/>
              </w:rPr>
            </w:pPr>
            <w:r w:rsidRPr="003602F1">
              <w:rPr>
                <w:rFonts w:ascii="Arial" w:eastAsiaTheme="minorEastAsia" w:hAnsi="Arial" w:cs="Arial"/>
                <w:sz w:val="20"/>
                <w:szCs w:val="20"/>
              </w:rPr>
              <w:t>3</w:t>
            </w:r>
          </w:p>
        </w:tc>
        <w:tc>
          <w:tcPr>
            <w:tcW w:w="1607" w:type="dxa"/>
            <w:hideMark/>
          </w:tcPr>
          <w:p w14:paraId="06FBE4C8" w14:textId="77777777" w:rsidR="001A1C2B" w:rsidRPr="003602F1" w:rsidRDefault="001A1C2B" w:rsidP="009D6712">
            <w:pPr>
              <w:rPr>
                <w:rFonts w:ascii="Arial" w:eastAsiaTheme="minorEastAsia" w:hAnsi="Arial" w:cs="Arial"/>
                <w:sz w:val="20"/>
                <w:szCs w:val="20"/>
                <w:lang w:val="sv-SE"/>
              </w:rPr>
            </w:pPr>
            <w:r w:rsidRPr="003602F1">
              <w:rPr>
                <w:rFonts w:ascii="Arial" w:eastAsiaTheme="minorEastAsia" w:hAnsi="Arial" w:cs="Arial"/>
                <w:sz w:val="20"/>
                <w:szCs w:val="20"/>
              </w:rPr>
              <w:t>4</w:t>
            </w:r>
          </w:p>
        </w:tc>
        <w:tc>
          <w:tcPr>
            <w:tcW w:w="1185" w:type="dxa"/>
            <w:hideMark/>
          </w:tcPr>
          <w:p w14:paraId="08848E39" w14:textId="77777777" w:rsidR="001A1C2B" w:rsidRPr="003602F1" w:rsidRDefault="001A1C2B" w:rsidP="009D6712">
            <w:pPr>
              <w:rPr>
                <w:rFonts w:ascii="Arial" w:eastAsiaTheme="minorEastAsia" w:hAnsi="Arial" w:cs="Arial"/>
                <w:sz w:val="20"/>
                <w:szCs w:val="20"/>
                <w:lang w:val="sv-SE"/>
              </w:rPr>
            </w:pPr>
            <w:r w:rsidRPr="003602F1">
              <w:rPr>
                <w:rFonts w:ascii="Arial" w:eastAsiaTheme="minorEastAsia" w:hAnsi="Arial" w:cs="Arial"/>
                <w:sz w:val="20"/>
                <w:szCs w:val="20"/>
              </w:rPr>
              <w:t>0.7047</w:t>
            </w:r>
          </w:p>
        </w:tc>
      </w:tr>
    </w:tbl>
    <w:p w14:paraId="178A0504" w14:textId="77777777" w:rsidR="001A1C2B" w:rsidRPr="00124F3F" w:rsidRDefault="001A1C2B" w:rsidP="001A1C2B">
      <w:pPr>
        <w:rPr>
          <w:rFonts w:ascii="Arial" w:hAnsi="Arial" w:cs="Arial"/>
          <w:sz w:val="20"/>
          <w:szCs w:val="20"/>
        </w:rPr>
      </w:pPr>
    </w:p>
    <w:p w14:paraId="24EF3263" w14:textId="77777777" w:rsidR="001A1C2B" w:rsidRPr="00124F3F" w:rsidRDefault="001A1C2B" w:rsidP="001A1C2B">
      <w:pPr>
        <w:pStyle w:val="Observation"/>
        <w:ind w:left="1701" w:hanging="1701"/>
        <w:rPr>
          <w:rFonts w:ascii="Arial" w:hAnsi="Arial" w:cs="Arial"/>
          <w:sz w:val="20"/>
          <w:szCs w:val="20"/>
        </w:rPr>
      </w:pPr>
      <w:bookmarkStart w:id="11" w:name="_Toc197696141"/>
      <w:r>
        <w:rPr>
          <w:rFonts w:ascii="Arial" w:hAnsi="Arial" w:cs="Arial"/>
          <w:sz w:val="20"/>
          <w:szCs w:val="20"/>
        </w:rPr>
        <w:t xml:space="preserve">Alt3 based </w:t>
      </w:r>
      <w:r w:rsidRPr="00257B9A">
        <w:rPr>
          <w:rFonts w:ascii="Arial" w:hAnsi="Arial" w:cs="Arial"/>
          <w:sz w:val="20"/>
          <w:szCs w:val="20"/>
        </w:rPr>
        <w:t>token and feature dimension design</w:t>
      </w:r>
      <w:r>
        <w:rPr>
          <w:rFonts w:ascii="Arial" w:hAnsi="Arial" w:cs="Arial"/>
          <w:sz w:val="20"/>
          <w:szCs w:val="20"/>
        </w:rPr>
        <w:t xml:space="preserve"> (i.e.,</w:t>
      </w:r>
      <w:r w:rsidRPr="00B00379">
        <w:rPr>
          <w:rFonts w:ascii="Arial" w:hAnsi="Arial" w:cs="Arial"/>
          <w:sz w:val="20"/>
          <w:szCs w:val="20"/>
        </w:rPr>
        <w:t xml:space="preserve"> a fixed-size sub-block of Tx ports and subbands matrix</w:t>
      </w:r>
      <w:r>
        <w:rPr>
          <w:rFonts w:ascii="Arial" w:hAnsi="Arial" w:cs="Arial"/>
          <w:sz w:val="20"/>
          <w:szCs w:val="20"/>
        </w:rPr>
        <w:t xml:space="preserve"> </w:t>
      </w:r>
      <w:r w:rsidRPr="00257B9A">
        <w:rPr>
          <w:rFonts w:ascii="Arial" w:hAnsi="Arial" w:cs="Arial"/>
          <w:sz w:val="20"/>
          <w:szCs w:val="20"/>
        </w:rPr>
        <w:t>as a token and represent the input as a sequence of tokens</w:t>
      </w:r>
      <w:r>
        <w:rPr>
          <w:rFonts w:ascii="Arial" w:hAnsi="Arial" w:cs="Arial"/>
          <w:sz w:val="20"/>
          <w:szCs w:val="20"/>
        </w:rPr>
        <w:t>) is a promising technique that could allow fully scalable standardized model structure.</w:t>
      </w:r>
      <w:bookmarkEnd w:id="11"/>
    </w:p>
    <w:p w14:paraId="076CC1D5" w14:textId="77777777" w:rsidR="001A1C2B" w:rsidRPr="003602F1" w:rsidRDefault="001A1C2B" w:rsidP="001A1C2B">
      <w:pPr>
        <w:pStyle w:val="Caption"/>
        <w:keepNext/>
        <w:jc w:val="center"/>
        <w:rPr>
          <w:rFonts w:ascii="Arial" w:hAnsi="Arial" w:cs="Arial"/>
          <w:sz w:val="20"/>
          <w:szCs w:val="20"/>
        </w:rPr>
      </w:pPr>
      <w:bookmarkStart w:id="12" w:name="_Ref194049960"/>
      <w:r w:rsidRPr="003602F1">
        <w:rPr>
          <w:rFonts w:ascii="Arial" w:hAnsi="Arial" w:cs="Arial"/>
          <w:sz w:val="20"/>
          <w:szCs w:val="20"/>
        </w:rPr>
        <w:t xml:space="preserve">Table </w:t>
      </w:r>
      <w:r w:rsidRPr="003602F1">
        <w:rPr>
          <w:rFonts w:ascii="Arial" w:hAnsi="Arial" w:cs="Arial"/>
          <w:sz w:val="20"/>
          <w:szCs w:val="20"/>
        </w:rPr>
        <w:fldChar w:fldCharType="begin"/>
      </w:r>
      <w:r w:rsidRPr="003602F1">
        <w:rPr>
          <w:rFonts w:ascii="Arial" w:hAnsi="Arial" w:cs="Arial"/>
          <w:sz w:val="20"/>
          <w:szCs w:val="20"/>
        </w:rPr>
        <w:instrText xml:space="preserve"> SEQ Table \* ARABIC </w:instrText>
      </w:r>
      <w:r w:rsidRPr="003602F1">
        <w:rPr>
          <w:rFonts w:ascii="Arial" w:hAnsi="Arial" w:cs="Arial"/>
          <w:sz w:val="20"/>
          <w:szCs w:val="20"/>
        </w:rPr>
        <w:fldChar w:fldCharType="separate"/>
      </w:r>
      <w:r>
        <w:rPr>
          <w:rFonts w:ascii="Arial" w:hAnsi="Arial" w:cs="Arial"/>
          <w:noProof/>
          <w:sz w:val="20"/>
          <w:szCs w:val="20"/>
        </w:rPr>
        <w:t>2</w:t>
      </w:r>
      <w:r w:rsidRPr="003602F1">
        <w:rPr>
          <w:rFonts w:ascii="Arial" w:hAnsi="Arial" w:cs="Arial"/>
          <w:sz w:val="20"/>
          <w:szCs w:val="20"/>
        </w:rPr>
        <w:fldChar w:fldCharType="end"/>
      </w:r>
      <w:bookmarkEnd w:id="12"/>
      <w:r w:rsidRPr="003602F1">
        <w:rPr>
          <w:rFonts w:ascii="Arial" w:hAnsi="Arial" w:cs="Arial"/>
          <w:sz w:val="20"/>
          <w:szCs w:val="20"/>
        </w:rPr>
        <w:t xml:space="preserve"> parameters used for the evaluation with different choices of token construction.</w:t>
      </w:r>
    </w:p>
    <w:tbl>
      <w:tblPr>
        <w:tblStyle w:val="TableGrid"/>
        <w:tblW w:w="0" w:type="auto"/>
        <w:jc w:val="center"/>
        <w:tblLook w:val="04A0" w:firstRow="1" w:lastRow="0" w:firstColumn="1" w:lastColumn="0" w:noHBand="0" w:noVBand="1"/>
      </w:tblPr>
      <w:tblGrid>
        <w:gridCol w:w="4446"/>
        <w:gridCol w:w="4382"/>
      </w:tblGrid>
      <w:tr w:rsidR="001A1C2B" w14:paraId="12DC2BD1" w14:textId="77777777" w:rsidTr="009D6712">
        <w:trPr>
          <w:jc w:val="center"/>
        </w:trPr>
        <w:tc>
          <w:tcPr>
            <w:tcW w:w="4446" w:type="dxa"/>
          </w:tcPr>
          <w:p w14:paraId="7254AEE4" w14:textId="77777777" w:rsidR="001A1C2B" w:rsidRPr="003602F1" w:rsidRDefault="001A1C2B" w:rsidP="009D6712">
            <w:pPr>
              <w:rPr>
                <w:rFonts w:ascii="Arial" w:hAnsi="Arial" w:cs="Arial"/>
                <w:sz w:val="20"/>
                <w:szCs w:val="20"/>
              </w:rPr>
            </w:pPr>
            <w:r w:rsidRPr="003602F1">
              <w:rPr>
                <w:rFonts w:ascii="Arial" w:hAnsi="Arial" w:cs="Arial"/>
                <w:sz w:val="20"/>
                <w:szCs w:val="20"/>
              </w:rPr>
              <w:t>Parameter</w:t>
            </w:r>
          </w:p>
        </w:tc>
        <w:tc>
          <w:tcPr>
            <w:tcW w:w="4382" w:type="dxa"/>
          </w:tcPr>
          <w:p w14:paraId="35C6489B" w14:textId="77777777" w:rsidR="001A1C2B" w:rsidRPr="003602F1" w:rsidRDefault="001A1C2B" w:rsidP="009D6712">
            <w:pPr>
              <w:rPr>
                <w:rFonts w:ascii="Arial" w:hAnsi="Arial" w:cs="Arial"/>
                <w:sz w:val="20"/>
                <w:szCs w:val="20"/>
              </w:rPr>
            </w:pPr>
            <w:r w:rsidRPr="003602F1">
              <w:rPr>
                <w:rFonts w:ascii="Arial" w:hAnsi="Arial" w:cs="Arial"/>
                <w:sz w:val="20"/>
                <w:szCs w:val="20"/>
              </w:rPr>
              <w:t>Value</w:t>
            </w:r>
          </w:p>
        </w:tc>
      </w:tr>
      <w:tr w:rsidR="001A1C2B" w14:paraId="4FCDCC23" w14:textId="77777777" w:rsidTr="009D6712">
        <w:trPr>
          <w:jc w:val="center"/>
        </w:trPr>
        <w:tc>
          <w:tcPr>
            <w:tcW w:w="4446" w:type="dxa"/>
          </w:tcPr>
          <w:p w14:paraId="2389ABAC" w14:textId="77777777" w:rsidR="001A1C2B" w:rsidRPr="003602F1" w:rsidRDefault="001A1C2B" w:rsidP="009D6712">
            <w:pPr>
              <w:rPr>
                <w:rFonts w:ascii="Arial" w:hAnsi="Arial" w:cs="Arial"/>
                <w:sz w:val="20"/>
                <w:szCs w:val="20"/>
              </w:rPr>
            </w:pPr>
            <w:r w:rsidRPr="003602F1">
              <w:rPr>
                <w:rFonts w:ascii="Arial" w:hAnsi="Arial" w:cs="Arial"/>
                <w:sz w:val="20"/>
                <w:szCs w:val="20"/>
              </w:rPr>
              <w:lastRenderedPageBreak/>
              <w:t>Train samples</w:t>
            </w:r>
          </w:p>
        </w:tc>
        <w:tc>
          <w:tcPr>
            <w:tcW w:w="4382" w:type="dxa"/>
          </w:tcPr>
          <w:p w14:paraId="738BA88B" w14:textId="77777777" w:rsidR="001A1C2B" w:rsidRPr="003602F1" w:rsidRDefault="001A1C2B" w:rsidP="009D6712">
            <w:pPr>
              <w:rPr>
                <w:rFonts w:ascii="Arial" w:hAnsi="Arial" w:cs="Arial"/>
                <w:sz w:val="20"/>
                <w:szCs w:val="20"/>
              </w:rPr>
            </w:pPr>
            <w:r w:rsidRPr="003602F1">
              <w:rPr>
                <w:rFonts w:ascii="Arial" w:hAnsi="Arial" w:cs="Arial"/>
                <w:sz w:val="20"/>
                <w:szCs w:val="20"/>
              </w:rPr>
              <w:t>200,000</w:t>
            </w:r>
          </w:p>
        </w:tc>
      </w:tr>
      <w:tr w:rsidR="001A1C2B" w14:paraId="08D2FA12" w14:textId="77777777" w:rsidTr="009D6712">
        <w:trPr>
          <w:jc w:val="center"/>
        </w:trPr>
        <w:tc>
          <w:tcPr>
            <w:tcW w:w="4446" w:type="dxa"/>
          </w:tcPr>
          <w:p w14:paraId="251D4D6F" w14:textId="77777777" w:rsidR="001A1C2B" w:rsidRPr="003602F1" w:rsidRDefault="001A1C2B" w:rsidP="009D6712">
            <w:pPr>
              <w:rPr>
                <w:rFonts w:ascii="Arial" w:hAnsi="Arial" w:cs="Arial"/>
                <w:sz w:val="20"/>
                <w:szCs w:val="20"/>
              </w:rPr>
            </w:pPr>
            <w:r w:rsidRPr="003602F1">
              <w:rPr>
                <w:rFonts w:ascii="Arial" w:hAnsi="Arial" w:cs="Arial"/>
                <w:sz w:val="20"/>
                <w:szCs w:val="20"/>
              </w:rPr>
              <w:t>Test samples</w:t>
            </w:r>
          </w:p>
        </w:tc>
        <w:tc>
          <w:tcPr>
            <w:tcW w:w="4382" w:type="dxa"/>
          </w:tcPr>
          <w:p w14:paraId="70305252" w14:textId="77777777" w:rsidR="001A1C2B" w:rsidRPr="003602F1" w:rsidRDefault="001A1C2B" w:rsidP="009D6712">
            <w:pPr>
              <w:rPr>
                <w:rFonts w:ascii="Arial" w:hAnsi="Arial" w:cs="Arial"/>
                <w:sz w:val="20"/>
                <w:szCs w:val="20"/>
              </w:rPr>
            </w:pPr>
            <w:r w:rsidRPr="003602F1">
              <w:rPr>
                <w:rFonts w:ascii="Arial" w:hAnsi="Arial" w:cs="Arial"/>
                <w:sz w:val="20"/>
                <w:szCs w:val="20"/>
              </w:rPr>
              <w:t>60,000</w:t>
            </w:r>
          </w:p>
        </w:tc>
      </w:tr>
      <w:tr w:rsidR="001A1C2B" w14:paraId="4567134B" w14:textId="77777777" w:rsidTr="009D6712">
        <w:trPr>
          <w:jc w:val="center"/>
        </w:trPr>
        <w:tc>
          <w:tcPr>
            <w:tcW w:w="4446" w:type="dxa"/>
          </w:tcPr>
          <w:p w14:paraId="20D035C5" w14:textId="77777777" w:rsidR="001A1C2B" w:rsidRPr="003602F1" w:rsidRDefault="00A20568" w:rsidP="009D6712">
            <w:pP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model</m:t>
                    </m:r>
                  </m:sub>
                </m:sSub>
              </m:oMath>
            </m:oMathPara>
          </w:p>
        </w:tc>
        <w:tc>
          <w:tcPr>
            <w:tcW w:w="4382" w:type="dxa"/>
          </w:tcPr>
          <w:p w14:paraId="6EAB8701" w14:textId="77777777" w:rsidR="001A1C2B" w:rsidRPr="003602F1" w:rsidRDefault="001A1C2B" w:rsidP="009D6712">
            <w:pPr>
              <w:rPr>
                <w:rFonts w:ascii="Arial" w:hAnsi="Arial" w:cs="Arial"/>
                <w:sz w:val="20"/>
                <w:szCs w:val="20"/>
              </w:rPr>
            </w:pPr>
            <w:r w:rsidRPr="003602F1">
              <w:rPr>
                <w:rFonts w:ascii="Arial" w:hAnsi="Arial" w:cs="Arial"/>
                <w:sz w:val="20"/>
                <w:szCs w:val="20"/>
              </w:rPr>
              <w:t>64</w:t>
            </w:r>
          </w:p>
        </w:tc>
      </w:tr>
      <w:tr w:rsidR="001A1C2B" w14:paraId="30455368" w14:textId="77777777" w:rsidTr="009D6712">
        <w:trPr>
          <w:jc w:val="center"/>
        </w:trPr>
        <w:tc>
          <w:tcPr>
            <w:tcW w:w="4446" w:type="dxa"/>
          </w:tcPr>
          <w:p w14:paraId="1E5C0DAC" w14:textId="77777777" w:rsidR="001A1C2B" w:rsidRPr="003602F1" w:rsidRDefault="00A20568" w:rsidP="009D6712">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TF-Enc</m:t>
                    </m:r>
                  </m:sub>
                </m:sSub>
              </m:oMath>
            </m:oMathPara>
          </w:p>
        </w:tc>
        <w:tc>
          <w:tcPr>
            <w:tcW w:w="4382" w:type="dxa"/>
          </w:tcPr>
          <w:p w14:paraId="4C8548C4" w14:textId="77777777" w:rsidR="001A1C2B" w:rsidRPr="003602F1" w:rsidRDefault="001A1C2B" w:rsidP="009D6712">
            <w:pPr>
              <w:rPr>
                <w:rFonts w:ascii="Arial" w:hAnsi="Arial" w:cs="Arial"/>
                <w:sz w:val="20"/>
                <w:szCs w:val="20"/>
              </w:rPr>
            </w:pPr>
            <w:r w:rsidRPr="003602F1">
              <w:rPr>
                <w:rFonts w:ascii="Arial" w:hAnsi="Arial" w:cs="Arial"/>
                <w:sz w:val="20"/>
                <w:szCs w:val="20"/>
              </w:rPr>
              <w:t>3</w:t>
            </w:r>
          </w:p>
        </w:tc>
      </w:tr>
      <w:tr w:rsidR="001A1C2B" w14:paraId="2328B3FD" w14:textId="77777777" w:rsidTr="009D6712">
        <w:trPr>
          <w:jc w:val="center"/>
        </w:trPr>
        <w:tc>
          <w:tcPr>
            <w:tcW w:w="4446" w:type="dxa"/>
          </w:tcPr>
          <w:p w14:paraId="6E9D8C34" w14:textId="77777777" w:rsidR="001A1C2B" w:rsidRPr="003602F1" w:rsidRDefault="00A20568" w:rsidP="009D6712">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TF-Dec</m:t>
                    </m:r>
                  </m:sub>
                </m:sSub>
              </m:oMath>
            </m:oMathPara>
          </w:p>
        </w:tc>
        <w:tc>
          <w:tcPr>
            <w:tcW w:w="4382" w:type="dxa"/>
          </w:tcPr>
          <w:p w14:paraId="2D189569" w14:textId="77777777" w:rsidR="001A1C2B" w:rsidRPr="003602F1" w:rsidRDefault="001A1C2B" w:rsidP="009D6712">
            <w:pPr>
              <w:rPr>
                <w:rFonts w:ascii="Arial" w:hAnsi="Arial" w:cs="Arial"/>
                <w:sz w:val="20"/>
                <w:szCs w:val="20"/>
              </w:rPr>
            </w:pPr>
            <w:r w:rsidRPr="003602F1">
              <w:rPr>
                <w:rFonts w:ascii="Arial" w:hAnsi="Arial" w:cs="Arial"/>
                <w:sz w:val="20"/>
                <w:szCs w:val="20"/>
              </w:rPr>
              <w:t>3</w:t>
            </w:r>
          </w:p>
        </w:tc>
      </w:tr>
      <w:tr w:rsidR="001A1C2B" w14:paraId="72B5267C" w14:textId="77777777" w:rsidTr="009D6712">
        <w:trPr>
          <w:jc w:val="center"/>
        </w:trPr>
        <w:tc>
          <w:tcPr>
            <w:tcW w:w="4446" w:type="dxa"/>
          </w:tcPr>
          <w:p w14:paraId="6B8DB864" w14:textId="77777777" w:rsidR="001A1C2B" w:rsidRPr="003602F1" w:rsidRDefault="00A20568" w:rsidP="009D6712">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head</m:t>
                    </m:r>
                  </m:sub>
                </m:sSub>
              </m:oMath>
            </m:oMathPara>
          </w:p>
        </w:tc>
        <w:tc>
          <w:tcPr>
            <w:tcW w:w="4382" w:type="dxa"/>
          </w:tcPr>
          <w:p w14:paraId="36E7B91C" w14:textId="77777777" w:rsidR="001A1C2B" w:rsidRPr="003602F1" w:rsidRDefault="001A1C2B" w:rsidP="009D6712">
            <w:pPr>
              <w:rPr>
                <w:rFonts w:ascii="Arial" w:hAnsi="Arial" w:cs="Arial"/>
                <w:sz w:val="20"/>
                <w:szCs w:val="20"/>
              </w:rPr>
            </w:pPr>
            <w:r w:rsidRPr="003602F1">
              <w:rPr>
                <w:rFonts w:ascii="Arial" w:hAnsi="Arial" w:cs="Arial"/>
                <w:sz w:val="20"/>
                <w:szCs w:val="20"/>
              </w:rPr>
              <w:t>4</w:t>
            </w:r>
          </w:p>
        </w:tc>
      </w:tr>
      <w:tr w:rsidR="001A1C2B" w14:paraId="5873F0E1" w14:textId="77777777" w:rsidTr="009D6712">
        <w:trPr>
          <w:jc w:val="center"/>
        </w:trPr>
        <w:tc>
          <w:tcPr>
            <w:tcW w:w="4446" w:type="dxa"/>
          </w:tcPr>
          <w:p w14:paraId="2A924F8B" w14:textId="77777777" w:rsidR="001A1C2B" w:rsidRPr="003602F1" w:rsidRDefault="00A20568" w:rsidP="009D6712">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d</m:t>
                    </m:r>
                  </m:e>
                  <m:sub>
                    <m:r>
                      <w:rPr>
                        <w:rFonts w:ascii="Cambria Math" w:eastAsia="Calibri" w:hAnsi="Cambria Math" w:cs="Arial"/>
                        <w:sz w:val="20"/>
                        <w:szCs w:val="20"/>
                      </w:rPr>
                      <m:t>head</m:t>
                    </m:r>
                  </m:sub>
                </m:sSub>
              </m:oMath>
            </m:oMathPara>
          </w:p>
        </w:tc>
        <w:tc>
          <w:tcPr>
            <w:tcW w:w="4382" w:type="dxa"/>
          </w:tcPr>
          <w:p w14:paraId="4A0261EF" w14:textId="77777777" w:rsidR="001A1C2B" w:rsidRPr="003602F1" w:rsidRDefault="001A1C2B" w:rsidP="009D6712">
            <w:pPr>
              <w:rPr>
                <w:rFonts w:ascii="Arial" w:hAnsi="Arial" w:cs="Arial"/>
                <w:sz w:val="20"/>
                <w:szCs w:val="20"/>
              </w:rPr>
            </w:pPr>
            <w:r w:rsidRPr="003602F1">
              <w:rPr>
                <w:rFonts w:ascii="Arial" w:hAnsi="Arial" w:cs="Arial"/>
                <w:sz w:val="20"/>
                <w:szCs w:val="20"/>
              </w:rPr>
              <w:t>16</w:t>
            </w:r>
          </w:p>
        </w:tc>
      </w:tr>
      <w:tr w:rsidR="001A1C2B" w14:paraId="1C361ADD" w14:textId="77777777" w:rsidTr="009D6712">
        <w:trPr>
          <w:jc w:val="center"/>
        </w:trPr>
        <w:tc>
          <w:tcPr>
            <w:tcW w:w="4446" w:type="dxa"/>
          </w:tcPr>
          <w:p w14:paraId="72ECC685" w14:textId="77777777" w:rsidR="001A1C2B" w:rsidRPr="003602F1" w:rsidRDefault="00A20568" w:rsidP="009D6712">
            <w:pPr>
              <w:jc w:val="cente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d</m:t>
                    </m:r>
                  </m:e>
                  <m:sub>
                    <m:r>
                      <w:rPr>
                        <w:rFonts w:ascii="Cambria Math" w:eastAsia="Calibri" w:hAnsi="Cambria Math" w:cs="Arial"/>
                        <w:sz w:val="20"/>
                        <w:szCs w:val="20"/>
                      </w:rPr>
                      <m:t>ff</m:t>
                    </m:r>
                  </m:sub>
                </m:sSub>
              </m:oMath>
            </m:oMathPara>
          </w:p>
        </w:tc>
        <w:tc>
          <w:tcPr>
            <w:tcW w:w="4382" w:type="dxa"/>
          </w:tcPr>
          <w:p w14:paraId="0088D3E8" w14:textId="77777777" w:rsidR="001A1C2B" w:rsidRPr="003602F1" w:rsidRDefault="001A1C2B" w:rsidP="009D6712">
            <w:pPr>
              <w:rPr>
                <w:rFonts w:ascii="Arial" w:hAnsi="Arial" w:cs="Arial"/>
                <w:sz w:val="20"/>
                <w:szCs w:val="20"/>
              </w:rPr>
            </w:pPr>
            <w:r w:rsidRPr="003602F1">
              <w:rPr>
                <w:rFonts w:ascii="Arial" w:hAnsi="Arial" w:cs="Arial"/>
                <w:sz w:val="20"/>
                <w:szCs w:val="20"/>
              </w:rPr>
              <w:t>32</w:t>
            </w:r>
          </w:p>
        </w:tc>
      </w:tr>
      <w:tr w:rsidR="001A1C2B" w14:paraId="73625707" w14:textId="77777777" w:rsidTr="009D6712">
        <w:trPr>
          <w:jc w:val="center"/>
        </w:trPr>
        <w:tc>
          <w:tcPr>
            <w:tcW w:w="4446" w:type="dxa"/>
          </w:tcPr>
          <w:p w14:paraId="62B150DF" w14:textId="77777777" w:rsidR="001A1C2B" w:rsidRPr="003602F1" w:rsidRDefault="00A20568" w:rsidP="009D6712">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z</m:t>
                    </m:r>
                  </m:e>
                  <m:sub>
                    <m:r>
                      <w:rPr>
                        <w:rFonts w:ascii="Cambria Math" w:eastAsia="Calibri" w:hAnsi="Cambria Math" w:cs="Arial"/>
                        <w:sz w:val="20"/>
                        <w:szCs w:val="20"/>
                      </w:rPr>
                      <m:t>dim</m:t>
                    </m:r>
                  </m:sub>
                </m:sSub>
              </m:oMath>
            </m:oMathPara>
          </w:p>
        </w:tc>
        <w:tc>
          <w:tcPr>
            <w:tcW w:w="4382" w:type="dxa"/>
          </w:tcPr>
          <w:p w14:paraId="47787662" w14:textId="77777777" w:rsidR="001A1C2B" w:rsidRPr="003602F1" w:rsidRDefault="001A1C2B" w:rsidP="009D6712">
            <w:pPr>
              <w:rPr>
                <w:rFonts w:ascii="Arial" w:hAnsi="Arial" w:cs="Arial"/>
                <w:sz w:val="20"/>
                <w:szCs w:val="20"/>
              </w:rPr>
            </w:pPr>
            <w:r w:rsidRPr="003602F1">
              <w:rPr>
                <w:rFonts w:ascii="Arial" w:hAnsi="Arial" w:cs="Arial"/>
                <w:sz w:val="20"/>
                <w:szCs w:val="20"/>
              </w:rPr>
              <w:t>16</w:t>
            </w:r>
          </w:p>
        </w:tc>
      </w:tr>
      <w:tr w:rsidR="001A1C2B" w14:paraId="33C6CC46" w14:textId="77777777" w:rsidTr="009D6712">
        <w:trPr>
          <w:jc w:val="center"/>
        </w:trPr>
        <w:tc>
          <w:tcPr>
            <w:tcW w:w="4446" w:type="dxa"/>
          </w:tcPr>
          <w:p w14:paraId="1EB1A80C" w14:textId="77777777" w:rsidR="001A1C2B" w:rsidRPr="003602F1" w:rsidRDefault="00A20568" w:rsidP="009D6712">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bit</m:t>
                    </m:r>
                  </m:sub>
                </m:sSub>
              </m:oMath>
            </m:oMathPara>
          </w:p>
        </w:tc>
        <w:tc>
          <w:tcPr>
            <w:tcW w:w="4382" w:type="dxa"/>
          </w:tcPr>
          <w:p w14:paraId="20889B9E" w14:textId="77777777" w:rsidR="001A1C2B" w:rsidRPr="003602F1" w:rsidRDefault="001A1C2B" w:rsidP="009D6712">
            <w:pPr>
              <w:rPr>
                <w:rFonts w:ascii="Arial" w:hAnsi="Arial" w:cs="Arial"/>
                <w:sz w:val="20"/>
                <w:szCs w:val="20"/>
              </w:rPr>
            </w:pPr>
            <w:r w:rsidRPr="003602F1">
              <w:rPr>
                <w:rFonts w:ascii="Arial" w:hAnsi="Arial" w:cs="Arial"/>
                <w:sz w:val="20"/>
                <w:szCs w:val="20"/>
              </w:rPr>
              <w:t>4</w:t>
            </w:r>
          </w:p>
        </w:tc>
      </w:tr>
    </w:tbl>
    <w:p w14:paraId="523DDFA4" w14:textId="38121E59" w:rsidR="002D09FE" w:rsidRPr="00F05F05" w:rsidRDefault="002D09FE" w:rsidP="002D09FE">
      <w:pPr>
        <w:pStyle w:val="Heading3"/>
      </w:pPr>
      <w:r w:rsidRPr="3A981206">
        <w:rPr>
          <w:lang w:val="en-US"/>
        </w:rPr>
        <w:t>2.1.</w:t>
      </w:r>
      <w:r w:rsidR="001A1C2B">
        <w:rPr>
          <w:lang w:val="en-US"/>
        </w:rPr>
        <w:t>3</w:t>
      </w:r>
      <w:r w:rsidRPr="3A981206">
        <w:rPr>
          <w:lang w:val="en-US"/>
        </w:rPr>
        <w:t xml:space="preserve"> How to represent a model in the standard</w:t>
      </w:r>
    </w:p>
    <w:p w14:paraId="2AB97969" w14:textId="77777777" w:rsidR="002D09FE" w:rsidRDefault="002D09FE" w:rsidP="002D09FE">
      <w:pPr>
        <w:rPr>
          <w:rFonts w:ascii="Arial" w:hAnsi="Arial" w:cs="Arial"/>
          <w:sz w:val="20"/>
          <w:szCs w:val="20"/>
          <w:lang w:eastAsia="ja-JP"/>
        </w:rPr>
      </w:pPr>
      <w:r>
        <w:rPr>
          <w:rFonts w:ascii="Arial" w:hAnsi="Arial" w:cs="Arial"/>
          <w:sz w:val="20"/>
          <w:szCs w:val="20"/>
          <w:lang w:eastAsia="ja-JP"/>
        </w:rPr>
        <w:t>The following agreement and conclusion were reached in the RAN1#120 meeting (our highlighting).</w:t>
      </w:r>
    </w:p>
    <w:tbl>
      <w:tblPr>
        <w:tblStyle w:val="TableGrid"/>
        <w:tblW w:w="0" w:type="auto"/>
        <w:tblLook w:val="04A0" w:firstRow="1" w:lastRow="0" w:firstColumn="1" w:lastColumn="0" w:noHBand="0" w:noVBand="1"/>
      </w:tblPr>
      <w:tblGrid>
        <w:gridCol w:w="9962"/>
      </w:tblGrid>
      <w:tr w:rsidR="002D09FE" w14:paraId="7D1ECCF5" w14:textId="77777777" w:rsidTr="009D6712">
        <w:tc>
          <w:tcPr>
            <w:tcW w:w="9962" w:type="dxa"/>
          </w:tcPr>
          <w:p w14:paraId="28737B07" w14:textId="77777777" w:rsidR="002D09FE" w:rsidRPr="002E676B" w:rsidRDefault="002D09FE" w:rsidP="009D6712">
            <w:pPr>
              <w:rPr>
                <w:rFonts w:ascii="Times New Roman" w:eastAsia="Malgun Gothic" w:hAnsi="Times New Roman"/>
                <w:sz w:val="20"/>
                <w:szCs w:val="20"/>
                <w:lang w:val="en-GB"/>
              </w:rPr>
            </w:pPr>
            <w:r w:rsidRPr="002E676B">
              <w:rPr>
                <w:rFonts w:ascii="Times New Roman" w:eastAsia="Malgun Gothic" w:hAnsi="Times New Roman"/>
                <w:sz w:val="20"/>
                <w:szCs w:val="20"/>
                <w:highlight w:val="green"/>
                <w:lang w:val="en-GB"/>
              </w:rPr>
              <w:t>Agreement</w:t>
            </w:r>
          </w:p>
          <w:p w14:paraId="714372C3" w14:textId="77777777" w:rsidR="002D09FE" w:rsidRPr="002E676B" w:rsidRDefault="002D09FE" w:rsidP="009D6712">
            <w:pPr>
              <w:rPr>
                <w:rFonts w:ascii="Times New Roman" w:eastAsia="Malgun Gothic" w:hAnsi="Times New Roman"/>
                <w:sz w:val="20"/>
                <w:szCs w:val="20"/>
                <w:lang w:val="en-GB"/>
              </w:rPr>
            </w:pPr>
            <w:r w:rsidRPr="002E676B">
              <w:rPr>
                <w:rFonts w:ascii="Times New Roman" w:eastAsia="Malgun Gothic" w:hAnsi="Times New Roman"/>
                <w:sz w:val="20"/>
                <w:szCs w:val="20"/>
                <w:lang w:val="en-GB"/>
              </w:rPr>
              <w:t xml:space="preserve">From RAN1 perspective, for the study of delivery/transfer Case z4, if the known structured model is specified in 3GPP, at least consider the following for the open format </w:t>
            </w:r>
          </w:p>
          <w:p w14:paraId="43969E06" w14:textId="77777777" w:rsidR="002D09FE" w:rsidRPr="002E676B" w:rsidRDefault="002D09FE" w:rsidP="0080677A">
            <w:pPr>
              <w:pStyle w:val="ListParagraph"/>
              <w:numPr>
                <w:ilvl w:val="0"/>
                <w:numId w:val="37"/>
              </w:numPr>
              <w:rPr>
                <w:rFonts w:ascii="Times New Roman" w:eastAsia="Malgun Gothic" w:hAnsi="Times New Roman"/>
                <w:sz w:val="20"/>
                <w:szCs w:val="20"/>
                <w:highlight w:val="yellow"/>
                <w:lang w:val="en-GB"/>
              </w:rPr>
            </w:pPr>
            <w:r w:rsidRPr="002E676B">
              <w:rPr>
                <w:rFonts w:ascii="Times New Roman" w:eastAsia="Malgun Gothic" w:hAnsi="Times New Roman"/>
                <w:sz w:val="20"/>
                <w:szCs w:val="20"/>
                <w:highlight w:val="yellow"/>
                <w:lang w:val="en-GB"/>
              </w:rPr>
              <w:t>Define an open format within 3GPP</w:t>
            </w:r>
          </w:p>
          <w:p w14:paraId="04391756" w14:textId="77777777" w:rsidR="002D09FE" w:rsidRPr="002E676B" w:rsidRDefault="002D09FE" w:rsidP="009D6712">
            <w:pPr>
              <w:rPr>
                <w:rFonts w:ascii="Times New Roman" w:eastAsia="Malgun Gothic" w:hAnsi="Times New Roman"/>
                <w:sz w:val="20"/>
                <w:szCs w:val="20"/>
                <w:lang w:val="en-GB"/>
              </w:rPr>
            </w:pPr>
          </w:p>
          <w:p w14:paraId="1D40F8D7" w14:textId="77777777" w:rsidR="002D09FE" w:rsidRPr="002E676B" w:rsidRDefault="002D09FE" w:rsidP="009D6712">
            <w:pPr>
              <w:rPr>
                <w:rFonts w:ascii="Times New Roman" w:eastAsia="Malgun Gothic" w:hAnsi="Times New Roman"/>
                <w:sz w:val="20"/>
                <w:szCs w:val="20"/>
                <w:lang w:val="en-GB"/>
              </w:rPr>
            </w:pPr>
            <w:r w:rsidRPr="002E676B">
              <w:rPr>
                <w:rFonts w:ascii="Times New Roman" w:eastAsia="Malgun Gothic" w:hAnsi="Times New Roman"/>
                <w:sz w:val="20"/>
                <w:szCs w:val="20"/>
                <w:lang w:val="en-GB"/>
              </w:rPr>
              <w:t>Conclusion</w:t>
            </w:r>
          </w:p>
          <w:p w14:paraId="6097053A" w14:textId="77777777" w:rsidR="002D09FE" w:rsidRDefault="002D09FE" w:rsidP="0080677A">
            <w:pPr>
              <w:pStyle w:val="ListParagraph"/>
              <w:numPr>
                <w:ilvl w:val="0"/>
                <w:numId w:val="3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 xml:space="preserve">From RAN1 perspective, the study progress of model identification and model transfer/delivery in Agenda item 9.1.4.2 are sufficient. </w:t>
            </w:r>
          </w:p>
          <w:p w14:paraId="1CB079F5" w14:textId="77777777" w:rsidR="002D09FE" w:rsidRDefault="002D09FE" w:rsidP="0080677A">
            <w:pPr>
              <w:pStyle w:val="ListParagraph"/>
              <w:numPr>
                <w:ilvl w:val="1"/>
                <w:numId w:val="3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New work/discussion in AI 9.1.4.2 can be triggered by LS from other working group(s) or other TSG(s), if any</w:t>
            </w:r>
          </w:p>
          <w:p w14:paraId="39437775" w14:textId="77777777" w:rsidR="002D09FE" w:rsidRDefault="002D09FE" w:rsidP="0080677A">
            <w:pPr>
              <w:pStyle w:val="ListParagraph"/>
              <w:numPr>
                <w:ilvl w:val="1"/>
                <w:numId w:val="3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 xml:space="preserve">The work on </w:t>
            </w:r>
            <w:proofErr w:type="spellStart"/>
            <w:r w:rsidRPr="002E676B">
              <w:rPr>
                <w:rFonts w:ascii="Times New Roman" w:eastAsia="Malgun Gothic" w:hAnsi="Times New Roman"/>
                <w:sz w:val="20"/>
                <w:szCs w:val="20"/>
                <w:lang w:val="en-GB"/>
              </w:rPr>
              <w:t>pCR</w:t>
            </w:r>
            <w:proofErr w:type="spellEnd"/>
            <w:r w:rsidRPr="002E676B">
              <w:rPr>
                <w:rFonts w:ascii="Times New Roman" w:eastAsia="Malgun Gothic" w:hAnsi="Times New Roman"/>
                <w:sz w:val="20"/>
                <w:szCs w:val="20"/>
                <w:lang w:val="en-GB"/>
              </w:rPr>
              <w:t xml:space="preserve"> (if any) to capture the output of AI 9.1.4.2 to be done in future meeting(s)</w:t>
            </w:r>
          </w:p>
          <w:p w14:paraId="6C4A99F8" w14:textId="77777777" w:rsidR="002D09FE" w:rsidRDefault="002D09FE" w:rsidP="0080677A">
            <w:pPr>
              <w:pStyle w:val="ListParagraph"/>
              <w:numPr>
                <w:ilvl w:val="1"/>
                <w:numId w:val="3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Other on-demand work (if any)</w:t>
            </w:r>
          </w:p>
          <w:p w14:paraId="0501B077" w14:textId="77777777" w:rsidR="002D09FE" w:rsidRDefault="002D09FE" w:rsidP="0080677A">
            <w:pPr>
              <w:pStyle w:val="ListParagraph"/>
              <w:numPr>
                <w:ilvl w:val="0"/>
                <w:numId w:val="3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From RAN1 perspective, there is no consensus in Rel-19 on the need of standardized solution for model delivery/transfer of one-sided model</w:t>
            </w:r>
          </w:p>
          <w:p w14:paraId="2CDB71F7" w14:textId="77777777" w:rsidR="002D09FE" w:rsidRDefault="002D09FE" w:rsidP="0080677A">
            <w:pPr>
              <w:pStyle w:val="ListParagraph"/>
              <w:numPr>
                <w:ilvl w:val="0"/>
                <w:numId w:val="3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In RAN1, if needed, whether model identification is needed for CSI compression or not is to be decided in Agenda item 9.1.4.1</w:t>
            </w:r>
          </w:p>
          <w:p w14:paraId="79AFD510" w14:textId="77777777" w:rsidR="002D09FE" w:rsidRPr="002E676B" w:rsidRDefault="002D09FE" w:rsidP="0080677A">
            <w:pPr>
              <w:pStyle w:val="ListParagraph"/>
              <w:numPr>
                <w:ilvl w:val="0"/>
                <w:numId w:val="37"/>
              </w:numPr>
              <w:rPr>
                <w:rFonts w:ascii="Times New Roman" w:eastAsia="Malgun Gothic" w:hAnsi="Times New Roman"/>
                <w:sz w:val="20"/>
                <w:szCs w:val="20"/>
                <w:highlight w:val="yellow"/>
                <w:lang w:val="en-GB"/>
              </w:rPr>
            </w:pPr>
            <w:r w:rsidRPr="002E676B">
              <w:rPr>
                <w:rFonts w:ascii="Times New Roman" w:eastAsia="Malgun Gothic" w:hAnsi="Times New Roman"/>
                <w:sz w:val="20"/>
                <w:szCs w:val="20"/>
                <w:highlight w:val="yellow"/>
                <w:lang w:val="en-GB"/>
              </w:rPr>
              <w:t>In RAN1, if needed, whether standardized solution(s) for model transfer/delivery are needed for CSI compression or not is to be decided in Agenda item 9.1.4.1</w:t>
            </w:r>
          </w:p>
          <w:p w14:paraId="698DB9D3" w14:textId="77777777" w:rsidR="002D09FE" w:rsidRDefault="002D09FE" w:rsidP="009D6712">
            <w:pPr>
              <w:rPr>
                <w:rFonts w:ascii="Arial" w:eastAsiaTheme="minorEastAsia" w:hAnsi="Arial" w:cs="Arial"/>
                <w:sz w:val="20"/>
                <w:szCs w:val="20"/>
                <w:lang w:eastAsia="zh-CN"/>
              </w:rPr>
            </w:pPr>
          </w:p>
        </w:tc>
      </w:tr>
    </w:tbl>
    <w:p w14:paraId="21A9D621" w14:textId="77777777" w:rsidR="002D09FE" w:rsidRDefault="002D09FE" w:rsidP="002D09FE">
      <w:pPr>
        <w:rPr>
          <w:rFonts w:ascii="Arial" w:eastAsiaTheme="minorEastAsia" w:hAnsi="Arial" w:cs="Arial"/>
          <w:sz w:val="20"/>
          <w:szCs w:val="20"/>
          <w:lang w:eastAsia="zh-CN"/>
        </w:rPr>
      </w:pPr>
    </w:p>
    <w:p w14:paraId="0B888509" w14:textId="77777777" w:rsidR="002D09FE" w:rsidRDefault="002D09FE" w:rsidP="002D09FE">
      <w:pPr>
        <w:jc w:val="both"/>
        <w:rPr>
          <w:rFonts w:ascii="Arial" w:eastAsiaTheme="minorEastAsia" w:hAnsi="Arial" w:cs="Arial"/>
          <w:sz w:val="20"/>
          <w:szCs w:val="20"/>
          <w:lang w:eastAsia="zh-CN"/>
        </w:rPr>
      </w:pPr>
      <w:r>
        <w:rPr>
          <w:rFonts w:ascii="Arial" w:hAnsi="Arial" w:cs="Arial"/>
          <w:sz w:val="20"/>
          <w:szCs w:val="20"/>
          <w:lang w:val="en-GB" w:eastAsia="ja-JP"/>
        </w:rPr>
        <w:t>Another</w:t>
      </w:r>
      <w:r w:rsidRPr="3A7A068B">
        <w:rPr>
          <w:rFonts w:ascii="Arial" w:hAnsi="Arial" w:cs="Arial"/>
          <w:sz w:val="20"/>
          <w:szCs w:val="20"/>
          <w:lang w:val="en-GB" w:eastAsia="ja-JP"/>
        </w:rPr>
        <w:t xml:space="preserve"> issue for option 3a-1 and Direction C is the feasibility of representing a standardized reference model (structure + parameters) and/or a standardized reference model structure in a 3GPP specification document(s) shall also be studied, before concluding their feasibility.</w:t>
      </w:r>
    </w:p>
    <w:p w14:paraId="0F6463F8" w14:textId="77777777" w:rsidR="002D09FE" w:rsidRDefault="002D09FE" w:rsidP="002D09FE">
      <w:pPr>
        <w:jc w:val="both"/>
        <w:rPr>
          <w:rFonts w:ascii="Arial" w:eastAsiaTheme="minorEastAsia" w:hAnsi="Arial" w:cs="Arial"/>
          <w:sz w:val="20"/>
          <w:szCs w:val="20"/>
          <w:lang w:eastAsia="zh-CN"/>
        </w:rPr>
      </w:pPr>
      <w:r>
        <w:rPr>
          <w:rFonts w:ascii="Arial" w:eastAsiaTheme="minorEastAsia" w:hAnsi="Arial" w:cs="Arial"/>
          <w:sz w:val="20"/>
          <w:szCs w:val="20"/>
          <w:lang w:eastAsia="zh-CN"/>
        </w:rPr>
        <w:t>There are multiple options to describe an AI/ML model in specification. We find the following aspects to be important:</w:t>
      </w:r>
    </w:p>
    <w:p w14:paraId="195BCF54" w14:textId="77777777" w:rsidR="002D09FE" w:rsidRDefault="002D09FE" w:rsidP="00C90E28">
      <w:pPr>
        <w:pStyle w:val="ListParagraph"/>
        <w:numPr>
          <w:ilvl w:val="0"/>
          <w:numId w:val="23"/>
        </w:numPr>
        <w:spacing w:line="256" w:lineRule="auto"/>
        <w:jc w:val="both"/>
        <w:rPr>
          <w:rFonts w:ascii="Arial" w:eastAsiaTheme="minorEastAsia" w:hAnsi="Arial" w:cs="Arial"/>
          <w:sz w:val="20"/>
          <w:szCs w:val="20"/>
          <w:lang w:val="en-GB" w:eastAsia="zh-CN"/>
        </w:rPr>
      </w:pPr>
      <w:r>
        <w:rPr>
          <w:rFonts w:ascii="Arial" w:hAnsi="Arial" w:cs="Arial"/>
          <w:sz w:val="20"/>
          <w:szCs w:val="20"/>
          <w:lang w:val="en-GB" w:eastAsia="ja-JP"/>
        </w:rPr>
        <w:lastRenderedPageBreak/>
        <w:t xml:space="preserve">That the format </w:t>
      </w:r>
      <w:r>
        <w:rPr>
          <w:rFonts w:ascii="Arial" w:eastAsiaTheme="minorEastAsia" w:hAnsi="Arial" w:cs="Arial"/>
          <w:sz w:val="20"/>
          <w:szCs w:val="20"/>
          <w:lang w:val="en-GB" w:eastAsia="zh-CN"/>
        </w:rPr>
        <w:t>can accurately and precisely describe the complete model (structure + parameters). This is important for both a standardized reference model, but also for model transfer, as the UE needs to interpret the transferred parameters. For example, RAN1 has seen “Transformers” with and without cross-attention; it needs to be specified if matrix of parameters is interpreted row-wise or column-wise; it needs to be specified if the model parameters and input are real- or complex-valued, and for real-valued models how to concatenate real-parts and imaginary-parts.</w:t>
      </w:r>
    </w:p>
    <w:p w14:paraId="722D7FC3" w14:textId="77777777" w:rsidR="002D09FE" w:rsidRDefault="002D09FE" w:rsidP="00C90E28">
      <w:pPr>
        <w:pStyle w:val="ListParagraph"/>
        <w:numPr>
          <w:ilvl w:val="0"/>
          <w:numId w:val="23"/>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That the format is flexible enough so that it can be adapted when new AI/ML technologies emerge. 3GPP will only be able to specify models that can be readily described in the format. Thus, 3GPP may want to ensure that the format is developed in a suitable direction. This includes also existing technologies, e.g., pre-processing with FFT.</w:t>
      </w:r>
    </w:p>
    <w:p w14:paraId="568B4929" w14:textId="77777777" w:rsidR="002D09FE" w:rsidRDefault="002D09FE" w:rsidP="00C90E28">
      <w:pPr>
        <w:pStyle w:val="ListParagraph"/>
        <w:numPr>
          <w:ilvl w:val="0"/>
          <w:numId w:val="23"/>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That the format is open enough to interface with different software stacks for practical implementation. Different companies are, likely, going to use different toolchains, which is out of scope for 3GPP to dictate, and the format may therefore need to interface </w:t>
      </w:r>
      <w:proofErr w:type="gramStart"/>
      <w:r>
        <w:rPr>
          <w:rFonts w:ascii="Arial" w:eastAsiaTheme="minorEastAsia" w:hAnsi="Arial" w:cs="Arial"/>
          <w:sz w:val="20"/>
          <w:szCs w:val="20"/>
          <w:lang w:val="en-GB" w:eastAsia="zh-CN"/>
        </w:rPr>
        <w:t>a large number of</w:t>
      </w:r>
      <w:proofErr w:type="gramEnd"/>
      <w:r>
        <w:rPr>
          <w:rFonts w:ascii="Arial" w:eastAsiaTheme="minorEastAsia" w:hAnsi="Arial" w:cs="Arial"/>
          <w:sz w:val="20"/>
          <w:szCs w:val="20"/>
          <w:lang w:val="en-GB" w:eastAsia="zh-CN"/>
        </w:rPr>
        <w:t xml:space="preserve"> such toolchains, including partially proprietary ones. Even if the model is completely specified, there are still flexibilities and vendor differentiation in how it is compiled to hardware, e.g., number formats, accelerators, read-/write- capabilities, scheduling, maybe even re-training/knowledge distillation techniques, which is outside of 3GPP scope.</w:t>
      </w:r>
    </w:p>
    <w:p w14:paraId="38828455" w14:textId="77777777" w:rsidR="002D09FE" w:rsidRDefault="002D09FE" w:rsidP="00C90E28">
      <w:pPr>
        <w:pStyle w:val="ListParagraph"/>
        <w:numPr>
          <w:ilvl w:val="0"/>
          <w:numId w:val="23"/>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That the format is stable and reasonably versioned. It is likely that UEs supporting a release where models may be specified in the format will exist in the network for a long time into the future. Given the current timelines, such a format could even serve as a foundation for related work in the 6G-timeframe. Hence, backward compatibility is going to be paramount, because the alternative is that either old UEs can lose AI/ML features over time, or that UE/Chipset vendors get a large burden on upgrading firmware for legacy UEs, which should then undergo new rounds of testing to ensure compliance and conformance. Moreover, backward compatibility can neither be designed in such a way that it poses an excessively large burden on the NW. Hence, stability, versioning, and backward compatibility will be key and needs to be ensured by 3GPP.</w:t>
      </w:r>
    </w:p>
    <w:p w14:paraId="021B93F0" w14:textId="77777777" w:rsidR="002D09FE" w:rsidRDefault="002D09FE" w:rsidP="00C90E28">
      <w:pPr>
        <w:pStyle w:val="ListParagraph"/>
        <w:numPr>
          <w:ilvl w:val="0"/>
          <w:numId w:val="23"/>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That the effort of implementing and maintaining the standard is reasonable. This can be expressed both as a reasonable standardization effort in 3GPP, as well as a reasonable effort in product development. The latter is important since specialization in too many cases may cause the feature to be too expensive to implement.</w:t>
      </w:r>
    </w:p>
    <w:p w14:paraId="7707169B" w14:textId="77777777" w:rsidR="002D09FE" w:rsidRDefault="002D09FE" w:rsidP="002D09FE">
      <w:pPr>
        <w:rPr>
          <w:rFonts w:ascii="Arial" w:eastAsiaTheme="minorEastAsia" w:hAnsi="Arial" w:cs="Arial"/>
          <w:sz w:val="20"/>
          <w:szCs w:val="20"/>
          <w:lang w:eastAsia="zh-CN"/>
        </w:rPr>
      </w:pPr>
    </w:p>
    <w:p w14:paraId="65FB2FE5" w14:textId="77777777" w:rsidR="002D09FE" w:rsidRPr="008263E1" w:rsidRDefault="002D09FE" w:rsidP="002D09FE">
      <w:pPr>
        <w:rPr>
          <w:rFonts w:ascii="Arial" w:eastAsiaTheme="minorEastAsia" w:hAnsi="Arial" w:cs="Arial"/>
          <w:sz w:val="20"/>
          <w:szCs w:val="20"/>
          <w:lang w:eastAsia="zh-CN"/>
        </w:rPr>
      </w:pPr>
      <w:r w:rsidRPr="008263E1">
        <w:rPr>
          <w:rFonts w:ascii="Arial" w:eastAsiaTheme="minorEastAsia" w:hAnsi="Arial" w:cs="Arial"/>
          <w:sz w:val="20"/>
          <w:szCs w:val="20"/>
          <w:lang w:eastAsia="zh-CN"/>
        </w:rPr>
        <w:t xml:space="preserve">There </w:t>
      </w:r>
      <w:r>
        <w:rPr>
          <w:rFonts w:ascii="Arial" w:eastAsiaTheme="minorEastAsia" w:hAnsi="Arial" w:cs="Arial"/>
          <w:sz w:val="20"/>
          <w:szCs w:val="20"/>
          <w:lang w:eastAsia="zh-CN"/>
        </w:rPr>
        <w:t>are</w:t>
      </w:r>
      <w:r w:rsidRPr="008263E1">
        <w:rPr>
          <w:rFonts w:ascii="Arial" w:eastAsiaTheme="minorEastAsia" w:hAnsi="Arial" w:cs="Arial"/>
          <w:sz w:val="20"/>
          <w:szCs w:val="20"/>
          <w:lang w:eastAsia="zh-CN"/>
        </w:rPr>
        <w:t xml:space="preserve"> certain </w:t>
      </w:r>
      <w:r>
        <w:rPr>
          <w:rFonts w:ascii="Arial" w:eastAsiaTheme="minorEastAsia" w:hAnsi="Arial" w:cs="Arial"/>
          <w:sz w:val="20"/>
          <w:szCs w:val="20"/>
          <w:lang w:eastAsia="zh-CN"/>
        </w:rPr>
        <w:t>options that have been discussed for how a specification of an AI/ML model can be captured. We address some of the below:</w:t>
      </w:r>
    </w:p>
    <w:p w14:paraId="70695136" w14:textId="77777777" w:rsidR="002D09FE" w:rsidRPr="006C0648" w:rsidRDefault="002D09FE" w:rsidP="00C90E28">
      <w:pPr>
        <w:pStyle w:val="ListParagraph"/>
        <w:numPr>
          <w:ilvl w:val="0"/>
          <w:numId w:val="24"/>
        </w:numPr>
        <w:spacing w:line="256" w:lineRule="auto"/>
        <w:jc w:val="both"/>
        <w:rPr>
          <w:rFonts w:ascii="Arial" w:eastAsiaTheme="minorEastAsia" w:hAnsi="Arial" w:cs="Arial"/>
          <w:b/>
          <w:sz w:val="20"/>
          <w:szCs w:val="20"/>
          <w:lang w:val="en-GB" w:eastAsia="zh-CN"/>
        </w:rPr>
      </w:pPr>
      <w:r w:rsidRPr="009C7D0C">
        <w:rPr>
          <w:rFonts w:ascii="Arial" w:hAnsi="Arial" w:cs="Arial"/>
          <w:b/>
          <w:sz w:val="20"/>
          <w:szCs w:val="20"/>
          <w:lang w:val="en-GB" w:eastAsia="ja-JP"/>
        </w:rPr>
        <w:t>Using an existing AI/ML framework</w:t>
      </w:r>
      <w:r>
        <w:rPr>
          <w:rFonts w:ascii="Arial" w:hAnsi="Arial" w:cs="Arial"/>
          <w:sz w:val="20"/>
          <w:szCs w:val="20"/>
          <w:lang w:val="en-GB" w:eastAsia="ja-JP"/>
        </w:rPr>
        <w:t xml:space="preserve"> such as, e.g., TensorFlow or </w:t>
      </w:r>
      <w:proofErr w:type="spellStart"/>
      <w:r>
        <w:rPr>
          <w:rFonts w:ascii="Arial" w:hAnsi="Arial" w:cs="Arial"/>
          <w:sz w:val="20"/>
          <w:szCs w:val="20"/>
          <w:lang w:val="en-GB" w:eastAsia="ja-JP"/>
        </w:rPr>
        <w:t>PyTorch</w:t>
      </w:r>
      <w:proofErr w:type="spellEnd"/>
      <w:r>
        <w:rPr>
          <w:rFonts w:ascii="Arial" w:hAnsi="Arial" w:cs="Arial"/>
          <w:sz w:val="20"/>
          <w:szCs w:val="20"/>
          <w:lang w:val="en-GB" w:eastAsia="ja-JP"/>
        </w:rPr>
        <w:t>. While fulfilling aspect 1 there are problems with all other aspects. For aspect 2 the development is the outside of 3GPP control, leaving external actors effectively deciding how the AI/ML applications in 3GPP should evolve. Moreover, it is a historic fact that some AI/ML toolchains start to disappear when something new evolves, which would violate both 2, as no new development of such a format will hinder development in 3GPP; 5, the risk of having to maintain a sunsetting AI/ML framework, without a priori agreed procedures, is a too large risk for 3GPP technologies. Moreover, 3, the entry point of the software stack would specified, which may not be flexible enough for vendors; 4, 3GPP would have to agree on what version to support for each release (with potentially more software dependencies) or vendors would need to continuously update products already on the market; 5, again, having to possibly run multiple versions of an external AI/ML framework can be costly for product development.</w:t>
      </w:r>
    </w:p>
    <w:p w14:paraId="135D6979" w14:textId="77777777" w:rsidR="002D09FE" w:rsidRPr="00C03CDA" w:rsidRDefault="002D09FE" w:rsidP="00C90E28">
      <w:pPr>
        <w:pStyle w:val="ListParagraph"/>
        <w:numPr>
          <w:ilvl w:val="0"/>
          <w:numId w:val="24"/>
        </w:numPr>
        <w:spacing w:line="256" w:lineRule="auto"/>
        <w:jc w:val="both"/>
        <w:rPr>
          <w:rFonts w:ascii="Arial" w:eastAsiaTheme="minorEastAsia" w:hAnsi="Arial" w:cs="Arial"/>
          <w:sz w:val="20"/>
          <w:szCs w:val="20"/>
          <w:lang w:val="en-GB" w:eastAsia="zh-CN"/>
        </w:rPr>
      </w:pPr>
      <w:r w:rsidRPr="009C7D0C">
        <w:rPr>
          <w:rFonts w:ascii="Arial" w:hAnsi="Arial" w:cs="Arial"/>
          <w:b/>
          <w:sz w:val="20"/>
          <w:szCs w:val="20"/>
          <w:lang w:val="en-GB" w:eastAsia="ja-JP"/>
        </w:rPr>
        <w:t>Using an open format</w:t>
      </w:r>
      <w:r>
        <w:rPr>
          <w:rFonts w:ascii="Arial" w:hAnsi="Arial" w:cs="Arial"/>
          <w:sz w:val="20"/>
          <w:szCs w:val="20"/>
          <w:lang w:val="en-GB" w:eastAsia="ja-JP"/>
        </w:rPr>
        <w:t xml:space="preserve"> such as, e.g</w:t>
      </w:r>
      <w:r w:rsidRPr="003D0889">
        <w:rPr>
          <w:rFonts w:ascii="Arial" w:hAnsi="Arial" w:cs="Arial"/>
          <w:sz w:val="20"/>
          <w:szCs w:val="20"/>
          <w:lang w:val="en-GB" w:eastAsia="ja-JP"/>
        </w:rPr>
        <w:t>., ONNX.</w:t>
      </w:r>
      <w:r>
        <w:rPr>
          <w:rFonts w:ascii="Arial" w:hAnsi="Arial" w:cs="Arial"/>
          <w:sz w:val="20"/>
          <w:szCs w:val="20"/>
          <w:lang w:val="en-GB" w:eastAsia="ja-JP"/>
        </w:rPr>
        <w:t xml:space="preserve"> This way of representing an AI/ML model shares most issues with the above point. However, it can be assumed that the impact on 3 is less, although not non-existent, as the RAN4 feasibility study have seen a bit of, as the nature of the format is that it should be able to interface multiple software stacks. Nevertheless, the issues around needing that the format is maintained and developed, while not being able to directly influence the development, is a major risk. With respect to 4 it is not obvious how to decide on what release of the format should be used in a 3GPP release, as the two can have different release cycles. Thus, while an external format may be perceived as a quick way to add new AI/ML technology components, it is not clear to what extent the 3GPP work can utilize it.</w:t>
      </w:r>
    </w:p>
    <w:p w14:paraId="01A40D52" w14:textId="77777777" w:rsidR="002D09FE" w:rsidRDefault="002D09FE" w:rsidP="00C90E28">
      <w:pPr>
        <w:pStyle w:val="ListParagraph"/>
        <w:numPr>
          <w:ilvl w:val="0"/>
          <w:numId w:val="24"/>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sz w:val="20"/>
          <w:szCs w:val="20"/>
          <w:lang w:val="en-GB" w:eastAsia="zh-CN"/>
        </w:rPr>
        <w:lastRenderedPageBreak/>
        <w:t>Have 3GPP specify its own format</w:t>
      </w:r>
      <w:r>
        <w:rPr>
          <w:rFonts w:ascii="Arial" w:eastAsiaTheme="minorEastAsia" w:hAnsi="Arial" w:cs="Arial"/>
          <w:sz w:val="20"/>
          <w:szCs w:val="20"/>
          <w:lang w:val="en-GB" w:eastAsia="zh-CN"/>
        </w:rPr>
        <w:t>. For this way of describing an AI/ML model, one would have to assume that 3GPP can handle 1, 3, 4, and partially 5. This may be natural as these types of aspects are present today in the normal work with a 3GPP release. Specifically, 1, the standard is precise as demonstrated by it working; 3, there is an open market of companies implementing the standard; 4, 3GPP is handling releases; 5, products are being implemented at scale. However, for 5, the effort to standardize and maintain an AI/ML format could be significant and it is difficult to estimate as it is something 3GPP has not done. It is also uncertain which 3GPP working group would get the responsibility, and what scope it should cover. Moreover, regarding 2, while many companies are showing AI/ML excellency, 3GPP as an organization has yet to demonstrate its capacity. Furthermore, if the average 3GPP release is around 18 months long, that could be the lead-time between identifying an AI/ML technology component and the possibility to start implementing it.</w:t>
      </w:r>
    </w:p>
    <w:p w14:paraId="0D9FA569" w14:textId="77777777" w:rsidR="002D09FE" w:rsidRDefault="002D09FE" w:rsidP="00C90E28">
      <w:pPr>
        <w:pStyle w:val="ListParagraph"/>
        <w:numPr>
          <w:ilvl w:val="0"/>
          <w:numId w:val="24"/>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sz w:val="20"/>
          <w:szCs w:val="20"/>
          <w:lang w:val="en-GB" w:eastAsia="zh-CN"/>
        </w:rPr>
        <w:t>Use a format co-ordinated by the two partaking sides</w:t>
      </w:r>
      <w:r>
        <w:rPr>
          <w:rFonts w:ascii="Arial" w:eastAsiaTheme="minorEastAsia" w:hAnsi="Arial" w:cs="Arial"/>
          <w:sz w:val="20"/>
          <w:szCs w:val="20"/>
          <w:lang w:val="en-GB" w:eastAsia="zh-CN"/>
        </w:rPr>
        <w:t xml:space="preserve">, outside of standardization. For this of describing an AI/ML model one would have to assume that 1, 2, partially 3, and partially 4, are fulfilled. For aspect 3 it would be easy to assume that the two vendors would ensure that the format fits them both. However, different companies have different software stacks, and the multi-vendor aspect makes it even more difficult to confidently say that 3 is fulfilled. This ties into 5, where the multi-vendor aspect can create complications: Different companies may have different preferences, which can either induce high costs on parallel tracks and toolchains, or effectively mean that some companies would have to choose to either adapt, or not be part of the feature. In other words, there is a risk for a de-facto-standard being established outside of the common standardization forum, introducing cost and hampering the ecosystem. It could also lead to that the feature is so costly to implement, with limited applicability, and thus never gets used. Moreover, this way of expressing an AI/ML model is, likely, the most complex one when it comes to compliance- and conformance-testing, and while that is a RAN4 issue, it would be unwise of RAN1 to not consider the risk that if a feature cannot be tested it may not be implemented, or, perhaps even worse, implemented but never used. Regarding aspect 4 there is a risk that the versioning may be complicated for the NW to handle, especially in the multi-vendor setting where there may be </w:t>
      </w:r>
      <w:proofErr w:type="gramStart"/>
      <w:r>
        <w:rPr>
          <w:rFonts w:ascii="Arial" w:eastAsiaTheme="minorEastAsia" w:hAnsi="Arial" w:cs="Arial"/>
          <w:sz w:val="20"/>
          <w:szCs w:val="20"/>
          <w:lang w:val="en-GB" w:eastAsia="zh-CN"/>
        </w:rPr>
        <w:t>a large number of</w:t>
      </w:r>
      <w:proofErr w:type="gramEnd"/>
      <w:r>
        <w:rPr>
          <w:rFonts w:ascii="Arial" w:eastAsiaTheme="minorEastAsia" w:hAnsi="Arial" w:cs="Arial"/>
          <w:sz w:val="20"/>
          <w:szCs w:val="20"/>
          <w:lang w:val="en-GB" w:eastAsia="zh-CN"/>
        </w:rPr>
        <w:t xml:space="preserve"> versions for different UEs and different UE/chipset vendors.</w:t>
      </w:r>
    </w:p>
    <w:p w14:paraId="45AD0D70" w14:textId="77777777" w:rsidR="00AD0FB8" w:rsidRDefault="00AD0FB8" w:rsidP="002D09FE">
      <w:pPr>
        <w:rPr>
          <w:rFonts w:ascii="Arial" w:eastAsiaTheme="minorEastAsia" w:hAnsi="Arial" w:cs="Arial"/>
          <w:sz w:val="20"/>
          <w:szCs w:val="20"/>
          <w:lang w:eastAsia="zh-CN"/>
        </w:rPr>
      </w:pPr>
    </w:p>
    <w:p w14:paraId="56A3D65E" w14:textId="06A366D7" w:rsidR="002D09FE" w:rsidRPr="00B85DF4" w:rsidRDefault="002D09FE" w:rsidP="002D09FE">
      <w:pPr>
        <w:rPr>
          <w:rFonts w:ascii="Arial" w:eastAsiaTheme="minorEastAsia" w:hAnsi="Arial" w:cs="Arial"/>
          <w:sz w:val="20"/>
          <w:szCs w:val="20"/>
          <w:lang w:eastAsia="zh-CN"/>
        </w:rPr>
      </w:pPr>
      <w:r w:rsidRPr="3A7A068B">
        <w:rPr>
          <w:rFonts w:ascii="Arial" w:eastAsiaTheme="minorEastAsia" w:hAnsi="Arial" w:cs="Arial"/>
          <w:sz w:val="20"/>
          <w:szCs w:val="20"/>
          <w:lang w:val="en-GB" w:eastAsia="zh-CN"/>
        </w:rPr>
        <w:t>In general, the desire that the format can develop fast to adapt to new technologies, as captured in aspect 2, needs to be carefully balanced against 4 and 5, as products involve physical devices, developed by multiple companies, and that may stay in the field for a long time.</w:t>
      </w:r>
    </w:p>
    <w:p w14:paraId="016438BA" w14:textId="2EED23A7" w:rsidR="00CE1D0C" w:rsidRPr="0060322B" w:rsidRDefault="0060322B" w:rsidP="0060322B">
      <w:pPr>
        <w:pStyle w:val="Heading1"/>
        <w:jc w:val="both"/>
        <w:rPr>
          <w:lang w:val="en-US"/>
        </w:rPr>
      </w:pPr>
      <w:r>
        <w:rPr>
          <w:lang w:val="en-US"/>
        </w:rPr>
        <w:t>3</w:t>
      </w:r>
      <w:r w:rsidR="00CE1D0C" w:rsidRPr="0060322B">
        <w:rPr>
          <w:lang w:val="en-US"/>
        </w:rPr>
        <w:t xml:space="preserve"> Performance target sharing for Direction A</w:t>
      </w:r>
    </w:p>
    <w:p w14:paraId="7CE0F60F" w14:textId="78F1E7D3" w:rsidR="00CE1D0C" w:rsidRPr="002B2D4E" w:rsidRDefault="002378C8" w:rsidP="00B24851">
      <w:pPr>
        <w:jc w:val="both"/>
        <w:rPr>
          <w:rFonts w:ascii="Arial" w:eastAsiaTheme="minorEastAsia" w:hAnsi="Arial" w:cs="Arial"/>
          <w:sz w:val="20"/>
          <w:szCs w:val="20"/>
          <w:lang w:eastAsia="zh-CN"/>
        </w:rPr>
      </w:pPr>
      <w:r w:rsidRPr="3A7A068B">
        <w:rPr>
          <w:rFonts w:ascii="Arial" w:eastAsiaTheme="minorEastAsia" w:hAnsi="Arial" w:cs="Arial"/>
          <w:sz w:val="20"/>
          <w:szCs w:val="20"/>
          <w:lang w:val="en-GB" w:eastAsia="zh-CN"/>
        </w:rPr>
        <w:t>In Direction A, o</w:t>
      </w:r>
      <w:r w:rsidR="005137E9" w:rsidRPr="3A7A068B">
        <w:rPr>
          <w:rFonts w:ascii="Arial" w:eastAsiaTheme="minorEastAsia" w:hAnsi="Arial" w:cs="Arial"/>
          <w:sz w:val="20"/>
          <w:szCs w:val="20"/>
          <w:lang w:val="en-GB" w:eastAsia="zh-CN"/>
        </w:rPr>
        <w:t>ne additional information tha</w:t>
      </w:r>
      <w:r w:rsidRPr="3A7A068B">
        <w:rPr>
          <w:rFonts w:ascii="Arial" w:eastAsiaTheme="minorEastAsia" w:hAnsi="Arial" w:cs="Arial"/>
          <w:sz w:val="20"/>
          <w:szCs w:val="20"/>
          <w:lang w:val="en-GB" w:eastAsia="zh-CN"/>
        </w:rPr>
        <w:t xml:space="preserve">t </w:t>
      </w:r>
      <w:r w:rsidR="00155BD7" w:rsidRPr="3A7A068B">
        <w:rPr>
          <w:rFonts w:ascii="Arial" w:eastAsiaTheme="minorEastAsia" w:hAnsi="Arial" w:cs="Arial"/>
          <w:sz w:val="20"/>
          <w:szCs w:val="20"/>
          <w:lang w:val="en-GB" w:eastAsia="zh-CN"/>
        </w:rPr>
        <w:t>should be shared to the</w:t>
      </w:r>
      <w:r w:rsidRPr="3A7A068B">
        <w:rPr>
          <w:rFonts w:ascii="Arial" w:eastAsiaTheme="minorEastAsia" w:hAnsi="Arial" w:cs="Arial"/>
          <w:sz w:val="20"/>
          <w:szCs w:val="20"/>
          <w:lang w:val="en-GB" w:eastAsia="zh-CN"/>
        </w:rPr>
        <w:t xml:space="preserve"> U</w:t>
      </w:r>
      <w:r w:rsidR="008952B0" w:rsidRPr="3A7A068B">
        <w:rPr>
          <w:rFonts w:ascii="Arial" w:eastAsiaTheme="minorEastAsia" w:hAnsi="Arial" w:cs="Arial"/>
          <w:sz w:val="20"/>
          <w:szCs w:val="20"/>
          <w:lang w:val="en-GB" w:eastAsia="zh-CN"/>
        </w:rPr>
        <w:t xml:space="preserve">E-side </w:t>
      </w:r>
      <w:r w:rsidR="00155BD7" w:rsidRPr="3A7A068B">
        <w:rPr>
          <w:rFonts w:ascii="Arial" w:eastAsiaTheme="minorEastAsia" w:hAnsi="Arial" w:cs="Arial"/>
          <w:sz w:val="20"/>
          <w:szCs w:val="20"/>
          <w:lang w:val="en-GB" w:eastAsia="zh-CN"/>
        </w:rPr>
        <w:t xml:space="preserve">for its offline </w:t>
      </w:r>
      <w:r w:rsidR="008952B0" w:rsidRPr="3A7A068B">
        <w:rPr>
          <w:rFonts w:ascii="Arial" w:eastAsiaTheme="minorEastAsia" w:hAnsi="Arial" w:cs="Arial"/>
          <w:sz w:val="20"/>
          <w:szCs w:val="20"/>
          <w:lang w:val="en-GB" w:eastAsia="zh-CN"/>
        </w:rPr>
        <w:t>encoder</w:t>
      </w:r>
      <w:r w:rsidR="00155BD7" w:rsidRPr="3A7A068B">
        <w:rPr>
          <w:rFonts w:ascii="Arial" w:eastAsiaTheme="minorEastAsia" w:hAnsi="Arial" w:cs="Arial"/>
          <w:sz w:val="20"/>
          <w:szCs w:val="20"/>
          <w:lang w:val="en-GB" w:eastAsia="zh-CN"/>
        </w:rPr>
        <w:t xml:space="preserve"> development and testing</w:t>
      </w:r>
      <w:r w:rsidR="008952B0" w:rsidRPr="3A7A068B">
        <w:rPr>
          <w:rFonts w:ascii="Arial" w:eastAsiaTheme="minorEastAsia" w:hAnsi="Arial" w:cs="Arial"/>
          <w:sz w:val="20"/>
          <w:szCs w:val="20"/>
          <w:lang w:val="en-GB" w:eastAsia="zh-CN"/>
        </w:rPr>
        <w:t xml:space="preserve"> is the performance target. In RAN1 #</w:t>
      </w:r>
      <w:r w:rsidR="00155BD7" w:rsidRPr="3A7A068B">
        <w:rPr>
          <w:rFonts w:ascii="Arial" w:eastAsiaTheme="minorEastAsia" w:hAnsi="Arial" w:cs="Arial"/>
          <w:sz w:val="20"/>
          <w:szCs w:val="20"/>
          <w:lang w:val="en-GB" w:eastAsia="zh-CN"/>
        </w:rPr>
        <w:t>120</w:t>
      </w:r>
      <w:r w:rsidR="008A0153">
        <w:rPr>
          <w:rFonts w:ascii="Arial" w:eastAsiaTheme="minorEastAsia" w:hAnsi="Arial" w:cs="Arial"/>
          <w:sz w:val="20"/>
          <w:szCs w:val="20"/>
          <w:lang w:val="en-GB" w:eastAsia="zh-CN"/>
        </w:rPr>
        <w:t>bis</w:t>
      </w:r>
      <w:r w:rsidR="008952B0" w:rsidRPr="3A7A068B">
        <w:rPr>
          <w:rFonts w:ascii="Arial" w:eastAsiaTheme="minorEastAsia" w:hAnsi="Arial" w:cs="Arial"/>
          <w:sz w:val="20"/>
          <w:szCs w:val="20"/>
          <w:lang w:val="en-GB" w:eastAsia="zh-CN"/>
        </w:rPr>
        <w:t>, the following has been agreed.</w:t>
      </w:r>
    </w:p>
    <w:tbl>
      <w:tblPr>
        <w:tblStyle w:val="TableGrid"/>
        <w:tblW w:w="0" w:type="auto"/>
        <w:tblLook w:val="04A0" w:firstRow="1" w:lastRow="0" w:firstColumn="1" w:lastColumn="0" w:noHBand="0" w:noVBand="1"/>
      </w:tblPr>
      <w:tblGrid>
        <w:gridCol w:w="9962"/>
      </w:tblGrid>
      <w:tr w:rsidR="00CE1D0C" w14:paraId="7A4C7950" w14:textId="77777777" w:rsidTr="007D4CA0">
        <w:tc>
          <w:tcPr>
            <w:tcW w:w="9962" w:type="dxa"/>
          </w:tcPr>
          <w:p w14:paraId="7FC9EABB" w14:textId="77777777" w:rsidR="008A0153" w:rsidRPr="008A0153" w:rsidRDefault="008A0153" w:rsidP="008A0153">
            <w:pPr>
              <w:rPr>
                <w:rFonts w:ascii="Times New Roman" w:eastAsia="DengXian" w:hAnsi="Times New Roman" w:cs="Times New Roman"/>
                <w:iCs/>
                <w:highlight w:val="green"/>
                <w:lang w:eastAsia="zh-CN"/>
              </w:rPr>
            </w:pPr>
            <w:r w:rsidRPr="008A0153">
              <w:rPr>
                <w:rFonts w:ascii="Times New Roman" w:eastAsia="DengXian" w:hAnsi="Times New Roman" w:cs="Times New Roman"/>
                <w:iCs/>
                <w:highlight w:val="green"/>
                <w:lang w:eastAsia="zh-CN"/>
              </w:rPr>
              <w:t>Agreement</w:t>
            </w:r>
          </w:p>
          <w:p w14:paraId="003EF2DC" w14:textId="77777777" w:rsidR="008A0153" w:rsidRPr="008A0153" w:rsidRDefault="008A0153" w:rsidP="008A0153">
            <w:pPr>
              <w:rPr>
                <w:rFonts w:ascii="Times New Roman" w:hAnsi="Times New Roman" w:cs="Times New Roman"/>
                <w:b/>
                <w:bCs/>
                <w:i/>
                <w:iCs/>
              </w:rPr>
            </w:pPr>
            <w:r w:rsidRPr="008A0153">
              <w:rPr>
                <w:rFonts w:ascii="Times New Roman" w:hAnsi="Times New Roman" w:cs="Times New Roman"/>
              </w:rPr>
              <w:t xml:space="preserve">For inter-vendor-collaboration Options 3a-1 and 4-1 in Direction A, confirm SGCS and NMSE as the type of performance metric </w:t>
            </w:r>
            <w:r w:rsidRPr="008A0153">
              <w:rPr>
                <w:rFonts w:ascii="Times New Roman" w:hAnsi="Times New Roman" w:cs="Times New Roman"/>
                <w:color w:val="FF0000"/>
              </w:rPr>
              <w:t xml:space="preserve">that may be used </w:t>
            </w:r>
            <w:r w:rsidRPr="008A0153">
              <w:rPr>
                <w:rFonts w:ascii="Times New Roman" w:hAnsi="Times New Roman" w:cs="Times New Roman"/>
              </w:rPr>
              <w:t xml:space="preserve">for the </w:t>
            </w:r>
            <w:r w:rsidRPr="008A0153">
              <w:rPr>
                <w:rFonts w:ascii="Times New Roman" w:eastAsia="DengXian" w:hAnsi="Times New Roman" w:cs="Times New Roman"/>
                <w:lang w:eastAsia="zh-CN"/>
              </w:rPr>
              <w:t>p</w:t>
            </w:r>
            <w:r w:rsidRPr="008A0153">
              <w:rPr>
                <w:rFonts w:ascii="Times New Roman" w:hAnsi="Times New Roman" w:cs="Times New Roman"/>
              </w:rPr>
              <w:t>erformance target</w:t>
            </w:r>
            <w:r w:rsidRPr="008A0153">
              <w:rPr>
                <w:rFonts w:ascii="Times New Roman" w:eastAsia="DengXian" w:hAnsi="Times New Roman" w:cs="Times New Roman"/>
                <w:lang w:eastAsia="zh-CN"/>
              </w:rPr>
              <w:t xml:space="preserve"> shared </w:t>
            </w:r>
            <w:r w:rsidRPr="008A0153">
              <w:rPr>
                <w:rFonts w:ascii="Times New Roman" w:hAnsi="Times New Roman" w:cs="Times New Roman"/>
              </w:rPr>
              <w:t>as additional information along with the exchanged dataset or the model parameters.</w:t>
            </w:r>
          </w:p>
          <w:p w14:paraId="09F79D32" w14:textId="77777777" w:rsidR="008A0153" w:rsidRPr="008A0153" w:rsidRDefault="008A0153" w:rsidP="0080677A">
            <w:pPr>
              <w:pStyle w:val="ListParagraph"/>
              <w:numPr>
                <w:ilvl w:val="0"/>
                <w:numId w:val="39"/>
              </w:numPr>
              <w:spacing w:after="160" w:line="278" w:lineRule="auto"/>
              <w:contextualSpacing/>
              <w:rPr>
                <w:rFonts w:ascii="Times New Roman" w:hAnsi="Times New Roman" w:cs="Times New Roman"/>
              </w:rPr>
            </w:pPr>
            <w:r w:rsidRPr="008A0153">
              <w:rPr>
                <w:rFonts w:ascii="Times New Roman" w:hAnsi="Times New Roman" w:cs="Times New Roman"/>
              </w:rPr>
              <w:t xml:space="preserve">FFS: when to use SGCS, NMSE, </w:t>
            </w:r>
            <w:r w:rsidRPr="008A0153">
              <w:rPr>
                <w:rFonts w:ascii="Times New Roman" w:hAnsi="Times New Roman" w:cs="Times New Roman"/>
                <w:color w:val="FF0000"/>
              </w:rPr>
              <w:t xml:space="preserve">and which one to use </w:t>
            </w:r>
            <w:r w:rsidRPr="008A0153">
              <w:rPr>
                <w:rFonts w:ascii="Times New Roman" w:hAnsi="Times New Roman" w:cs="Times New Roman"/>
              </w:rPr>
              <w:t>or both</w:t>
            </w:r>
            <w:r w:rsidRPr="008A0153">
              <w:rPr>
                <w:rFonts w:ascii="Times New Roman" w:hAnsi="Times New Roman" w:cs="Times New Roman"/>
                <w:color w:val="FF0000"/>
              </w:rPr>
              <w:t>, and relationship with the inter-vender collaboration sub-options</w:t>
            </w:r>
            <w:r w:rsidRPr="008A0153">
              <w:rPr>
                <w:rFonts w:ascii="Times New Roman" w:hAnsi="Times New Roman" w:cs="Times New Roman"/>
              </w:rPr>
              <w:t>.</w:t>
            </w:r>
          </w:p>
          <w:p w14:paraId="7B562E46" w14:textId="77777777" w:rsidR="008A0153" w:rsidRPr="008A0153" w:rsidRDefault="008A0153" w:rsidP="0080677A">
            <w:pPr>
              <w:pStyle w:val="ListParagraph"/>
              <w:numPr>
                <w:ilvl w:val="0"/>
                <w:numId w:val="39"/>
              </w:numPr>
              <w:spacing w:after="160" w:line="278" w:lineRule="auto"/>
              <w:contextualSpacing/>
              <w:rPr>
                <w:rFonts w:ascii="Times New Roman" w:hAnsi="Times New Roman" w:cs="Times New Roman"/>
              </w:rPr>
            </w:pPr>
            <w:r w:rsidRPr="008A0153">
              <w:rPr>
                <w:rFonts w:ascii="Times New Roman" w:hAnsi="Times New Roman" w:cs="Times New Roman"/>
              </w:rPr>
              <w:t>FFS: details of the format of the performance target</w:t>
            </w:r>
          </w:p>
          <w:p w14:paraId="343A3AF7" w14:textId="77777777" w:rsidR="008A0153" w:rsidRPr="008A0153" w:rsidRDefault="008A0153" w:rsidP="0080677A">
            <w:pPr>
              <w:pStyle w:val="ListParagraph"/>
              <w:numPr>
                <w:ilvl w:val="1"/>
                <w:numId w:val="39"/>
              </w:numPr>
              <w:spacing w:after="160" w:line="278" w:lineRule="auto"/>
              <w:contextualSpacing/>
              <w:rPr>
                <w:rFonts w:ascii="Times New Roman" w:hAnsi="Times New Roman" w:cs="Times New Roman"/>
              </w:rPr>
            </w:pPr>
            <w:r w:rsidRPr="008A0153">
              <w:rPr>
                <w:rFonts w:ascii="Times New Roman" w:hAnsi="Times New Roman" w:cs="Times New Roman"/>
              </w:rPr>
              <w:t>Option 1: Average performance target, e.g. average SGCS and/or average NMSE</w:t>
            </w:r>
          </w:p>
          <w:p w14:paraId="38F4F6EA" w14:textId="77777777" w:rsidR="008A0153" w:rsidRPr="008A0153" w:rsidRDefault="008A0153" w:rsidP="0080677A">
            <w:pPr>
              <w:pStyle w:val="ListParagraph"/>
              <w:numPr>
                <w:ilvl w:val="1"/>
                <w:numId w:val="39"/>
              </w:numPr>
              <w:spacing w:after="160" w:line="278" w:lineRule="auto"/>
              <w:contextualSpacing/>
              <w:rPr>
                <w:rFonts w:ascii="Times New Roman" w:hAnsi="Times New Roman" w:cs="Times New Roman"/>
              </w:rPr>
            </w:pPr>
            <w:r w:rsidRPr="008A0153">
              <w:rPr>
                <w:rFonts w:ascii="Times New Roman" w:hAnsi="Times New Roman" w:cs="Times New Roman"/>
              </w:rPr>
              <w:t>Option 2: distribution of the performance target, e.g., SGCS / NMSE for 5, 10, 20, 30 percentiles, etc.</w:t>
            </w:r>
          </w:p>
          <w:p w14:paraId="064759CB" w14:textId="3A6F9261" w:rsidR="00CE1D0C" w:rsidRPr="008A0153" w:rsidRDefault="008A0153" w:rsidP="0080677A">
            <w:pPr>
              <w:pStyle w:val="ListParagraph"/>
              <w:numPr>
                <w:ilvl w:val="0"/>
                <w:numId w:val="39"/>
              </w:numPr>
              <w:spacing w:after="160" w:line="278" w:lineRule="auto"/>
              <w:contextualSpacing/>
            </w:pPr>
            <w:r w:rsidRPr="008A0153">
              <w:rPr>
                <w:rFonts w:ascii="Times New Roman" w:hAnsi="Times New Roman" w:cs="Times New Roman"/>
              </w:rPr>
              <w:lastRenderedPageBreak/>
              <w:t>FFS: whether multiple performance targets should be exchanged for different configurations, such as antenna ports configuration, subband configuration and payload configuration, etc., along with each exchanged dataset or model parameters</w:t>
            </w:r>
            <w:r>
              <w:t xml:space="preserve"> </w:t>
            </w:r>
          </w:p>
        </w:tc>
      </w:tr>
    </w:tbl>
    <w:p w14:paraId="62D6F795" w14:textId="3634C800" w:rsidR="00CE1D0C" w:rsidRDefault="003204CE" w:rsidP="00B73FA1">
      <w:pPr>
        <w:spacing w:before="240" w:after="120"/>
        <w:jc w:val="both"/>
        <w:rPr>
          <w:rFonts w:ascii="Arial" w:eastAsiaTheme="minorEastAsia" w:hAnsi="Arial" w:cs="Arial"/>
          <w:sz w:val="20"/>
          <w:szCs w:val="20"/>
          <w:lang w:eastAsia="zh-CN"/>
        </w:rPr>
      </w:pPr>
      <w:r w:rsidRPr="4BBEC199">
        <w:rPr>
          <w:rFonts w:ascii="Arial" w:eastAsiaTheme="minorEastAsia" w:hAnsi="Arial" w:cs="Arial"/>
          <w:sz w:val="20"/>
          <w:szCs w:val="20"/>
          <w:lang w:eastAsia="zh-CN"/>
        </w:rPr>
        <w:lastRenderedPageBreak/>
        <w:t>In one aspect, the performance target may serve</w:t>
      </w:r>
      <w:r w:rsidR="006701EE" w:rsidRPr="4BBEC199">
        <w:rPr>
          <w:rFonts w:ascii="Arial" w:eastAsiaTheme="minorEastAsia" w:hAnsi="Arial" w:cs="Arial"/>
          <w:sz w:val="20"/>
          <w:szCs w:val="20"/>
          <w:lang w:eastAsia="zh-CN"/>
        </w:rPr>
        <w:t xml:space="preserve"> as a guidance of a certain performance threshold or minimum performance. The performance threshold may be in the sense of a performance that is still beneficial </w:t>
      </w:r>
      <w:r w:rsidR="00FF714A" w:rsidRPr="4BBEC199">
        <w:rPr>
          <w:rFonts w:ascii="Arial" w:eastAsiaTheme="minorEastAsia" w:hAnsi="Arial" w:cs="Arial"/>
          <w:sz w:val="20"/>
          <w:szCs w:val="20"/>
          <w:lang w:eastAsia="zh-CN"/>
        </w:rPr>
        <w:t>for</w:t>
      </w:r>
      <w:r w:rsidR="006701EE" w:rsidRPr="4BBEC199">
        <w:rPr>
          <w:rFonts w:ascii="Arial" w:eastAsiaTheme="minorEastAsia" w:hAnsi="Arial" w:cs="Arial"/>
          <w:sz w:val="20"/>
          <w:szCs w:val="20"/>
          <w:lang w:eastAsia="zh-CN"/>
        </w:rPr>
        <w:t xml:space="preserve"> the NW to configure the UE with AI-based compression, e.g., if the UE only achieves lower performance than the performance target, it will be better for the UE (and the NW) if the UE is configured with non-AI CSI compression</w:t>
      </w:r>
      <w:r w:rsidR="00917939" w:rsidRPr="4BBEC199">
        <w:rPr>
          <w:rFonts w:ascii="Arial" w:eastAsiaTheme="minorEastAsia" w:hAnsi="Arial" w:cs="Arial"/>
          <w:sz w:val="20"/>
          <w:szCs w:val="20"/>
          <w:lang w:eastAsia="zh-CN"/>
        </w:rPr>
        <w:t xml:space="preserve">. For such a purpose, </w:t>
      </w:r>
      <w:r w:rsidR="001C04B3">
        <w:rPr>
          <w:rFonts w:ascii="Arial" w:eastAsiaTheme="minorEastAsia" w:hAnsi="Arial" w:cs="Arial"/>
          <w:sz w:val="20"/>
          <w:szCs w:val="20"/>
          <w:lang w:eastAsia="zh-CN"/>
        </w:rPr>
        <w:t xml:space="preserve">the </w:t>
      </w:r>
      <w:r w:rsidR="00AE53CF">
        <w:rPr>
          <w:rFonts w:ascii="Arial" w:eastAsiaTheme="minorEastAsia" w:hAnsi="Arial" w:cs="Arial"/>
          <w:sz w:val="20"/>
          <w:szCs w:val="20"/>
          <w:lang w:eastAsia="zh-CN"/>
        </w:rPr>
        <w:t>performance target</w:t>
      </w:r>
      <w:r w:rsidR="00186A44">
        <w:rPr>
          <w:rFonts w:ascii="Arial" w:eastAsiaTheme="minorEastAsia" w:hAnsi="Arial" w:cs="Arial"/>
          <w:sz w:val="20"/>
          <w:szCs w:val="20"/>
          <w:lang w:eastAsia="zh-CN"/>
        </w:rPr>
        <w:t xml:space="preserve"> can reuse the minimum performance requirement defined in RAN4 for encoder performance testing</w:t>
      </w:r>
      <w:r w:rsidR="00917939" w:rsidRPr="4BBEC199">
        <w:rPr>
          <w:rFonts w:ascii="Arial" w:eastAsiaTheme="minorEastAsia" w:hAnsi="Arial" w:cs="Arial"/>
          <w:sz w:val="20"/>
          <w:szCs w:val="20"/>
          <w:lang w:eastAsia="zh-CN"/>
        </w:rPr>
        <w:t>.</w:t>
      </w:r>
      <w:r w:rsidR="00D43BEC" w:rsidRPr="4BBEC199">
        <w:rPr>
          <w:rFonts w:ascii="Arial" w:eastAsiaTheme="minorEastAsia" w:hAnsi="Arial" w:cs="Arial"/>
          <w:sz w:val="20"/>
          <w:szCs w:val="20"/>
          <w:lang w:eastAsia="zh-CN"/>
        </w:rPr>
        <w:t xml:space="preserve"> </w:t>
      </w:r>
      <w:r w:rsidR="007C75F5" w:rsidRPr="4BBEC199">
        <w:rPr>
          <w:rFonts w:ascii="Arial" w:eastAsiaTheme="minorEastAsia" w:hAnsi="Arial" w:cs="Arial"/>
          <w:sz w:val="20"/>
          <w:szCs w:val="20"/>
          <w:lang w:eastAsia="zh-CN"/>
        </w:rPr>
        <w:t>In a</w:t>
      </w:r>
      <w:r w:rsidR="00D43BEC" w:rsidRPr="4BBEC199">
        <w:rPr>
          <w:rFonts w:ascii="Arial" w:eastAsiaTheme="minorEastAsia" w:hAnsi="Arial" w:cs="Arial"/>
          <w:sz w:val="20"/>
          <w:szCs w:val="20"/>
          <w:lang w:eastAsia="zh-CN"/>
        </w:rPr>
        <w:t>nother</w:t>
      </w:r>
      <w:r w:rsidR="007C75F5" w:rsidRPr="4BBEC199">
        <w:rPr>
          <w:rFonts w:ascii="Arial" w:eastAsiaTheme="minorEastAsia" w:hAnsi="Arial" w:cs="Arial"/>
          <w:sz w:val="20"/>
          <w:szCs w:val="20"/>
          <w:lang w:eastAsia="zh-CN"/>
        </w:rPr>
        <w:t xml:space="preserve"> aspect, performance target may serve as a g</w:t>
      </w:r>
      <w:r w:rsidR="00A533F2" w:rsidRPr="4BBEC199">
        <w:rPr>
          <w:rFonts w:ascii="Arial" w:eastAsiaTheme="minorEastAsia" w:hAnsi="Arial" w:cs="Arial"/>
          <w:sz w:val="20"/>
          <w:szCs w:val="20"/>
          <w:lang w:eastAsia="zh-CN"/>
        </w:rPr>
        <w:t>uidance on the achie</w:t>
      </w:r>
      <w:r w:rsidR="0055162F" w:rsidRPr="4BBEC199">
        <w:rPr>
          <w:rFonts w:ascii="Arial" w:eastAsiaTheme="minorEastAsia" w:hAnsi="Arial" w:cs="Arial"/>
          <w:sz w:val="20"/>
          <w:szCs w:val="20"/>
          <w:lang w:eastAsia="zh-CN"/>
        </w:rPr>
        <w:t>vable</w:t>
      </w:r>
      <w:r w:rsidR="009D3A0F" w:rsidRPr="4BBEC199">
        <w:rPr>
          <w:rFonts w:ascii="Arial" w:eastAsiaTheme="minorEastAsia" w:hAnsi="Arial" w:cs="Arial"/>
          <w:sz w:val="20"/>
          <w:szCs w:val="20"/>
          <w:lang w:eastAsia="zh-CN"/>
        </w:rPr>
        <w:t>/expected</w:t>
      </w:r>
      <w:r w:rsidR="0055162F" w:rsidRPr="4BBEC199">
        <w:rPr>
          <w:rFonts w:ascii="Arial" w:eastAsiaTheme="minorEastAsia" w:hAnsi="Arial" w:cs="Arial"/>
          <w:sz w:val="20"/>
          <w:szCs w:val="20"/>
          <w:lang w:eastAsia="zh-CN"/>
        </w:rPr>
        <w:t xml:space="preserve"> performance of the AI-based CSI compression</w:t>
      </w:r>
      <w:r w:rsidR="00043372" w:rsidRPr="4BBEC199">
        <w:rPr>
          <w:rFonts w:ascii="Arial" w:eastAsiaTheme="minorEastAsia" w:hAnsi="Arial" w:cs="Arial"/>
          <w:sz w:val="20"/>
          <w:szCs w:val="20"/>
          <w:lang w:eastAsia="zh-CN"/>
        </w:rPr>
        <w:t xml:space="preserve"> to be used during the training phase</w:t>
      </w:r>
      <w:r w:rsidR="0055162F" w:rsidRPr="4BBEC199">
        <w:rPr>
          <w:rFonts w:ascii="Arial" w:eastAsiaTheme="minorEastAsia" w:hAnsi="Arial" w:cs="Arial"/>
          <w:sz w:val="20"/>
          <w:szCs w:val="20"/>
          <w:lang w:eastAsia="zh-CN"/>
        </w:rPr>
        <w:t>.</w:t>
      </w:r>
      <w:r w:rsidR="00D43BEC" w:rsidRPr="4BBEC199">
        <w:rPr>
          <w:rFonts w:ascii="Arial" w:eastAsiaTheme="minorEastAsia" w:hAnsi="Arial" w:cs="Arial"/>
          <w:sz w:val="20"/>
          <w:szCs w:val="20"/>
          <w:lang w:eastAsia="zh-CN"/>
        </w:rPr>
        <w:t xml:space="preserve"> </w:t>
      </w:r>
      <w:r w:rsidR="00765BC8" w:rsidRPr="4BBEC199">
        <w:rPr>
          <w:rFonts w:ascii="Arial" w:eastAsiaTheme="minorEastAsia" w:hAnsi="Arial" w:cs="Arial"/>
          <w:sz w:val="20"/>
          <w:szCs w:val="20"/>
          <w:lang w:eastAsia="zh-CN"/>
        </w:rPr>
        <w:t>This achievable</w:t>
      </w:r>
      <w:r w:rsidR="009D3A0F" w:rsidRPr="4BBEC199">
        <w:rPr>
          <w:rFonts w:ascii="Arial" w:eastAsiaTheme="minorEastAsia" w:hAnsi="Arial" w:cs="Arial"/>
          <w:sz w:val="20"/>
          <w:szCs w:val="20"/>
          <w:lang w:eastAsia="zh-CN"/>
        </w:rPr>
        <w:t>/expected</w:t>
      </w:r>
      <w:r w:rsidR="00765BC8" w:rsidRPr="4BBEC199">
        <w:rPr>
          <w:rFonts w:ascii="Arial" w:eastAsiaTheme="minorEastAsia" w:hAnsi="Arial" w:cs="Arial"/>
          <w:sz w:val="20"/>
          <w:szCs w:val="20"/>
          <w:lang w:eastAsia="zh-CN"/>
        </w:rPr>
        <w:t xml:space="preserve"> performance come</w:t>
      </w:r>
      <w:r w:rsidR="00BC285B">
        <w:rPr>
          <w:rFonts w:ascii="Arial" w:eastAsiaTheme="minorEastAsia" w:hAnsi="Arial" w:cs="Arial"/>
          <w:sz w:val="20"/>
          <w:szCs w:val="20"/>
          <w:lang w:eastAsia="zh-CN"/>
        </w:rPr>
        <w:t>s</w:t>
      </w:r>
      <w:r w:rsidR="00765BC8" w:rsidRPr="4BBEC199">
        <w:rPr>
          <w:rFonts w:ascii="Arial" w:eastAsiaTheme="minorEastAsia" w:hAnsi="Arial" w:cs="Arial"/>
          <w:sz w:val="20"/>
          <w:szCs w:val="20"/>
          <w:lang w:eastAsia="zh-CN"/>
        </w:rPr>
        <w:t xml:space="preserve"> from the performance of the NW</w:t>
      </w:r>
      <w:r w:rsidR="001A7A2A">
        <w:rPr>
          <w:rFonts w:ascii="Arial" w:eastAsiaTheme="minorEastAsia" w:hAnsi="Arial" w:cs="Arial"/>
          <w:sz w:val="20"/>
          <w:szCs w:val="20"/>
          <w:lang w:eastAsia="zh-CN"/>
        </w:rPr>
        <w:t>-side</w:t>
      </w:r>
      <w:r w:rsidR="00765BC8" w:rsidRPr="4BBEC199">
        <w:rPr>
          <w:rFonts w:ascii="Arial" w:eastAsiaTheme="minorEastAsia" w:hAnsi="Arial" w:cs="Arial"/>
          <w:sz w:val="20"/>
          <w:szCs w:val="20"/>
          <w:lang w:eastAsia="zh-CN"/>
        </w:rPr>
        <w:t xml:space="preserve"> </w:t>
      </w:r>
      <w:r w:rsidR="002038AF">
        <w:rPr>
          <w:rFonts w:ascii="Arial" w:eastAsiaTheme="minorEastAsia" w:hAnsi="Arial" w:cs="Arial"/>
          <w:sz w:val="20"/>
          <w:szCs w:val="20"/>
          <w:lang w:eastAsia="zh-CN"/>
        </w:rPr>
        <w:t>trained</w:t>
      </w:r>
      <w:r w:rsidR="008B129A">
        <w:rPr>
          <w:rFonts w:ascii="Arial" w:eastAsiaTheme="minorEastAsia" w:hAnsi="Arial" w:cs="Arial"/>
          <w:sz w:val="20"/>
          <w:szCs w:val="20"/>
          <w:lang w:eastAsia="zh-CN"/>
        </w:rPr>
        <w:t xml:space="preserve"> model pair of {</w:t>
      </w:r>
      <w:r w:rsidR="00765BC8" w:rsidRPr="4BBEC199">
        <w:rPr>
          <w:rFonts w:ascii="Arial" w:eastAsiaTheme="minorEastAsia" w:hAnsi="Arial" w:cs="Arial"/>
          <w:sz w:val="20"/>
          <w:szCs w:val="20"/>
          <w:lang w:eastAsia="zh-CN"/>
        </w:rPr>
        <w:t>nominal encoder</w:t>
      </w:r>
      <w:r w:rsidR="008B129A">
        <w:rPr>
          <w:rFonts w:ascii="Arial" w:eastAsiaTheme="minorEastAsia" w:hAnsi="Arial" w:cs="Arial"/>
          <w:sz w:val="20"/>
          <w:szCs w:val="20"/>
          <w:lang w:eastAsia="zh-CN"/>
        </w:rPr>
        <w:t>,</w:t>
      </w:r>
      <w:r w:rsidR="00765BC8" w:rsidRPr="4BBEC199">
        <w:rPr>
          <w:rFonts w:ascii="Arial" w:eastAsiaTheme="minorEastAsia" w:hAnsi="Arial" w:cs="Arial"/>
          <w:sz w:val="20"/>
          <w:szCs w:val="20"/>
          <w:lang w:eastAsia="zh-CN"/>
        </w:rPr>
        <w:t xml:space="preserve"> NW actual decoder</w:t>
      </w:r>
      <w:r w:rsidR="008B129A">
        <w:rPr>
          <w:rFonts w:ascii="Arial" w:eastAsiaTheme="minorEastAsia" w:hAnsi="Arial" w:cs="Arial"/>
          <w:sz w:val="20"/>
          <w:szCs w:val="20"/>
          <w:lang w:eastAsia="zh-CN"/>
        </w:rPr>
        <w:t>}</w:t>
      </w:r>
      <w:r w:rsidR="002E2494">
        <w:rPr>
          <w:rFonts w:ascii="Arial" w:eastAsiaTheme="minorEastAsia" w:hAnsi="Arial" w:cs="Arial"/>
          <w:sz w:val="20"/>
          <w:szCs w:val="20"/>
          <w:lang w:eastAsia="zh-CN"/>
        </w:rPr>
        <w:t>, which may be better</w:t>
      </w:r>
      <w:r w:rsidR="00D3766C">
        <w:rPr>
          <w:rFonts w:ascii="Arial" w:eastAsiaTheme="minorEastAsia" w:hAnsi="Arial" w:cs="Arial"/>
          <w:sz w:val="20"/>
          <w:szCs w:val="20"/>
          <w:lang w:eastAsia="zh-CN"/>
        </w:rPr>
        <w:t xml:space="preserve"> </w:t>
      </w:r>
      <w:r w:rsidR="002E2494">
        <w:rPr>
          <w:rFonts w:ascii="Arial" w:eastAsiaTheme="minorEastAsia" w:hAnsi="Arial" w:cs="Arial"/>
          <w:sz w:val="20"/>
          <w:szCs w:val="20"/>
          <w:lang w:eastAsia="zh-CN"/>
        </w:rPr>
        <w:t>than the RAN4 defined minimum performance requirement</w:t>
      </w:r>
      <w:r w:rsidR="00765BC8" w:rsidRPr="4BBEC199">
        <w:rPr>
          <w:rFonts w:ascii="Arial" w:eastAsiaTheme="minorEastAsia" w:hAnsi="Arial" w:cs="Arial"/>
          <w:sz w:val="20"/>
          <w:szCs w:val="20"/>
          <w:lang w:eastAsia="zh-CN"/>
        </w:rPr>
        <w:t>. Having such a knowledge, the UE</w:t>
      </w:r>
      <w:r w:rsidR="00D3766C">
        <w:rPr>
          <w:rFonts w:ascii="Arial" w:eastAsiaTheme="minorEastAsia" w:hAnsi="Arial" w:cs="Arial"/>
          <w:sz w:val="20"/>
          <w:szCs w:val="20"/>
          <w:lang w:eastAsia="zh-CN"/>
        </w:rPr>
        <w:t>-side</w:t>
      </w:r>
      <w:r w:rsidR="00765BC8" w:rsidRPr="4BBEC199">
        <w:rPr>
          <w:rFonts w:ascii="Arial" w:eastAsiaTheme="minorEastAsia" w:hAnsi="Arial" w:cs="Arial"/>
          <w:sz w:val="20"/>
          <w:szCs w:val="20"/>
          <w:lang w:eastAsia="zh-CN"/>
        </w:rPr>
        <w:t xml:space="preserve"> </w:t>
      </w:r>
      <w:r w:rsidR="00D90A1F" w:rsidRPr="4BBEC199">
        <w:rPr>
          <w:rFonts w:ascii="Arial" w:eastAsiaTheme="minorEastAsia" w:hAnsi="Arial" w:cs="Arial"/>
          <w:sz w:val="20"/>
          <w:szCs w:val="20"/>
          <w:lang w:eastAsia="zh-CN"/>
        </w:rPr>
        <w:t xml:space="preserve">understands to what extent </w:t>
      </w:r>
      <w:r w:rsidR="005F304D">
        <w:rPr>
          <w:rFonts w:ascii="Arial" w:eastAsiaTheme="minorEastAsia" w:hAnsi="Arial" w:cs="Arial"/>
          <w:sz w:val="20"/>
          <w:szCs w:val="20"/>
          <w:lang w:eastAsia="zh-CN"/>
        </w:rPr>
        <w:t>the encoder</w:t>
      </w:r>
      <w:r w:rsidR="00D90A1F" w:rsidRPr="4BBEC199">
        <w:rPr>
          <w:rFonts w:ascii="Arial" w:eastAsiaTheme="minorEastAsia" w:hAnsi="Arial" w:cs="Arial"/>
          <w:sz w:val="20"/>
          <w:szCs w:val="20"/>
          <w:lang w:eastAsia="zh-CN"/>
        </w:rPr>
        <w:t xml:space="preserve"> shall be designed and trained</w:t>
      </w:r>
      <w:r w:rsidR="00BC285B">
        <w:rPr>
          <w:rFonts w:ascii="Arial" w:eastAsiaTheme="minorEastAsia" w:hAnsi="Arial" w:cs="Arial"/>
          <w:sz w:val="20"/>
          <w:szCs w:val="20"/>
          <w:lang w:eastAsia="zh-CN"/>
        </w:rPr>
        <w:t xml:space="preserve"> to meet the </w:t>
      </w:r>
      <w:r w:rsidR="00E0584D">
        <w:rPr>
          <w:rFonts w:ascii="Arial" w:eastAsiaTheme="minorEastAsia" w:hAnsi="Arial" w:cs="Arial"/>
          <w:sz w:val="20"/>
          <w:szCs w:val="20"/>
          <w:lang w:eastAsia="zh-CN"/>
        </w:rPr>
        <w:t>achieve/expected performance target</w:t>
      </w:r>
      <w:r w:rsidR="00D90A1F" w:rsidRPr="4BBEC199">
        <w:rPr>
          <w:rFonts w:ascii="Arial" w:eastAsiaTheme="minorEastAsia" w:hAnsi="Arial" w:cs="Arial"/>
          <w:sz w:val="20"/>
          <w:szCs w:val="20"/>
          <w:lang w:eastAsia="zh-CN"/>
        </w:rPr>
        <w:t>.</w:t>
      </w:r>
      <w:r w:rsidR="00F57F30" w:rsidRPr="4BBEC199">
        <w:rPr>
          <w:rFonts w:ascii="Arial" w:eastAsiaTheme="minorEastAsia" w:hAnsi="Arial" w:cs="Arial"/>
          <w:sz w:val="20"/>
          <w:szCs w:val="20"/>
          <w:lang w:eastAsia="zh-CN"/>
        </w:rPr>
        <w:t xml:space="preserve"> Note that as the </w:t>
      </w:r>
      <w:r w:rsidR="00463810" w:rsidRPr="4BBEC199">
        <w:rPr>
          <w:rFonts w:ascii="Arial" w:eastAsiaTheme="minorEastAsia" w:hAnsi="Arial" w:cs="Arial"/>
          <w:sz w:val="20"/>
          <w:szCs w:val="20"/>
          <w:lang w:eastAsia="zh-CN"/>
        </w:rPr>
        <w:t>performance target is shared by the NW</w:t>
      </w:r>
      <w:r w:rsidR="00060959">
        <w:rPr>
          <w:rFonts w:ascii="Arial" w:eastAsiaTheme="minorEastAsia" w:hAnsi="Arial" w:cs="Arial"/>
          <w:sz w:val="20"/>
          <w:szCs w:val="20"/>
          <w:lang w:eastAsia="zh-CN"/>
        </w:rPr>
        <w:t>-side to the UE-side</w:t>
      </w:r>
      <w:r w:rsidR="00463810" w:rsidRPr="4BBEC199">
        <w:rPr>
          <w:rFonts w:ascii="Arial" w:eastAsiaTheme="minorEastAsia" w:hAnsi="Arial" w:cs="Arial"/>
          <w:sz w:val="20"/>
          <w:szCs w:val="20"/>
          <w:lang w:eastAsia="zh-CN"/>
        </w:rPr>
        <w:t>, the performance target</w:t>
      </w:r>
      <w:r w:rsidR="009A4DD8" w:rsidRPr="4BBEC199">
        <w:rPr>
          <w:rFonts w:ascii="Arial" w:eastAsiaTheme="minorEastAsia" w:hAnsi="Arial" w:cs="Arial"/>
          <w:sz w:val="20"/>
          <w:szCs w:val="20"/>
          <w:lang w:eastAsia="zh-CN"/>
        </w:rPr>
        <w:t xml:space="preserve"> </w:t>
      </w:r>
      <w:r w:rsidR="005466B6" w:rsidRPr="4BBEC199">
        <w:rPr>
          <w:rFonts w:ascii="Arial" w:eastAsiaTheme="minorEastAsia" w:hAnsi="Arial" w:cs="Arial"/>
          <w:sz w:val="20"/>
          <w:szCs w:val="20"/>
          <w:lang w:eastAsia="zh-CN"/>
        </w:rPr>
        <w:t xml:space="preserve">shall </w:t>
      </w:r>
      <w:r w:rsidR="007D1D83">
        <w:rPr>
          <w:rFonts w:ascii="Arial" w:eastAsiaTheme="minorEastAsia" w:hAnsi="Arial" w:cs="Arial"/>
          <w:sz w:val="20"/>
          <w:szCs w:val="20"/>
          <w:lang w:eastAsia="zh-CN"/>
        </w:rPr>
        <w:t xml:space="preserve">be </w:t>
      </w:r>
      <w:r w:rsidR="00A16B77" w:rsidRPr="4BBEC199">
        <w:rPr>
          <w:rFonts w:ascii="Arial" w:eastAsiaTheme="minorEastAsia" w:hAnsi="Arial" w:cs="Arial"/>
          <w:sz w:val="20"/>
          <w:szCs w:val="20"/>
          <w:lang w:eastAsia="zh-CN"/>
        </w:rPr>
        <w:t>derive</w:t>
      </w:r>
      <w:r w:rsidR="007D1D83">
        <w:rPr>
          <w:rFonts w:ascii="Arial" w:eastAsiaTheme="minorEastAsia" w:hAnsi="Arial" w:cs="Arial"/>
          <w:sz w:val="20"/>
          <w:szCs w:val="20"/>
          <w:lang w:eastAsia="zh-CN"/>
        </w:rPr>
        <w:t>d</w:t>
      </w:r>
      <w:r w:rsidR="00A16B77" w:rsidRPr="4BBEC199">
        <w:rPr>
          <w:rFonts w:ascii="Arial" w:eastAsiaTheme="minorEastAsia" w:hAnsi="Arial" w:cs="Arial"/>
          <w:sz w:val="20"/>
          <w:szCs w:val="20"/>
          <w:lang w:eastAsia="zh-CN"/>
        </w:rPr>
        <w:t xml:space="preserve"> from the dataset the NW</w:t>
      </w:r>
      <w:r w:rsidR="00060959">
        <w:rPr>
          <w:rFonts w:ascii="Arial" w:eastAsiaTheme="minorEastAsia" w:hAnsi="Arial" w:cs="Arial"/>
          <w:sz w:val="20"/>
          <w:szCs w:val="20"/>
          <w:lang w:eastAsia="zh-CN"/>
        </w:rPr>
        <w:t xml:space="preserve"> actual</w:t>
      </w:r>
      <w:r w:rsidR="00A16B77" w:rsidRPr="4BBEC199">
        <w:rPr>
          <w:rFonts w:ascii="Arial" w:eastAsiaTheme="minorEastAsia" w:hAnsi="Arial" w:cs="Arial"/>
          <w:sz w:val="20"/>
          <w:szCs w:val="20"/>
          <w:lang w:eastAsia="zh-CN"/>
        </w:rPr>
        <w:t xml:space="preserve"> decoder is trained with</w:t>
      </w:r>
      <w:r w:rsidR="00060959">
        <w:rPr>
          <w:rFonts w:ascii="Arial" w:eastAsiaTheme="minorEastAsia" w:hAnsi="Arial" w:cs="Arial"/>
          <w:sz w:val="20"/>
          <w:szCs w:val="20"/>
          <w:lang w:eastAsia="zh-CN"/>
        </w:rPr>
        <w:t>, i</w:t>
      </w:r>
      <w:r w:rsidR="00A16B77" w:rsidRPr="4BBEC199">
        <w:rPr>
          <w:rFonts w:ascii="Arial" w:eastAsiaTheme="minorEastAsia" w:hAnsi="Arial" w:cs="Arial"/>
          <w:sz w:val="20"/>
          <w:szCs w:val="20"/>
          <w:lang w:eastAsia="zh-CN"/>
        </w:rPr>
        <w:t xml:space="preserve">.e., the test </w:t>
      </w:r>
      <w:r w:rsidR="00060959">
        <w:rPr>
          <w:rFonts w:ascii="Arial" w:eastAsiaTheme="minorEastAsia" w:hAnsi="Arial" w:cs="Arial"/>
          <w:sz w:val="20"/>
          <w:szCs w:val="20"/>
          <w:lang w:eastAsia="zh-CN"/>
        </w:rPr>
        <w:t>data</w:t>
      </w:r>
      <w:r w:rsidR="00A16B77" w:rsidRPr="4BBEC199">
        <w:rPr>
          <w:rFonts w:ascii="Arial" w:eastAsiaTheme="minorEastAsia" w:hAnsi="Arial" w:cs="Arial"/>
          <w:sz w:val="20"/>
          <w:szCs w:val="20"/>
          <w:lang w:eastAsia="zh-CN"/>
        </w:rPr>
        <w:t xml:space="preserve">set shall also be shared from the NW side instead of using the </w:t>
      </w:r>
      <w:r w:rsidR="005A5BEE" w:rsidRPr="4BBEC199">
        <w:rPr>
          <w:rFonts w:ascii="Arial" w:eastAsiaTheme="minorEastAsia" w:hAnsi="Arial" w:cs="Arial"/>
          <w:sz w:val="20"/>
          <w:szCs w:val="20"/>
          <w:lang w:eastAsia="zh-CN"/>
        </w:rPr>
        <w:t>dataset collected by the UE in the UE side.</w:t>
      </w:r>
    </w:p>
    <w:p w14:paraId="6158B95C" w14:textId="017464EE" w:rsidR="00DD545F" w:rsidRPr="00654124" w:rsidRDefault="00C0302C" w:rsidP="00654124">
      <w:pPr>
        <w:pStyle w:val="Observation"/>
        <w:ind w:left="1701" w:hanging="1701"/>
        <w:jc w:val="left"/>
        <w:rPr>
          <w:rFonts w:ascii="Arial" w:hAnsi="Arial"/>
          <w:sz w:val="20"/>
        </w:rPr>
      </w:pPr>
      <w:bookmarkStart w:id="13" w:name="_Toc197696142"/>
      <w:r>
        <w:rPr>
          <w:rFonts w:ascii="Arial" w:hAnsi="Arial" w:cs="Arial"/>
          <w:sz w:val="20"/>
          <w:szCs w:val="20"/>
        </w:rPr>
        <w:t xml:space="preserve">Performance target </w:t>
      </w:r>
      <w:r w:rsidR="00DE5781">
        <w:rPr>
          <w:rFonts w:ascii="Arial" w:hAnsi="Arial" w:cs="Arial"/>
          <w:sz w:val="20"/>
          <w:szCs w:val="20"/>
        </w:rPr>
        <w:t>serve</w:t>
      </w:r>
      <w:r w:rsidR="00DC0D14">
        <w:rPr>
          <w:rFonts w:ascii="Arial" w:hAnsi="Arial" w:cs="Arial"/>
          <w:sz w:val="20"/>
          <w:szCs w:val="20"/>
        </w:rPr>
        <w:t>s</w:t>
      </w:r>
      <w:r w:rsidR="00DE5781">
        <w:rPr>
          <w:rFonts w:ascii="Arial" w:hAnsi="Arial" w:cs="Arial"/>
          <w:sz w:val="20"/>
          <w:szCs w:val="20"/>
        </w:rPr>
        <w:t xml:space="preserve"> as a guidance for the UE</w:t>
      </w:r>
      <w:r w:rsidR="00DC0D14">
        <w:rPr>
          <w:rFonts w:ascii="Arial" w:hAnsi="Arial" w:cs="Arial"/>
          <w:sz w:val="20"/>
          <w:szCs w:val="20"/>
        </w:rPr>
        <w:t>-side</w:t>
      </w:r>
      <w:r w:rsidR="00DE5781">
        <w:rPr>
          <w:rFonts w:ascii="Arial" w:hAnsi="Arial" w:cs="Arial"/>
          <w:sz w:val="20"/>
          <w:szCs w:val="20"/>
        </w:rPr>
        <w:t xml:space="preserve"> </w:t>
      </w:r>
      <w:r w:rsidR="00E95240">
        <w:rPr>
          <w:rFonts w:ascii="Arial" w:hAnsi="Arial" w:cs="Arial"/>
          <w:sz w:val="20"/>
          <w:szCs w:val="20"/>
        </w:rPr>
        <w:t>on the achievable/expected performance during the encoder training</w:t>
      </w:r>
      <w:r w:rsidR="00DC0D14">
        <w:rPr>
          <w:rFonts w:ascii="Arial" w:hAnsi="Arial" w:cs="Arial"/>
          <w:sz w:val="20"/>
          <w:szCs w:val="20"/>
        </w:rPr>
        <w:t xml:space="preserve"> phase</w:t>
      </w:r>
      <w:r w:rsidRPr="00013B39">
        <w:rPr>
          <w:rFonts w:ascii="Arial" w:hAnsi="Arial" w:cs="Arial"/>
          <w:sz w:val="20"/>
          <w:szCs w:val="20"/>
        </w:rPr>
        <w:t>.</w:t>
      </w:r>
      <w:bookmarkEnd w:id="13"/>
    </w:p>
    <w:p w14:paraId="67987105" w14:textId="278711DC" w:rsidR="00D01A08" w:rsidRDefault="00D01A08" w:rsidP="00654124">
      <w:pPr>
        <w:spacing w:before="120"/>
        <w:rPr>
          <w:rFonts w:ascii="Arial" w:eastAsiaTheme="minorEastAsia" w:hAnsi="Arial" w:cs="Arial"/>
          <w:sz w:val="20"/>
          <w:szCs w:val="20"/>
          <w:lang w:eastAsia="zh-CN"/>
        </w:rPr>
      </w:pPr>
      <w:r w:rsidRPr="4BBEC199">
        <w:rPr>
          <w:rFonts w:ascii="Arial" w:eastAsiaTheme="minorEastAsia" w:hAnsi="Arial" w:cs="Arial"/>
          <w:sz w:val="20"/>
          <w:szCs w:val="20"/>
          <w:lang w:eastAsia="zh-CN"/>
        </w:rPr>
        <w:t xml:space="preserve">Performance targets may come in two </w:t>
      </w:r>
      <w:r w:rsidR="001A2F1E" w:rsidRPr="4BBEC199">
        <w:rPr>
          <w:rFonts w:ascii="Arial" w:eastAsiaTheme="minorEastAsia" w:hAnsi="Arial" w:cs="Arial"/>
          <w:sz w:val="20"/>
          <w:szCs w:val="20"/>
          <w:lang w:eastAsia="zh-CN"/>
        </w:rPr>
        <w:t>flavors</w:t>
      </w:r>
      <w:r w:rsidRPr="4BBEC199">
        <w:rPr>
          <w:rFonts w:ascii="Arial" w:eastAsiaTheme="minorEastAsia" w:hAnsi="Arial" w:cs="Arial"/>
          <w:sz w:val="20"/>
          <w:szCs w:val="20"/>
          <w:lang w:eastAsia="zh-CN"/>
        </w:rPr>
        <w:t>, i.e., the encoder output performance target and the end-to-end</w:t>
      </w:r>
      <w:r w:rsidR="0040707E">
        <w:rPr>
          <w:rFonts w:ascii="Arial" w:eastAsiaTheme="minorEastAsia" w:hAnsi="Arial" w:cs="Arial"/>
          <w:sz w:val="20"/>
          <w:szCs w:val="20"/>
          <w:lang w:eastAsia="zh-CN"/>
        </w:rPr>
        <w:t xml:space="preserve"> (</w:t>
      </w:r>
      <w:r w:rsidR="007B152F">
        <w:rPr>
          <w:rFonts w:ascii="Arial" w:eastAsiaTheme="minorEastAsia" w:hAnsi="Arial" w:cs="Arial"/>
          <w:sz w:val="20"/>
          <w:szCs w:val="20"/>
          <w:lang w:eastAsia="zh-CN"/>
        </w:rPr>
        <w:t xml:space="preserve">the </w:t>
      </w:r>
      <w:r w:rsidR="0040707E">
        <w:rPr>
          <w:rFonts w:ascii="Arial" w:eastAsiaTheme="minorEastAsia" w:hAnsi="Arial" w:cs="Arial"/>
          <w:sz w:val="20"/>
          <w:szCs w:val="20"/>
          <w:lang w:eastAsia="zh-CN"/>
        </w:rPr>
        <w:t>encoder</w:t>
      </w:r>
      <w:r w:rsidR="004A08D7">
        <w:rPr>
          <w:rFonts w:ascii="Arial" w:eastAsiaTheme="minorEastAsia" w:hAnsi="Arial" w:cs="Arial"/>
          <w:sz w:val="20"/>
          <w:szCs w:val="20"/>
          <w:lang w:eastAsia="zh-CN"/>
        </w:rPr>
        <w:t>-</w:t>
      </w:r>
      <w:r w:rsidR="0040707E">
        <w:rPr>
          <w:rFonts w:ascii="Arial" w:eastAsiaTheme="minorEastAsia" w:hAnsi="Arial" w:cs="Arial"/>
          <w:sz w:val="20"/>
          <w:szCs w:val="20"/>
          <w:lang w:eastAsia="zh-CN"/>
        </w:rPr>
        <w:t>decoder</w:t>
      </w:r>
      <w:r w:rsidR="007B152F">
        <w:rPr>
          <w:rFonts w:ascii="Arial" w:eastAsiaTheme="minorEastAsia" w:hAnsi="Arial" w:cs="Arial"/>
          <w:sz w:val="20"/>
          <w:szCs w:val="20"/>
          <w:lang w:eastAsia="zh-CN"/>
        </w:rPr>
        <w:t xml:space="preserve"> model pair</w:t>
      </w:r>
      <w:r w:rsidR="0040707E">
        <w:rPr>
          <w:rFonts w:ascii="Arial" w:eastAsiaTheme="minorEastAsia" w:hAnsi="Arial" w:cs="Arial"/>
          <w:sz w:val="20"/>
          <w:szCs w:val="20"/>
          <w:lang w:eastAsia="zh-CN"/>
        </w:rPr>
        <w:t>)</w:t>
      </w:r>
      <w:r w:rsidRPr="4BBEC199">
        <w:rPr>
          <w:rFonts w:ascii="Arial" w:eastAsiaTheme="minorEastAsia" w:hAnsi="Arial" w:cs="Arial"/>
          <w:sz w:val="20"/>
          <w:szCs w:val="20"/>
          <w:lang w:eastAsia="zh-CN"/>
        </w:rPr>
        <w:t xml:space="preserve"> performance target. Some aspects of these performance targets can be summarized in the following table:</w:t>
      </w:r>
    </w:p>
    <w:p w14:paraId="745FE5D6" w14:textId="27B99F08" w:rsidR="006C43FC" w:rsidRPr="00265917" w:rsidRDefault="00810B66" w:rsidP="00810B66">
      <w:pPr>
        <w:pStyle w:val="Caption"/>
        <w:rPr>
          <w:rFonts w:ascii="Arial" w:hAnsi="Arial" w:cs="Arial"/>
          <w:sz w:val="20"/>
          <w:szCs w:val="20"/>
        </w:rPr>
      </w:pPr>
      <w:r w:rsidRPr="00810B66">
        <w:rPr>
          <w:rFonts w:ascii="Arial" w:hAnsi="Arial" w:cs="Arial"/>
          <w:sz w:val="20"/>
          <w:szCs w:val="20"/>
        </w:rPr>
        <w:t xml:space="preserve">Table </w:t>
      </w:r>
      <w:r w:rsidRPr="00810B66">
        <w:rPr>
          <w:rFonts w:ascii="Arial" w:hAnsi="Arial" w:cs="Arial"/>
          <w:sz w:val="20"/>
          <w:szCs w:val="20"/>
        </w:rPr>
        <w:fldChar w:fldCharType="begin"/>
      </w:r>
      <w:r w:rsidRPr="00810B66">
        <w:rPr>
          <w:rFonts w:ascii="Arial" w:hAnsi="Arial" w:cs="Arial"/>
          <w:sz w:val="20"/>
          <w:szCs w:val="20"/>
        </w:rPr>
        <w:instrText xml:space="preserve"> SEQ Table \* ARABIC </w:instrText>
      </w:r>
      <w:r w:rsidRPr="00810B66">
        <w:rPr>
          <w:rFonts w:ascii="Arial" w:hAnsi="Arial" w:cs="Arial"/>
          <w:sz w:val="20"/>
          <w:szCs w:val="20"/>
        </w:rPr>
        <w:fldChar w:fldCharType="separate"/>
      </w:r>
      <w:r w:rsidRPr="00810B66">
        <w:rPr>
          <w:rFonts w:ascii="Arial" w:hAnsi="Arial" w:cs="Arial"/>
          <w:sz w:val="20"/>
          <w:szCs w:val="20"/>
        </w:rPr>
        <w:t>3</w:t>
      </w:r>
      <w:r w:rsidRPr="00810B66">
        <w:rPr>
          <w:rFonts w:ascii="Arial" w:hAnsi="Arial" w:cs="Arial"/>
          <w:sz w:val="20"/>
          <w:szCs w:val="20"/>
        </w:rPr>
        <w:fldChar w:fldCharType="end"/>
      </w:r>
      <w:r w:rsidR="006C43FC" w:rsidRPr="00265917">
        <w:rPr>
          <w:rFonts w:ascii="Arial" w:hAnsi="Arial" w:cs="Arial"/>
          <w:sz w:val="20"/>
          <w:szCs w:val="20"/>
        </w:rPr>
        <w:tab/>
        <w:t>Comparison between the encoder outp</w:t>
      </w:r>
      <w:r w:rsidR="00AD4A60" w:rsidRPr="00F66A27">
        <w:rPr>
          <w:rFonts w:ascii="Arial" w:hAnsi="Arial" w:cs="Arial"/>
          <w:sz w:val="20"/>
          <w:szCs w:val="20"/>
        </w:rPr>
        <w:t>ut performance target and end-to-end performance target</w:t>
      </w:r>
    </w:p>
    <w:tbl>
      <w:tblPr>
        <w:tblStyle w:val="TableGrid"/>
        <w:tblW w:w="9978" w:type="dxa"/>
        <w:jc w:val="center"/>
        <w:tblLook w:val="04A0" w:firstRow="1" w:lastRow="0" w:firstColumn="1" w:lastColumn="0" w:noHBand="0" w:noVBand="1"/>
      </w:tblPr>
      <w:tblGrid>
        <w:gridCol w:w="4989"/>
        <w:gridCol w:w="4989"/>
      </w:tblGrid>
      <w:tr w:rsidR="00E818F9" w:rsidRPr="00EB2D79" w14:paraId="26FDF5D9" w14:textId="77777777" w:rsidTr="7BFBDF11">
        <w:trPr>
          <w:trHeight w:val="397"/>
          <w:jc w:val="center"/>
        </w:trPr>
        <w:tc>
          <w:tcPr>
            <w:tcW w:w="4989" w:type="dxa"/>
            <w:shd w:val="clear" w:color="auto" w:fill="D9D9D9" w:themeFill="background1" w:themeFillShade="D9"/>
            <w:vAlign w:val="center"/>
          </w:tcPr>
          <w:p w14:paraId="4539E6EC" w14:textId="0A4CF231" w:rsidR="00D215B3" w:rsidRPr="00EB2D79" w:rsidRDefault="00BF677D">
            <w:pPr>
              <w:spacing w:after="0"/>
              <w:jc w:val="center"/>
              <w:rPr>
                <w:rFonts w:ascii="Arial" w:hAnsi="Arial" w:cs="Arial"/>
                <w:b/>
                <w:sz w:val="20"/>
                <w:szCs w:val="20"/>
              </w:rPr>
            </w:pPr>
            <w:r w:rsidRPr="00BF677D">
              <w:rPr>
                <w:rFonts w:ascii="Arial" w:hAnsi="Arial" w:cs="Arial"/>
                <w:b/>
                <w:sz w:val="20"/>
                <w:szCs w:val="20"/>
              </w:rPr>
              <w:t>Encoder output performance target</w:t>
            </w:r>
          </w:p>
        </w:tc>
        <w:tc>
          <w:tcPr>
            <w:tcW w:w="4989" w:type="dxa"/>
            <w:shd w:val="clear" w:color="auto" w:fill="D9D9D9" w:themeFill="background1" w:themeFillShade="D9"/>
            <w:vAlign w:val="center"/>
          </w:tcPr>
          <w:p w14:paraId="595CC26D" w14:textId="0F489549" w:rsidR="00D215B3" w:rsidRPr="00EB2D79" w:rsidRDefault="00651105">
            <w:pPr>
              <w:spacing w:after="0"/>
              <w:jc w:val="center"/>
              <w:rPr>
                <w:rFonts w:ascii="Arial" w:hAnsi="Arial" w:cs="Arial"/>
                <w:b/>
                <w:sz w:val="20"/>
                <w:szCs w:val="20"/>
              </w:rPr>
            </w:pPr>
            <w:r w:rsidRPr="00651105">
              <w:rPr>
                <w:rFonts w:ascii="Arial" w:hAnsi="Arial" w:cs="Arial"/>
                <w:b/>
                <w:sz w:val="20"/>
                <w:szCs w:val="20"/>
              </w:rPr>
              <w:t>End-to-end</w:t>
            </w:r>
            <w:r w:rsidR="00266FF8">
              <w:rPr>
                <w:rFonts w:ascii="Arial" w:hAnsi="Arial" w:cs="Arial"/>
                <w:b/>
                <w:sz w:val="20"/>
                <w:szCs w:val="20"/>
              </w:rPr>
              <w:t xml:space="preserve"> (</w:t>
            </w:r>
            <w:r w:rsidR="00DC2BBE">
              <w:rPr>
                <w:rFonts w:ascii="Arial" w:hAnsi="Arial" w:cs="Arial"/>
                <w:b/>
                <w:sz w:val="20"/>
                <w:szCs w:val="20"/>
              </w:rPr>
              <w:t>the encoder-decoder pair)</w:t>
            </w:r>
            <w:r w:rsidRPr="00651105">
              <w:rPr>
                <w:rFonts w:ascii="Arial" w:hAnsi="Arial" w:cs="Arial"/>
                <w:b/>
                <w:sz w:val="20"/>
                <w:szCs w:val="20"/>
              </w:rPr>
              <w:t xml:space="preserve"> performance target</w:t>
            </w:r>
          </w:p>
        </w:tc>
      </w:tr>
      <w:tr w:rsidR="0050388F" w:rsidRPr="00EB2D79" w14:paraId="160C6B37" w14:textId="77777777" w:rsidTr="7BFBDF11">
        <w:trPr>
          <w:trHeight w:val="397"/>
          <w:jc w:val="center"/>
        </w:trPr>
        <w:tc>
          <w:tcPr>
            <w:tcW w:w="4989" w:type="dxa"/>
          </w:tcPr>
          <w:p w14:paraId="001BC487" w14:textId="68B9C17B" w:rsidR="00A75C4B" w:rsidRDefault="00A75C4B" w:rsidP="0080677A">
            <w:pPr>
              <w:pStyle w:val="ListParagraph"/>
              <w:numPr>
                <w:ilvl w:val="0"/>
                <w:numId w:val="35"/>
              </w:numPr>
              <w:ind w:left="314" w:hanging="314"/>
              <w:rPr>
                <w:rFonts w:ascii="Arial" w:hAnsi="Arial" w:cs="Arial"/>
                <w:sz w:val="18"/>
                <w:szCs w:val="18"/>
                <w:lang w:val="en-US"/>
              </w:rPr>
            </w:pPr>
            <w:r w:rsidRPr="41A91337">
              <w:rPr>
                <w:rFonts w:ascii="Arial" w:hAnsi="Arial" w:cs="Arial"/>
                <w:sz w:val="18"/>
                <w:szCs w:val="18"/>
                <w:lang w:val="en-US"/>
              </w:rPr>
              <w:t>It does not indicate the actual encoder-decoder pair performance</w:t>
            </w:r>
          </w:p>
          <w:p w14:paraId="2E7DB526" w14:textId="26E6615F" w:rsidR="002F2515" w:rsidRDefault="008247CD" w:rsidP="0080677A">
            <w:pPr>
              <w:pStyle w:val="ListParagraph"/>
              <w:numPr>
                <w:ilvl w:val="0"/>
                <w:numId w:val="35"/>
              </w:numPr>
              <w:ind w:left="314" w:hanging="314"/>
              <w:rPr>
                <w:rFonts w:ascii="Arial" w:hAnsi="Arial" w:cs="Arial"/>
                <w:sz w:val="18"/>
                <w:szCs w:val="18"/>
                <w:lang w:val="en-US"/>
              </w:rPr>
            </w:pPr>
            <w:r w:rsidRPr="64E65B2E">
              <w:rPr>
                <w:rFonts w:ascii="Arial" w:hAnsi="Arial" w:cs="Arial"/>
                <w:sz w:val="18"/>
                <w:szCs w:val="18"/>
                <w:lang w:val="en-US"/>
              </w:rPr>
              <w:t>The NW</w:t>
            </w:r>
            <w:r w:rsidR="00525EF8">
              <w:rPr>
                <w:rFonts w:ascii="Arial" w:hAnsi="Arial" w:cs="Arial"/>
                <w:sz w:val="18"/>
                <w:szCs w:val="18"/>
                <w:lang w:val="en-US"/>
              </w:rPr>
              <w:t>-side</w:t>
            </w:r>
            <w:r w:rsidRPr="64E65B2E">
              <w:rPr>
                <w:rFonts w:ascii="Arial" w:hAnsi="Arial" w:cs="Arial"/>
                <w:sz w:val="18"/>
                <w:szCs w:val="18"/>
                <w:lang w:val="en-US"/>
              </w:rPr>
              <w:t xml:space="preserve"> may derive the performance target</w:t>
            </w:r>
            <w:r w:rsidR="0070190F">
              <w:rPr>
                <w:rFonts w:ascii="Arial" w:hAnsi="Arial" w:cs="Arial"/>
                <w:sz w:val="18"/>
                <w:szCs w:val="18"/>
                <w:lang w:val="en-US"/>
              </w:rPr>
              <w:t>, e.g.,</w:t>
            </w:r>
            <w:r w:rsidRPr="64E65B2E">
              <w:rPr>
                <w:rFonts w:ascii="Arial" w:hAnsi="Arial" w:cs="Arial"/>
                <w:sz w:val="18"/>
                <w:szCs w:val="18"/>
                <w:lang w:val="en-US"/>
              </w:rPr>
              <w:t xml:space="preserve"> by</w:t>
            </w:r>
            <w:r w:rsidR="0070190F">
              <w:rPr>
                <w:rFonts w:ascii="Arial" w:hAnsi="Arial" w:cs="Arial"/>
                <w:sz w:val="18"/>
                <w:szCs w:val="18"/>
                <w:lang w:val="en-US"/>
              </w:rPr>
              <w:t>:</w:t>
            </w:r>
          </w:p>
          <w:p w14:paraId="7E92F498" w14:textId="518537E9" w:rsidR="00FB43F4" w:rsidRDefault="0070190F" w:rsidP="0080677A">
            <w:pPr>
              <w:pStyle w:val="ListParagraph"/>
              <w:numPr>
                <w:ilvl w:val="1"/>
                <w:numId w:val="35"/>
              </w:numPr>
              <w:rPr>
                <w:rFonts w:ascii="Arial" w:hAnsi="Arial" w:cs="Arial"/>
                <w:sz w:val="18"/>
                <w:szCs w:val="18"/>
                <w:lang w:val="en-US"/>
              </w:rPr>
            </w:pPr>
            <w:r>
              <w:rPr>
                <w:rFonts w:ascii="Arial" w:hAnsi="Arial" w:cs="Arial"/>
                <w:sz w:val="18"/>
                <w:szCs w:val="18"/>
                <w:lang w:val="en-US"/>
              </w:rPr>
              <w:t>C</w:t>
            </w:r>
            <w:r w:rsidR="008247CD" w:rsidRPr="64E65B2E">
              <w:rPr>
                <w:rFonts w:ascii="Arial" w:hAnsi="Arial" w:cs="Arial"/>
                <w:sz w:val="18"/>
                <w:szCs w:val="18"/>
                <w:lang w:val="en-US"/>
              </w:rPr>
              <w:t xml:space="preserve">omparing the output of NW nominal encoder in </w:t>
            </w:r>
            <w:proofErr w:type="spellStart"/>
            <w:r w:rsidR="008247CD" w:rsidRPr="64E65B2E">
              <w:rPr>
                <w:rFonts w:ascii="Arial" w:hAnsi="Arial" w:cs="Arial"/>
                <w:sz w:val="18"/>
                <w:szCs w:val="18"/>
                <w:lang w:val="en-US"/>
              </w:rPr>
              <w:t>X</w:t>
            </w:r>
            <w:r w:rsidR="008247CD" w:rsidRPr="64E65B2E">
              <w:rPr>
                <w:rFonts w:ascii="Arial" w:hAnsi="Arial" w:cs="Arial"/>
                <w:sz w:val="18"/>
                <w:szCs w:val="18"/>
                <w:vertAlign w:val="superscript"/>
                <w:lang w:val="en-US"/>
              </w:rPr>
              <w:t>th</w:t>
            </w:r>
            <w:proofErr w:type="spellEnd"/>
            <w:r w:rsidR="008247CD" w:rsidRPr="64E65B2E">
              <w:rPr>
                <w:rFonts w:ascii="Arial" w:hAnsi="Arial" w:cs="Arial"/>
                <w:sz w:val="18"/>
                <w:szCs w:val="18"/>
                <w:lang w:val="en-US"/>
              </w:rPr>
              <w:t xml:space="preserve"> epoch with the output of the </w:t>
            </w:r>
            <w:r w:rsidR="008247CD" w:rsidRPr="64E65B2E">
              <w:rPr>
                <w:rFonts w:ascii="Arial" w:hAnsi="Arial" w:cs="Arial"/>
                <w:i/>
                <w:sz w:val="18"/>
                <w:szCs w:val="18"/>
                <w:lang w:val="en-US"/>
              </w:rPr>
              <w:t>final version</w:t>
            </w:r>
            <w:r w:rsidR="008247CD" w:rsidRPr="64E65B2E">
              <w:rPr>
                <w:rFonts w:ascii="Arial" w:hAnsi="Arial" w:cs="Arial"/>
                <w:sz w:val="18"/>
                <w:szCs w:val="18"/>
                <w:lang w:val="en-US"/>
              </w:rPr>
              <w:t xml:space="preserve"> of NW nominal encoder</w:t>
            </w:r>
            <w:r w:rsidR="00F17908" w:rsidRPr="64E65B2E">
              <w:rPr>
                <w:rFonts w:ascii="Arial" w:hAnsi="Arial" w:cs="Arial"/>
                <w:sz w:val="18"/>
                <w:szCs w:val="18"/>
                <w:lang w:val="en-US"/>
              </w:rPr>
              <w:t>.</w:t>
            </w:r>
          </w:p>
          <w:p w14:paraId="405F39F1" w14:textId="07B79E4A" w:rsidR="00D215B3" w:rsidRDefault="0070190F" w:rsidP="0080677A">
            <w:pPr>
              <w:pStyle w:val="ListParagraph"/>
              <w:numPr>
                <w:ilvl w:val="1"/>
                <w:numId w:val="35"/>
              </w:numPr>
              <w:rPr>
                <w:rFonts w:ascii="Arial" w:hAnsi="Arial" w:cs="Arial"/>
                <w:sz w:val="18"/>
                <w:szCs w:val="18"/>
                <w:lang w:val="en-US"/>
              </w:rPr>
            </w:pPr>
            <w:r w:rsidRPr="7BFBDF11">
              <w:rPr>
                <w:rFonts w:ascii="Arial" w:hAnsi="Arial" w:cs="Arial"/>
                <w:sz w:val="18"/>
                <w:szCs w:val="18"/>
                <w:lang w:val="en-US"/>
              </w:rPr>
              <w:t>A</w:t>
            </w:r>
            <w:r w:rsidR="0029375F" w:rsidRPr="7BFBDF11">
              <w:rPr>
                <w:rFonts w:ascii="Arial" w:hAnsi="Arial" w:cs="Arial"/>
                <w:sz w:val="18"/>
                <w:szCs w:val="18"/>
                <w:lang w:val="en-US"/>
              </w:rPr>
              <w:t>dding noise</w:t>
            </w:r>
            <w:r w:rsidR="00F32BA9" w:rsidRPr="7BFBDF11">
              <w:rPr>
                <w:rFonts w:ascii="Arial" w:hAnsi="Arial" w:cs="Arial"/>
                <w:sz w:val="18"/>
                <w:szCs w:val="18"/>
                <w:lang w:val="en-US"/>
              </w:rPr>
              <w:t xml:space="preserve"> with different relative strength</w:t>
            </w:r>
            <w:r w:rsidR="00D80BFA" w:rsidRPr="7BFBDF11">
              <w:rPr>
                <w:rFonts w:ascii="Arial" w:hAnsi="Arial" w:cs="Arial"/>
                <w:sz w:val="18"/>
                <w:szCs w:val="18"/>
                <w:lang w:val="en-US"/>
              </w:rPr>
              <w:t xml:space="preserve"> to the output of the nominal encoder</w:t>
            </w:r>
            <w:r w:rsidR="00EC503D" w:rsidRPr="7BFBDF11">
              <w:rPr>
                <w:rFonts w:ascii="Arial" w:hAnsi="Arial" w:cs="Arial"/>
                <w:sz w:val="18"/>
                <w:szCs w:val="18"/>
                <w:lang w:val="en-US"/>
              </w:rPr>
              <w:t>, e.g., Gaussian noise with different covariances,</w:t>
            </w:r>
            <w:r w:rsidR="00D80BFA" w:rsidRPr="7BFBDF11">
              <w:rPr>
                <w:rFonts w:ascii="Arial" w:hAnsi="Arial" w:cs="Arial"/>
                <w:sz w:val="18"/>
                <w:szCs w:val="18"/>
                <w:lang w:val="en-US"/>
              </w:rPr>
              <w:t xml:space="preserve"> and </w:t>
            </w:r>
            <w:r w:rsidR="42B2B577" w:rsidRPr="7BFBDF11">
              <w:rPr>
                <w:rFonts w:ascii="Arial" w:hAnsi="Arial" w:cs="Arial"/>
                <w:sz w:val="18"/>
                <w:szCs w:val="18"/>
                <w:lang w:val="en-US"/>
              </w:rPr>
              <w:t>comparing</w:t>
            </w:r>
            <w:r w:rsidR="00D80BFA" w:rsidRPr="7BFBDF11">
              <w:rPr>
                <w:rFonts w:ascii="Arial" w:hAnsi="Arial" w:cs="Arial"/>
                <w:sz w:val="18"/>
                <w:szCs w:val="18"/>
                <w:lang w:val="en-US"/>
              </w:rPr>
              <w:t xml:space="preserve"> the end</w:t>
            </w:r>
            <w:r w:rsidR="00B94AEE" w:rsidRPr="7BFBDF11">
              <w:rPr>
                <w:rFonts w:ascii="Arial" w:hAnsi="Arial" w:cs="Arial"/>
                <w:sz w:val="18"/>
                <w:szCs w:val="18"/>
                <w:lang w:val="en-US"/>
              </w:rPr>
              <w:t xml:space="preserve">-to-end performance </w:t>
            </w:r>
            <w:r w:rsidR="00265E02" w:rsidRPr="7BFBDF11">
              <w:rPr>
                <w:rFonts w:ascii="Arial" w:hAnsi="Arial" w:cs="Arial"/>
                <w:sz w:val="18"/>
                <w:szCs w:val="18"/>
                <w:lang w:val="en-US"/>
              </w:rPr>
              <w:t xml:space="preserve">of </w:t>
            </w:r>
            <w:r w:rsidR="004573E6" w:rsidRPr="7BFBDF11">
              <w:rPr>
                <w:rFonts w:ascii="Arial" w:hAnsi="Arial" w:cs="Arial"/>
                <w:sz w:val="18"/>
                <w:szCs w:val="18"/>
                <w:lang w:val="en-US"/>
              </w:rPr>
              <w:t xml:space="preserve">decoded samples </w:t>
            </w:r>
            <w:r w:rsidR="004F60CC" w:rsidRPr="7BFBDF11">
              <w:rPr>
                <w:rFonts w:ascii="Arial" w:hAnsi="Arial" w:cs="Arial"/>
                <w:sz w:val="18"/>
                <w:szCs w:val="18"/>
                <w:lang w:val="en-US"/>
              </w:rPr>
              <w:t xml:space="preserve">from a noise-free latent space and </w:t>
            </w:r>
            <w:r w:rsidR="0006112A" w:rsidRPr="7BFBDF11">
              <w:rPr>
                <w:rFonts w:ascii="Arial" w:hAnsi="Arial" w:cs="Arial"/>
                <w:sz w:val="18"/>
                <w:szCs w:val="18"/>
                <w:lang w:val="en-US"/>
              </w:rPr>
              <w:t>this</w:t>
            </w:r>
            <w:r w:rsidR="00265E02" w:rsidRPr="7BFBDF11">
              <w:rPr>
                <w:rFonts w:ascii="Arial" w:hAnsi="Arial" w:cs="Arial"/>
                <w:sz w:val="18"/>
                <w:szCs w:val="18"/>
                <w:lang w:val="en-US"/>
              </w:rPr>
              <w:t xml:space="preserve"> noisy</w:t>
            </w:r>
            <w:r w:rsidR="0006112A" w:rsidRPr="7BFBDF11">
              <w:rPr>
                <w:rFonts w:ascii="Arial" w:hAnsi="Arial" w:cs="Arial"/>
                <w:sz w:val="18"/>
                <w:szCs w:val="18"/>
                <w:lang w:val="en-US"/>
              </w:rPr>
              <w:t xml:space="preserve"> latent space.</w:t>
            </w:r>
          </w:p>
          <w:p w14:paraId="349DFEEB" w14:textId="1F9D471D" w:rsidR="001170AF" w:rsidRDefault="0070190F" w:rsidP="0080677A">
            <w:pPr>
              <w:pStyle w:val="ListParagraph"/>
              <w:numPr>
                <w:ilvl w:val="1"/>
                <w:numId w:val="35"/>
              </w:numPr>
              <w:rPr>
                <w:rFonts w:ascii="Arial" w:hAnsi="Arial" w:cs="Arial"/>
                <w:sz w:val="18"/>
                <w:szCs w:val="18"/>
                <w:lang w:val="en-US"/>
              </w:rPr>
            </w:pPr>
            <w:r>
              <w:rPr>
                <w:rFonts w:ascii="Arial" w:hAnsi="Arial" w:cs="Arial"/>
                <w:sz w:val="18"/>
                <w:szCs w:val="18"/>
                <w:lang w:val="en-US"/>
              </w:rPr>
              <w:t>T</w:t>
            </w:r>
            <w:r w:rsidR="001170AF">
              <w:rPr>
                <w:rFonts w:ascii="Arial" w:hAnsi="Arial" w:cs="Arial"/>
                <w:sz w:val="18"/>
                <w:szCs w:val="18"/>
                <w:lang w:val="en-US"/>
              </w:rPr>
              <w:t>rain</w:t>
            </w:r>
            <w:r>
              <w:rPr>
                <w:rFonts w:ascii="Arial" w:hAnsi="Arial" w:cs="Arial"/>
                <w:sz w:val="18"/>
                <w:szCs w:val="18"/>
                <w:lang w:val="en-US"/>
              </w:rPr>
              <w:t>ing</w:t>
            </w:r>
            <w:r w:rsidR="001170AF">
              <w:rPr>
                <w:rFonts w:ascii="Arial" w:hAnsi="Arial" w:cs="Arial"/>
                <w:sz w:val="18"/>
                <w:szCs w:val="18"/>
                <w:lang w:val="en-US"/>
              </w:rPr>
              <w:t xml:space="preserve"> </w:t>
            </w:r>
            <w:r w:rsidR="003E2D7E">
              <w:rPr>
                <w:rFonts w:ascii="Arial" w:hAnsi="Arial" w:cs="Arial"/>
                <w:sz w:val="18"/>
                <w:szCs w:val="18"/>
                <w:lang w:val="en-US"/>
              </w:rPr>
              <w:t xml:space="preserve">a new nominal decoder and compare the </w:t>
            </w:r>
            <w:r w:rsidR="004A56BD">
              <w:rPr>
                <w:rFonts w:ascii="Arial" w:hAnsi="Arial" w:cs="Arial"/>
                <w:sz w:val="18"/>
                <w:szCs w:val="18"/>
                <w:lang w:val="en-US"/>
              </w:rPr>
              <w:t xml:space="preserve">output of the two nominal encoders </w:t>
            </w:r>
            <w:r w:rsidR="00BA2433">
              <w:rPr>
                <w:rFonts w:ascii="Arial" w:hAnsi="Arial" w:cs="Arial"/>
                <w:sz w:val="18"/>
                <w:szCs w:val="18"/>
                <w:lang w:val="en-US"/>
              </w:rPr>
              <w:t xml:space="preserve">and their respective </w:t>
            </w:r>
            <w:r w:rsidR="004A56BD">
              <w:rPr>
                <w:rFonts w:ascii="Arial" w:hAnsi="Arial" w:cs="Arial"/>
                <w:sz w:val="18"/>
                <w:szCs w:val="18"/>
                <w:lang w:val="en-US"/>
              </w:rPr>
              <w:t>end-to-end performance</w:t>
            </w:r>
            <w:r w:rsidR="00712F8C">
              <w:rPr>
                <w:rFonts w:ascii="Arial" w:hAnsi="Arial" w:cs="Arial"/>
                <w:sz w:val="18"/>
                <w:szCs w:val="18"/>
                <w:lang w:val="en-US"/>
              </w:rPr>
              <w:t>.</w:t>
            </w:r>
          </w:p>
          <w:p w14:paraId="4174FCAE" w14:textId="2F254C1B" w:rsidR="00CB3919" w:rsidRDefault="00982AFF" w:rsidP="0080677A">
            <w:pPr>
              <w:pStyle w:val="ListParagraph"/>
              <w:numPr>
                <w:ilvl w:val="0"/>
                <w:numId w:val="35"/>
              </w:numPr>
              <w:ind w:left="314" w:hanging="314"/>
              <w:rPr>
                <w:rFonts w:ascii="Arial" w:hAnsi="Arial" w:cs="Arial"/>
                <w:sz w:val="18"/>
                <w:szCs w:val="18"/>
              </w:rPr>
            </w:pPr>
            <w:r w:rsidRPr="00982AFF">
              <w:rPr>
                <w:rFonts w:ascii="Arial" w:hAnsi="Arial" w:cs="Arial"/>
                <w:sz w:val="18"/>
                <w:szCs w:val="18"/>
              </w:rPr>
              <w:t>The UE</w:t>
            </w:r>
            <w:r w:rsidR="00525EF8">
              <w:rPr>
                <w:rFonts w:ascii="Arial" w:hAnsi="Arial" w:cs="Arial"/>
                <w:sz w:val="18"/>
                <w:szCs w:val="18"/>
              </w:rPr>
              <w:t>-side</w:t>
            </w:r>
            <w:r w:rsidRPr="00982AFF">
              <w:rPr>
                <w:rFonts w:ascii="Arial" w:hAnsi="Arial" w:cs="Arial"/>
                <w:sz w:val="18"/>
                <w:szCs w:val="18"/>
              </w:rPr>
              <w:t xml:space="preserve"> may derive the encoder performance by comparing its encoder output with the NW nominal encoder output</w:t>
            </w:r>
            <w:r w:rsidR="00516EE5">
              <w:rPr>
                <w:rFonts w:ascii="Arial" w:hAnsi="Arial" w:cs="Arial"/>
                <w:sz w:val="18"/>
                <w:szCs w:val="18"/>
              </w:rPr>
              <w:t xml:space="preserve"> (for option 3a-1, where the NW nominal encoder is obtained by standardized </w:t>
            </w:r>
            <w:r w:rsidR="004649A4">
              <w:rPr>
                <w:rFonts w:ascii="Arial" w:hAnsi="Arial" w:cs="Arial"/>
                <w:sz w:val="18"/>
                <w:szCs w:val="18"/>
              </w:rPr>
              <w:t>encoder structure + shared model parameters</w:t>
            </w:r>
            <w:r w:rsidR="00516EE5">
              <w:rPr>
                <w:rFonts w:ascii="Arial" w:hAnsi="Arial" w:cs="Arial"/>
                <w:sz w:val="18"/>
                <w:szCs w:val="18"/>
              </w:rPr>
              <w:t>)</w:t>
            </w:r>
            <w:r>
              <w:rPr>
                <w:rFonts w:ascii="Arial" w:hAnsi="Arial" w:cs="Arial"/>
                <w:sz w:val="18"/>
                <w:szCs w:val="18"/>
              </w:rPr>
              <w:t xml:space="preserve"> or the encoder output </w:t>
            </w:r>
            <w:r w:rsidR="00516EE5">
              <w:rPr>
                <w:rFonts w:ascii="Arial" w:hAnsi="Arial" w:cs="Arial"/>
                <w:sz w:val="18"/>
                <w:szCs w:val="18"/>
              </w:rPr>
              <w:t xml:space="preserve">(for option 4-1) </w:t>
            </w:r>
            <w:r>
              <w:rPr>
                <w:rFonts w:ascii="Arial" w:hAnsi="Arial" w:cs="Arial"/>
                <w:sz w:val="18"/>
                <w:szCs w:val="18"/>
              </w:rPr>
              <w:t>shared by the NW.</w:t>
            </w:r>
          </w:p>
          <w:p w14:paraId="2DA8D4E3" w14:textId="403505D9" w:rsidR="00867519" w:rsidRPr="00654124" w:rsidRDefault="00867519" w:rsidP="0080677A">
            <w:pPr>
              <w:pStyle w:val="ListParagraph"/>
              <w:numPr>
                <w:ilvl w:val="0"/>
                <w:numId w:val="35"/>
              </w:numPr>
              <w:ind w:left="314" w:hanging="314"/>
              <w:rPr>
                <w:rFonts w:ascii="Arial" w:hAnsi="Arial" w:cs="Arial"/>
                <w:sz w:val="18"/>
                <w:szCs w:val="18"/>
              </w:rPr>
            </w:pPr>
            <w:r>
              <w:rPr>
                <w:rFonts w:ascii="Arial" w:hAnsi="Arial" w:cs="Arial"/>
                <w:sz w:val="18"/>
                <w:szCs w:val="18"/>
              </w:rPr>
              <w:lastRenderedPageBreak/>
              <w:t>The usefulness for the UE-side performance monitoring needs to be clarified.</w:t>
            </w:r>
          </w:p>
        </w:tc>
        <w:tc>
          <w:tcPr>
            <w:tcW w:w="4989" w:type="dxa"/>
          </w:tcPr>
          <w:p w14:paraId="3D00D7F0" w14:textId="4349B1D0" w:rsidR="008F7E3A" w:rsidRDefault="008F7E3A" w:rsidP="0080677A">
            <w:pPr>
              <w:pStyle w:val="ListParagraph"/>
              <w:numPr>
                <w:ilvl w:val="0"/>
                <w:numId w:val="36"/>
              </w:numPr>
              <w:ind w:left="283" w:hanging="284"/>
              <w:rPr>
                <w:rFonts w:ascii="Arial" w:hAnsi="Arial" w:cs="Arial"/>
                <w:sz w:val="18"/>
                <w:szCs w:val="18"/>
              </w:rPr>
            </w:pPr>
            <w:r w:rsidRPr="008F7E3A">
              <w:rPr>
                <w:rFonts w:ascii="Arial" w:hAnsi="Arial" w:cs="Arial"/>
                <w:sz w:val="18"/>
                <w:szCs w:val="18"/>
              </w:rPr>
              <w:lastRenderedPageBreak/>
              <w:t xml:space="preserve">It </w:t>
            </w:r>
            <w:r w:rsidR="009A5FF4">
              <w:rPr>
                <w:rFonts w:ascii="Arial" w:hAnsi="Arial" w:cs="Arial"/>
                <w:sz w:val="18"/>
                <w:szCs w:val="18"/>
              </w:rPr>
              <w:t xml:space="preserve">is </w:t>
            </w:r>
            <w:r w:rsidRPr="008F7E3A">
              <w:rPr>
                <w:rFonts w:ascii="Arial" w:hAnsi="Arial" w:cs="Arial"/>
                <w:sz w:val="18"/>
                <w:szCs w:val="18"/>
              </w:rPr>
              <w:t>indicat</w:t>
            </w:r>
            <w:r w:rsidR="009A5FF4">
              <w:rPr>
                <w:rFonts w:ascii="Arial" w:hAnsi="Arial" w:cs="Arial"/>
                <w:sz w:val="18"/>
                <w:szCs w:val="18"/>
              </w:rPr>
              <w:t>ive of</w:t>
            </w:r>
            <w:r w:rsidRPr="008F7E3A">
              <w:rPr>
                <w:rFonts w:ascii="Arial" w:hAnsi="Arial" w:cs="Arial"/>
                <w:sz w:val="18"/>
                <w:szCs w:val="18"/>
              </w:rPr>
              <w:t xml:space="preserve"> the end-to-end performance of the actual encoder-decoder pair</w:t>
            </w:r>
            <w:r w:rsidR="00E356DF">
              <w:rPr>
                <w:rFonts w:ascii="Arial" w:hAnsi="Arial" w:cs="Arial"/>
                <w:sz w:val="18"/>
                <w:szCs w:val="18"/>
              </w:rPr>
              <w:t>.</w:t>
            </w:r>
          </w:p>
          <w:p w14:paraId="673C6533" w14:textId="11A3B2E3" w:rsidR="00AA2EEC" w:rsidRDefault="00E54C24" w:rsidP="0080677A">
            <w:pPr>
              <w:pStyle w:val="ListParagraph"/>
              <w:numPr>
                <w:ilvl w:val="0"/>
                <w:numId w:val="36"/>
              </w:numPr>
              <w:ind w:left="283" w:hanging="284"/>
              <w:rPr>
                <w:rFonts w:ascii="Arial" w:hAnsi="Arial" w:cs="Arial"/>
                <w:sz w:val="18"/>
                <w:szCs w:val="18"/>
                <w:lang w:val="en-US"/>
              </w:rPr>
            </w:pPr>
            <w:r w:rsidRPr="7A6DD124">
              <w:rPr>
                <w:rFonts w:ascii="Arial" w:hAnsi="Arial" w:cs="Arial"/>
                <w:sz w:val="18"/>
                <w:szCs w:val="18"/>
                <w:lang w:val="en-US"/>
              </w:rPr>
              <w:t>The NW</w:t>
            </w:r>
            <w:r w:rsidR="00661CFF" w:rsidRPr="7A6DD124">
              <w:rPr>
                <w:rFonts w:ascii="Arial" w:hAnsi="Arial" w:cs="Arial"/>
                <w:sz w:val="18"/>
                <w:szCs w:val="18"/>
                <w:lang w:val="en-US"/>
              </w:rPr>
              <w:t>-side</w:t>
            </w:r>
            <w:r w:rsidRPr="7A6DD124">
              <w:rPr>
                <w:rFonts w:ascii="Arial" w:hAnsi="Arial" w:cs="Arial"/>
                <w:sz w:val="18"/>
                <w:szCs w:val="18"/>
                <w:lang w:val="en-US"/>
              </w:rPr>
              <w:t xml:space="preserve"> may derive the performance target from the performance of NW</w:t>
            </w:r>
            <w:r w:rsidR="00661CFF" w:rsidRPr="7A6DD124">
              <w:rPr>
                <w:rFonts w:ascii="Arial" w:hAnsi="Arial" w:cs="Arial"/>
                <w:sz w:val="18"/>
                <w:szCs w:val="18"/>
                <w:lang w:val="en-US"/>
              </w:rPr>
              <w:t>-side</w:t>
            </w:r>
            <w:r w:rsidRPr="7A6DD124">
              <w:rPr>
                <w:rFonts w:ascii="Arial" w:hAnsi="Arial" w:cs="Arial"/>
                <w:sz w:val="18"/>
                <w:szCs w:val="18"/>
                <w:lang w:val="en-US"/>
              </w:rPr>
              <w:t xml:space="preserve"> nominal encoder and actual decoder, possibly with some tolerance</w:t>
            </w:r>
            <w:r w:rsidR="00630D1C" w:rsidRPr="7A6DD124">
              <w:rPr>
                <w:rFonts w:ascii="Arial" w:hAnsi="Arial" w:cs="Arial"/>
                <w:sz w:val="18"/>
                <w:szCs w:val="18"/>
                <w:lang w:val="en-US"/>
              </w:rPr>
              <w:t xml:space="preserve"> factor.</w:t>
            </w:r>
          </w:p>
          <w:p w14:paraId="6D639F4A" w14:textId="77777777" w:rsidR="00597D4D" w:rsidRPr="00597D4D" w:rsidRDefault="00597D4D" w:rsidP="00597D4D">
            <w:pPr>
              <w:pStyle w:val="ListParagraph"/>
              <w:ind w:left="283"/>
              <w:rPr>
                <w:rFonts w:ascii="Arial" w:hAnsi="Arial" w:cs="Arial"/>
                <w:sz w:val="18"/>
                <w:szCs w:val="18"/>
                <w:lang w:val="en-US"/>
              </w:rPr>
            </w:pPr>
          </w:p>
          <w:p w14:paraId="4638BBA5" w14:textId="77D6C2CF" w:rsidR="00B626E4" w:rsidRDefault="00B626E4" w:rsidP="0080677A">
            <w:pPr>
              <w:pStyle w:val="ListParagraph"/>
              <w:numPr>
                <w:ilvl w:val="0"/>
                <w:numId w:val="36"/>
              </w:numPr>
              <w:ind w:left="283" w:hanging="284"/>
              <w:rPr>
                <w:rFonts w:ascii="Arial" w:hAnsi="Arial" w:cs="Arial"/>
                <w:sz w:val="18"/>
                <w:szCs w:val="18"/>
                <w:lang w:val="en-US"/>
              </w:rPr>
            </w:pPr>
            <w:r w:rsidRPr="7A6DD124">
              <w:rPr>
                <w:rFonts w:ascii="Arial" w:hAnsi="Arial" w:cs="Arial"/>
                <w:sz w:val="18"/>
                <w:szCs w:val="18"/>
                <w:lang w:val="en-US"/>
              </w:rPr>
              <w:t>The UE</w:t>
            </w:r>
            <w:r w:rsidR="00661CFF" w:rsidRPr="7A6DD124">
              <w:rPr>
                <w:rFonts w:ascii="Arial" w:hAnsi="Arial" w:cs="Arial"/>
                <w:sz w:val="18"/>
                <w:szCs w:val="18"/>
                <w:lang w:val="en-US"/>
              </w:rPr>
              <w:t>-side</w:t>
            </w:r>
            <w:r w:rsidRPr="7A6DD124">
              <w:rPr>
                <w:rFonts w:ascii="Arial" w:hAnsi="Arial" w:cs="Arial"/>
                <w:sz w:val="18"/>
                <w:szCs w:val="18"/>
                <w:lang w:val="en-US"/>
              </w:rPr>
              <w:t xml:space="preserve"> may derive the </w:t>
            </w:r>
            <w:r w:rsidR="007F59A0" w:rsidRPr="7A6DD124">
              <w:rPr>
                <w:rFonts w:ascii="Arial" w:hAnsi="Arial" w:cs="Arial"/>
                <w:sz w:val="18"/>
                <w:szCs w:val="18"/>
                <w:lang w:val="en-US"/>
              </w:rPr>
              <w:t xml:space="preserve">encoder </w:t>
            </w:r>
            <w:r w:rsidRPr="7A6DD124">
              <w:rPr>
                <w:rFonts w:ascii="Arial" w:hAnsi="Arial" w:cs="Arial"/>
                <w:sz w:val="18"/>
                <w:szCs w:val="18"/>
                <w:lang w:val="en-US"/>
              </w:rPr>
              <w:t>performance by train</w:t>
            </w:r>
            <w:r w:rsidR="00661CFF" w:rsidRPr="7A6DD124">
              <w:rPr>
                <w:rFonts w:ascii="Arial" w:hAnsi="Arial" w:cs="Arial"/>
                <w:sz w:val="18"/>
                <w:szCs w:val="18"/>
                <w:lang w:val="en-US"/>
              </w:rPr>
              <w:t>ing</w:t>
            </w:r>
            <w:r w:rsidRPr="7A6DD124">
              <w:rPr>
                <w:rFonts w:ascii="Arial" w:hAnsi="Arial" w:cs="Arial"/>
                <w:sz w:val="18"/>
                <w:szCs w:val="18"/>
                <w:lang w:val="en-US"/>
              </w:rPr>
              <w:t xml:space="preserve"> a nominal decoder and observe the performance of UE</w:t>
            </w:r>
            <w:r w:rsidR="002310B5" w:rsidRPr="7A6DD124">
              <w:rPr>
                <w:rFonts w:ascii="Arial" w:hAnsi="Arial" w:cs="Arial"/>
                <w:sz w:val="18"/>
                <w:szCs w:val="18"/>
                <w:lang w:val="en-US"/>
              </w:rPr>
              <w:t>-side</w:t>
            </w:r>
            <w:r w:rsidRPr="7A6DD124">
              <w:rPr>
                <w:rFonts w:ascii="Arial" w:hAnsi="Arial" w:cs="Arial"/>
                <w:sz w:val="18"/>
                <w:szCs w:val="18"/>
                <w:lang w:val="en-US"/>
              </w:rPr>
              <w:t xml:space="preserve"> actual encoder + nominal decoder compared to the performance target</w:t>
            </w:r>
            <w:r w:rsidR="00034B99" w:rsidRPr="7A6DD124">
              <w:rPr>
                <w:rFonts w:ascii="Arial" w:hAnsi="Arial" w:cs="Arial"/>
                <w:sz w:val="18"/>
                <w:szCs w:val="18"/>
                <w:lang w:val="en-US"/>
              </w:rPr>
              <w:t xml:space="preserve"> shared by the NW-side</w:t>
            </w:r>
            <w:r w:rsidR="002E0EB9" w:rsidRPr="7A6DD124">
              <w:rPr>
                <w:rFonts w:ascii="Arial" w:hAnsi="Arial" w:cs="Arial"/>
                <w:sz w:val="18"/>
                <w:szCs w:val="18"/>
                <w:lang w:val="en-US"/>
              </w:rPr>
              <w:t>.</w:t>
            </w:r>
          </w:p>
          <w:p w14:paraId="1D496562" w14:textId="77777777" w:rsidR="00AA2EEC" w:rsidRDefault="00AA2EEC" w:rsidP="003602F1">
            <w:pPr>
              <w:pStyle w:val="ListParagraph"/>
              <w:ind w:left="283"/>
              <w:rPr>
                <w:rFonts w:ascii="Arial" w:hAnsi="Arial" w:cs="Arial"/>
                <w:sz w:val="18"/>
                <w:szCs w:val="18"/>
                <w:lang w:val="en-US"/>
              </w:rPr>
            </w:pPr>
          </w:p>
          <w:p w14:paraId="40FBC6F5" w14:textId="6E70A1AA" w:rsidR="00F216CD" w:rsidRPr="00654124" w:rsidRDefault="00F216CD" w:rsidP="0080677A">
            <w:pPr>
              <w:pStyle w:val="ListParagraph"/>
              <w:numPr>
                <w:ilvl w:val="0"/>
                <w:numId w:val="36"/>
              </w:numPr>
              <w:ind w:left="283" w:hanging="284"/>
              <w:rPr>
                <w:rFonts w:ascii="Arial" w:hAnsi="Arial" w:cs="Arial"/>
                <w:sz w:val="18"/>
                <w:szCs w:val="18"/>
              </w:rPr>
            </w:pPr>
            <w:r>
              <w:rPr>
                <w:rFonts w:ascii="Arial" w:hAnsi="Arial" w:cs="Arial"/>
                <w:sz w:val="18"/>
                <w:szCs w:val="18"/>
              </w:rPr>
              <w:t xml:space="preserve">The </w:t>
            </w:r>
            <w:r w:rsidR="005A78B2">
              <w:rPr>
                <w:rFonts w:ascii="Arial" w:hAnsi="Arial" w:cs="Arial"/>
                <w:sz w:val="18"/>
                <w:szCs w:val="18"/>
              </w:rPr>
              <w:t xml:space="preserve">performance target </w:t>
            </w:r>
            <w:r>
              <w:rPr>
                <w:rFonts w:ascii="Arial" w:hAnsi="Arial" w:cs="Arial"/>
                <w:sz w:val="18"/>
                <w:szCs w:val="18"/>
              </w:rPr>
              <w:t>information can be useful as a reference during UE-side performance monitoring</w:t>
            </w:r>
            <w:r w:rsidR="005A78B2">
              <w:rPr>
                <w:rFonts w:ascii="Arial" w:hAnsi="Arial" w:cs="Arial"/>
                <w:sz w:val="18"/>
                <w:szCs w:val="18"/>
              </w:rPr>
              <w:t xml:space="preserve"> of a two-side model in field operation</w:t>
            </w:r>
            <w:r>
              <w:rPr>
                <w:rFonts w:ascii="Arial" w:hAnsi="Arial" w:cs="Arial"/>
                <w:sz w:val="18"/>
                <w:szCs w:val="18"/>
              </w:rPr>
              <w:t>.</w:t>
            </w:r>
          </w:p>
        </w:tc>
      </w:tr>
    </w:tbl>
    <w:p w14:paraId="155A9B9A" w14:textId="384B1A80" w:rsidR="00B128FE" w:rsidRDefault="00B128FE" w:rsidP="00CB02C9">
      <w:pPr>
        <w:spacing w:before="240"/>
        <w:jc w:val="both"/>
        <w:rPr>
          <w:rFonts w:ascii="Arial" w:eastAsiaTheme="minorEastAsia" w:hAnsi="Arial" w:cs="Arial"/>
          <w:sz w:val="20"/>
          <w:szCs w:val="20"/>
          <w:lang w:eastAsia="zh-CN"/>
        </w:rPr>
      </w:pPr>
      <w:r>
        <w:rPr>
          <w:rFonts w:ascii="Arial" w:eastAsiaTheme="minorEastAsia" w:hAnsi="Arial" w:cs="Arial"/>
          <w:sz w:val="20"/>
          <w:szCs w:val="20"/>
          <w:lang w:eastAsia="zh-CN"/>
        </w:rPr>
        <w:t>D</w:t>
      </w:r>
      <w:r w:rsidRPr="00B128FE">
        <w:rPr>
          <w:rFonts w:ascii="Arial" w:eastAsiaTheme="minorEastAsia" w:hAnsi="Arial" w:cs="Arial"/>
          <w:sz w:val="20"/>
          <w:szCs w:val="20"/>
          <w:lang w:eastAsia="zh-CN"/>
        </w:rPr>
        <w:t xml:space="preserve">eciding on an encoder loss function and its corresponding requirement could be a real challenge, since there </w:t>
      </w:r>
      <w:r w:rsidR="0019120F">
        <w:rPr>
          <w:rFonts w:ascii="Arial" w:eastAsiaTheme="minorEastAsia" w:hAnsi="Arial" w:cs="Arial"/>
          <w:sz w:val="20"/>
          <w:szCs w:val="20"/>
          <w:lang w:eastAsia="zh-CN"/>
        </w:rPr>
        <w:t xml:space="preserve">can be lacking </w:t>
      </w:r>
      <w:r w:rsidRPr="00B128FE">
        <w:rPr>
          <w:rFonts w:ascii="Arial" w:eastAsiaTheme="minorEastAsia" w:hAnsi="Arial" w:cs="Arial"/>
          <w:sz w:val="20"/>
          <w:szCs w:val="20"/>
          <w:lang w:eastAsia="zh-CN"/>
        </w:rPr>
        <w:t xml:space="preserve">clear mapping between deviation of the encoder output and the </w:t>
      </w:r>
      <w:r>
        <w:rPr>
          <w:rFonts w:ascii="Arial" w:eastAsiaTheme="minorEastAsia" w:hAnsi="Arial" w:cs="Arial"/>
          <w:sz w:val="20"/>
          <w:szCs w:val="20"/>
          <w:lang w:eastAsia="zh-CN"/>
        </w:rPr>
        <w:t xml:space="preserve">end-to-end two-sided model pair </w:t>
      </w:r>
      <w:r w:rsidRPr="00B128FE">
        <w:rPr>
          <w:rFonts w:ascii="Arial" w:eastAsiaTheme="minorEastAsia" w:hAnsi="Arial" w:cs="Arial"/>
          <w:sz w:val="20"/>
          <w:szCs w:val="20"/>
          <w:lang w:eastAsia="zh-CN"/>
        </w:rPr>
        <w:t>performance variation. The feasibility of this approach depends on the training procedure and how the processing steps impacting the latent space distribution. In cases where the latent space does not have a continuous and structured distribution (</w:t>
      </w:r>
      <w:r w:rsidR="00BF445B">
        <w:rPr>
          <w:rFonts w:ascii="Arial" w:eastAsiaTheme="minorEastAsia" w:hAnsi="Arial" w:cs="Arial"/>
          <w:sz w:val="20"/>
          <w:szCs w:val="20"/>
          <w:lang w:eastAsia="zh-CN"/>
        </w:rPr>
        <w:t xml:space="preserve">i.e., when </w:t>
      </w:r>
      <w:r w:rsidRPr="00B128FE">
        <w:rPr>
          <w:rFonts w:ascii="Arial" w:eastAsiaTheme="minorEastAsia" w:hAnsi="Arial" w:cs="Arial"/>
          <w:sz w:val="20"/>
          <w:szCs w:val="20"/>
          <w:lang w:eastAsia="zh-CN"/>
        </w:rPr>
        <w:t xml:space="preserve">the NW-side </w:t>
      </w:r>
      <w:r w:rsidR="00BF445B">
        <w:rPr>
          <w:rFonts w:ascii="Arial" w:eastAsiaTheme="minorEastAsia" w:hAnsi="Arial" w:cs="Arial"/>
          <w:sz w:val="20"/>
          <w:szCs w:val="20"/>
          <w:lang w:eastAsia="zh-CN"/>
        </w:rPr>
        <w:t>nominal</w:t>
      </w:r>
      <w:r w:rsidRPr="00B128FE">
        <w:rPr>
          <w:rFonts w:ascii="Arial" w:eastAsiaTheme="minorEastAsia" w:hAnsi="Arial" w:cs="Arial"/>
          <w:sz w:val="20"/>
          <w:szCs w:val="20"/>
          <w:lang w:eastAsia="zh-CN"/>
        </w:rPr>
        <w:t xml:space="preserve"> encoder and actual decoder is not a continues function), a small deviation in the latent space might cause a significant </w:t>
      </w:r>
      <w:r w:rsidR="00BF445B">
        <w:rPr>
          <w:rFonts w:ascii="Arial" w:eastAsiaTheme="minorEastAsia" w:hAnsi="Arial" w:cs="Arial"/>
          <w:sz w:val="20"/>
          <w:szCs w:val="20"/>
          <w:lang w:eastAsia="zh-CN"/>
        </w:rPr>
        <w:t xml:space="preserve">end-to-end </w:t>
      </w:r>
      <w:r w:rsidRPr="00B128FE">
        <w:rPr>
          <w:rFonts w:ascii="Arial" w:eastAsiaTheme="minorEastAsia" w:hAnsi="Arial" w:cs="Arial"/>
          <w:sz w:val="20"/>
          <w:szCs w:val="20"/>
          <w:lang w:eastAsia="zh-CN"/>
        </w:rPr>
        <w:t>performance loss.</w:t>
      </w:r>
    </w:p>
    <w:p w14:paraId="4754BCD3" w14:textId="0B19794A" w:rsidR="00D01A08" w:rsidRDefault="00360816" w:rsidP="00CB02C9">
      <w:pPr>
        <w:spacing w:before="240"/>
        <w:jc w:val="both"/>
        <w:rPr>
          <w:rFonts w:ascii="Arial" w:eastAsiaTheme="minorEastAsia" w:hAnsi="Arial" w:cs="Arial"/>
          <w:sz w:val="20"/>
          <w:szCs w:val="20"/>
          <w:lang w:eastAsia="zh-CN"/>
        </w:rPr>
      </w:pPr>
      <w:r>
        <w:rPr>
          <w:rFonts w:ascii="Arial" w:eastAsiaTheme="minorEastAsia" w:hAnsi="Arial" w:cs="Arial"/>
          <w:sz w:val="20"/>
          <w:szCs w:val="20"/>
          <w:lang w:eastAsia="zh-CN"/>
        </w:rPr>
        <w:t>F</w:t>
      </w:r>
      <w:r w:rsidR="00910D92">
        <w:rPr>
          <w:rFonts w:ascii="Arial" w:eastAsiaTheme="minorEastAsia" w:hAnsi="Arial" w:cs="Arial"/>
          <w:sz w:val="20"/>
          <w:szCs w:val="20"/>
          <w:lang w:eastAsia="zh-CN"/>
        </w:rPr>
        <w:t xml:space="preserve">or NW-first training with option </w:t>
      </w:r>
      <w:r w:rsidR="00150417">
        <w:rPr>
          <w:rFonts w:ascii="Arial" w:eastAsiaTheme="minorEastAsia" w:hAnsi="Arial" w:cs="Arial"/>
          <w:sz w:val="20"/>
          <w:szCs w:val="20"/>
          <w:lang w:eastAsia="zh-CN"/>
        </w:rPr>
        <w:t>3a</w:t>
      </w:r>
      <w:r w:rsidR="00910D92">
        <w:rPr>
          <w:rFonts w:ascii="Arial" w:eastAsiaTheme="minorEastAsia" w:hAnsi="Arial" w:cs="Arial"/>
          <w:sz w:val="20"/>
          <w:szCs w:val="20"/>
          <w:lang w:eastAsia="zh-CN"/>
        </w:rPr>
        <w:t xml:space="preserve">-1 </w:t>
      </w:r>
      <w:r w:rsidR="00150417">
        <w:rPr>
          <w:rFonts w:ascii="Arial" w:eastAsiaTheme="minorEastAsia" w:hAnsi="Arial" w:cs="Arial"/>
          <w:sz w:val="20"/>
          <w:szCs w:val="20"/>
          <w:lang w:eastAsia="zh-CN"/>
        </w:rPr>
        <w:t>or option 4-1, t</w:t>
      </w:r>
      <w:r w:rsidR="008A60D0" w:rsidRPr="4BBEC199">
        <w:rPr>
          <w:rFonts w:ascii="Arial" w:eastAsiaTheme="minorEastAsia" w:hAnsi="Arial" w:cs="Arial"/>
          <w:sz w:val="20"/>
          <w:szCs w:val="20"/>
          <w:lang w:eastAsia="zh-CN"/>
        </w:rPr>
        <w:t xml:space="preserve">he </w:t>
      </w:r>
      <w:r w:rsidR="00EE1758" w:rsidRPr="4BBEC199">
        <w:rPr>
          <w:rFonts w:ascii="Arial" w:eastAsiaTheme="minorEastAsia" w:hAnsi="Arial" w:cs="Arial"/>
          <w:sz w:val="20"/>
          <w:szCs w:val="20"/>
          <w:lang w:eastAsia="zh-CN"/>
        </w:rPr>
        <w:t xml:space="preserve">maximum end-to-end performance for a given sample is generally obtained </w:t>
      </w:r>
      <w:r w:rsidR="006E418F" w:rsidRPr="4BBEC199">
        <w:rPr>
          <w:rFonts w:ascii="Arial" w:eastAsiaTheme="minorEastAsia" w:hAnsi="Arial" w:cs="Arial"/>
          <w:sz w:val="20"/>
          <w:szCs w:val="20"/>
          <w:lang w:eastAsia="zh-CN"/>
        </w:rPr>
        <w:t>when the</w:t>
      </w:r>
      <w:r w:rsidR="009845C8" w:rsidRPr="4BBEC199">
        <w:rPr>
          <w:rFonts w:ascii="Arial" w:eastAsiaTheme="minorEastAsia" w:hAnsi="Arial" w:cs="Arial"/>
          <w:sz w:val="20"/>
          <w:szCs w:val="20"/>
          <w:lang w:eastAsia="zh-CN"/>
        </w:rPr>
        <w:t xml:space="preserve"> (UE) encoder output is the same with the </w:t>
      </w:r>
      <w:r w:rsidR="00216AA4" w:rsidRPr="4BBEC199">
        <w:rPr>
          <w:rFonts w:ascii="Arial" w:eastAsiaTheme="minorEastAsia" w:hAnsi="Arial" w:cs="Arial"/>
          <w:sz w:val="20"/>
          <w:szCs w:val="20"/>
          <w:lang w:eastAsia="zh-CN"/>
        </w:rPr>
        <w:t xml:space="preserve">NW nominal encoder output. Therefore, </w:t>
      </w:r>
      <w:r w:rsidR="00357866">
        <w:rPr>
          <w:rFonts w:ascii="Arial" w:eastAsiaTheme="minorEastAsia" w:hAnsi="Arial" w:cs="Arial"/>
          <w:sz w:val="20"/>
          <w:szCs w:val="20"/>
          <w:lang w:eastAsia="zh-CN"/>
        </w:rPr>
        <w:t>to achieve the maximum end-to-end performance provided by the NW-side trained nominal encoder and actual decoder</w:t>
      </w:r>
      <w:r w:rsidR="006105DC" w:rsidRPr="4BBEC199">
        <w:rPr>
          <w:rFonts w:ascii="Arial" w:eastAsiaTheme="minorEastAsia" w:hAnsi="Arial" w:cs="Arial"/>
          <w:sz w:val="20"/>
          <w:szCs w:val="20"/>
          <w:lang w:eastAsia="zh-CN"/>
        </w:rPr>
        <w:t xml:space="preserve">, the encoder output </w:t>
      </w:r>
      <w:r w:rsidR="00BB0AFB" w:rsidRPr="4BBEC199">
        <w:rPr>
          <w:rFonts w:ascii="Arial" w:eastAsiaTheme="minorEastAsia" w:hAnsi="Arial" w:cs="Arial"/>
          <w:sz w:val="20"/>
          <w:szCs w:val="20"/>
          <w:lang w:eastAsia="zh-CN"/>
        </w:rPr>
        <w:t>performance</w:t>
      </w:r>
      <w:r w:rsidR="00AD6D40" w:rsidRPr="4BBEC199">
        <w:rPr>
          <w:rFonts w:ascii="Arial" w:eastAsiaTheme="minorEastAsia" w:hAnsi="Arial" w:cs="Arial"/>
          <w:sz w:val="20"/>
          <w:szCs w:val="20"/>
          <w:lang w:eastAsia="zh-CN"/>
        </w:rPr>
        <w:t xml:space="preserve"> target</w:t>
      </w:r>
      <w:r w:rsidR="00BB0AFB" w:rsidRPr="4BBEC199">
        <w:rPr>
          <w:rFonts w:ascii="Arial" w:eastAsiaTheme="minorEastAsia" w:hAnsi="Arial" w:cs="Arial"/>
          <w:sz w:val="20"/>
          <w:szCs w:val="20"/>
          <w:lang w:eastAsia="zh-CN"/>
        </w:rPr>
        <w:t xml:space="preserve"> may simply be</w:t>
      </w:r>
      <w:r w:rsidR="00150417">
        <w:rPr>
          <w:rFonts w:ascii="Arial" w:eastAsiaTheme="minorEastAsia" w:hAnsi="Arial" w:cs="Arial"/>
          <w:sz w:val="20"/>
          <w:szCs w:val="20"/>
          <w:lang w:eastAsia="zh-CN"/>
        </w:rPr>
        <w:t xml:space="preserve"> set to</w:t>
      </w:r>
      <w:r w:rsidR="00BB0AFB" w:rsidRPr="4BBEC199">
        <w:rPr>
          <w:rFonts w:ascii="Arial" w:eastAsiaTheme="minorEastAsia" w:hAnsi="Arial" w:cs="Arial"/>
          <w:sz w:val="20"/>
          <w:szCs w:val="20"/>
          <w:lang w:eastAsia="zh-CN"/>
        </w:rPr>
        <w:t xml:space="preserve"> 0 (for the case of NMSE is used as the performance target metric).</w:t>
      </w:r>
    </w:p>
    <w:p w14:paraId="7E8539C6" w14:textId="4813F03F" w:rsidR="004054E1" w:rsidRDefault="00CB634C" w:rsidP="00654124">
      <w:pPr>
        <w:pStyle w:val="Proposal0"/>
        <w:jc w:val="left"/>
        <w:rPr>
          <w:rFonts w:ascii="Arial" w:hAnsi="Arial" w:cs="Arial"/>
          <w:sz w:val="20"/>
          <w:szCs w:val="20"/>
        </w:rPr>
      </w:pPr>
      <w:bookmarkStart w:id="14" w:name="_Toc197696167"/>
      <w:r>
        <w:rPr>
          <w:rFonts w:ascii="Arial" w:hAnsi="Arial" w:cs="Arial"/>
          <w:sz w:val="20"/>
          <w:szCs w:val="20"/>
        </w:rPr>
        <w:t xml:space="preserve">For the performance target </w:t>
      </w:r>
      <w:r w:rsidR="00A71065">
        <w:rPr>
          <w:rFonts w:ascii="Arial" w:hAnsi="Arial" w:cs="Arial"/>
          <w:sz w:val="20"/>
          <w:szCs w:val="20"/>
        </w:rPr>
        <w:t>sharing</w:t>
      </w:r>
      <w:r>
        <w:rPr>
          <w:rFonts w:ascii="Arial" w:hAnsi="Arial" w:cs="Arial"/>
          <w:sz w:val="20"/>
          <w:szCs w:val="20"/>
        </w:rPr>
        <w:t xml:space="preserve">, </w:t>
      </w:r>
      <w:r w:rsidR="005C0E2B">
        <w:rPr>
          <w:rFonts w:ascii="Arial" w:hAnsi="Arial" w:cs="Arial"/>
          <w:sz w:val="20"/>
          <w:szCs w:val="20"/>
        </w:rPr>
        <w:t xml:space="preserve">at least the end-to-end </w:t>
      </w:r>
      <w:r w:rsidR="002D7A2C">
        <w:rPr>
          <w:rFonts w:ascii="Arial" w:hAnsi="Arial" w:cs="Arial"/>
          <w:sz w:val="20"/>
          <w:szCs w:val="20"/>
        </w:rPr>
        <w:t>(</w:t>
      </w:r>
      <w:r w:rsidR="001135FB">
        <w:rPr>
          <w:rFonts w:ascii="Arial" w:hAnsi="Arial" w:cs="Arial"/>
          <w:sz w:val="20"/>
          <w:szCs w:val="20"/>
        </w:rPr>
        <w:t>encoder-decoder model pair</w:t>
      </w:r>
      <w:r w:rsidR="002D7A2C">
        <w:rPr>
          <w:rFonts w:ascii="Arial" w:hAnsi="Arial" w:cs="Arial"/>
          <w:sz w:val="20"/>
          <w:szCs w:val="20"/>
        </w:rPr>
        <w:t>)</w:t>
      </w:r>
      <w:r w:rsidR="001135FB">
        <w:rPr>
          <w:rFonts w:ascii="Arial" w:hAnsi="Arial" w:cs="Arial"/>
          <w:sz w:val="20"/>
          <w:szCs w:val="20"/>
        </w:rPr>
        <w:t xml:space="preserve"> based </w:t>
      </w:r>
      <w:r w:rsidR="005C0E2B">
        <w:rPr>
          <w:rFonts w:ascii="Arial" w:hAnsi="Arial" w:cs="Arial"/>
          <w:sz w:val="20"/>
          <w:szCs w:val="20"/>
        </w:rPr>
        <w:t>performance target is supported</w:t>
      </w:r>
      <w:r w:rsidR="004054E1">
        <w:rPr>
          <w:rFonts w:ascii="Arial" w:hAnsi="Arial" w:cs="Arial"/>
          <w:sz w:val="20"/>
          <w:szCs w:val="20"/>
        </w:rPr>
        <w:t>.</w:t>
      </w:r>
      <w:bookmarkEnd w:id="14"/>
      <w:r w:rsidR="004054E1">
        <w:rPr>
          <w:rFonts w:ascii="Arial" w:hAnsi="Arial" w:cs="Arial"/>
          <w:sz w:val="20"/>
          <w:szCs w:val="20"/>
        </w:rPr>
        <w:t xml:space="preserve"> </w:t>
      </w:r>
    </w:p>
    <w:p w14:paraId="3CD1CD2D" w14:textId="7B106ECB" w:rsidR="00386A35" w:rsidRDefault="002D7459" w:rsidP="00CB02C9">
      <w:pPr>
        <w:spacing w:before="240"/>
        <w:jc w:val="both"/>
        <w:rPr>
          <w:rFonts w:ascii="Arial" w:eastAsiaTheme="minorEastAsia" w:hAnsi="Arial" w:cs="Arial"/>
          <w:sz w:val="20"/>
          <w:szCs w:val="20"/>
          <w:lang w:eastAsia="zh-CN"/>
        </w:rPr>
      </w:pPr>
      <w:r w:rsidRPr="3A7A068B">
        <w:rPr>
          <w:rFonts w:ascii="Arial" w:eastAsiaTheme="minorEastAsia" w:hAnsi="Arial" w:cs="Arial"/>
          <w:sz w:val="20"/>
          <w:szCs w:val="20"/>
          <w:lang w:val="en-GB" w:eastAsia="zh-CN"/>
        </w:rPr>
        <w:t>Another aspect on the performance target</w:t>
      </w:r>
      <w:r w:rsidR="000C096C" w:rsidRPr="3A7A068B">
        <w:rPr>
          <w:rFonts w:ascii="Arial" w:eastAsiaTheme="minorEastAsia" w:hAnsi="Arial" w:cs="Arial"/>
          <w:sz w:val="20"/>
          <w:szCs w:val="20"/>
          <w:lang w:val="en-GB" w:eastAsia="zh-CN"/>
        </w:rPr>
        <w:t xml:space="preserve"> is the performance target metric type.</w:t>
      </w:r>
      <w:r w:rsidR="00CB3D69" w:rsidRPr="3A7A068B">
        <w:rPr>
          <w:rFonts w:ascii="Arial" w:eastAsiaTheme="minorEastAsia" w:hAnsi="Arial" w:cs="Arial"/>
          <w:sz w:val="20"/>
          <w:szCs w:val="20"/>
          <w:lang w:val="en-GB" w:eastAsia="zh-CN"/>
        </w:rPr>
        <w:t xml:space="preserve"> </w:t>
      </w:r>
      <w:r w:rsidR="00B43E11" w:rsidRPr="3A7A068B">
        <w:rPr>
          <w:rFonts w:ascii="Arial" w:eastAsiaTheme="minorEastAsia" w:hAnsi="Arial" w:cs="Arial"/>
          <w:sz w:val="20"/>
          <w:szCs w:val="20"/>
          <w:lang w:val="en-GB" w:eastAsia="zh-CN"/>
        </w:rPr>
        <w:t xml:space="preserve">We start by </w:t>
      </w:r>
      <w:r w:rsidR="00BE37B5" w:rsidRPr="3A7A068B">
        <w:rPr>
          <w:rFonts w:ascii="Arial" w:eastAsiaTheme="minorEastAsia" w:hAnsi="Arial" w:cs="Arial"/>
          <w:sz w:val="20"/>
          <w:szCs w:val="20"/>
          <w:lang w:val="en-GB" w:eastAsia="zh-CN"/>
        </w:rPr>
        <w:t xml:space="preserve">reminding ourselves that the loss function used during training is up to implementation and </w:t>
      </w:r>
      <w:r w:rsidR="00B95B09" w:rsidRPr="3A7A068B">
        <w:rPr>
          <w:rFonts w:ascii="Arial" w:eastAsiaTheme="minorEastAsia" w:hAnsi="Arial" w:cs="Arial"/>
          <w:sz w:val="20"/>
          <w:szCs w:val="20"/>
          <w:lang w:val="en-GB" w:eastAsia="zh-CN"/>
        </w:rPr>
        <w:t xml:space="preserve">thus proprietary. However, the performance target </w:t>
      </w:r>
      <w:r w:rsidR="00444D2B" w:rsidRPr="3A7A068B">
        <w:rPr>
          <w:rFonts w:ascii="Arial" w:eastAsiaTheme="minorEastAsia" w:hAnsi="Arial" w:cs="Arial"/>
          <w:sz w:val="20"/>
          <w:szCs w:val="20"/>
          <w:lang w:val="en-GB" w:eastAsia="zh-CN"/>
        </w:rPr>
        <w:t xml:space="preserve">is shared </w:t>
      </w:r>
      <w:r w:rsidR="00B5570A" w:rsidRPr="3A7A068B">
        <w:rPr>
          <w:rFonts w:ascii="Arial" w:eastAsiaTheme="minorEastAsia" w:hAnsi="Arial" w:cs="Arial"/>
          <w:sz w:val="20"/>
          <w:szCs w:val="20"/>
          <w:lang w:val="en-GB" w:eastAsia="zh-CN"/>
        </w:rPr>
        <w:t>from</w:t>
      </w:r>
      <w:r w:rsidR="00444D2B" w:rsidRPr="3A7A068B">
        <w:rPr>
          <w:rFonts w:ascii="Arial" w:eastAsiaTheme="minorEastAsia" w:hAnsi="Arial" w:cs="Arial"/>
          <w:sz w:val="20"/>
          <w:szCs w:val="20"/>
          <w:lang w:val="en-GB" w:eastAsia="zh-CN"/>
        </w:rPr>
        <w:t xml:space="preserve"> </w:t>
      </w:r>
      <w:r w:rsidR="0019120F" w:rsidRPr="3A7A068B">
        <w:rPr>
          <w:rFonts w:ascii="Arial" w:eastAsiaTheme="minorEastAsia" w:hAnsi="Arial" w:cs="Arial"/>
          <w:sz w:val="20"/>
          <w:szCs w:val="20"/>
          <w:lang w:val="en-GB" w:eastAsia="zh-CN"/>
        </w:rPr>
        <w:t xml:space="preserve">NW-side </w:t>
      </w:r>
      <w:r w:rsidR="00B5570A" w:rsidRPr="3A7A068B">
        <w:rPr>
          <w:rFonts w:ascii="Arial" w:eastAsiaTheme="minorEastAsia" w:hAnsi="Arial" w:cs="Arial"/>
          <w:sz w:val="20"/>
          <w:szCs w:val="20"/>
          <w:lang w:val="en-GB" w:eastAsia="zh-CN"/>
        </w:rPr>
        <w:t>to UE-side together with the shared dataset or model parameters,</w:t>
      </w:r>
      <w:r w:rsidR="00444D2B" w:rsidRPr="3A7A068B">
        <w:rPr>
          <w:rFonts w:ascii="Arial" w:eastAsiaTheme="minorEastAsia" w:hAnsi="Arial" w:cs="Arial"/>
          <w:sz w:val="20"/>
          <w:szCs w:val="20"/>
          <w:lang w:val="en-GB" w:eastAsia="zh-CN"/>
        </w:rPr>
        <w:t xml:space="preserve"> and thus needs to be </w:t>
      </w:r>
      <w:r w:rsidR="009951E6" w:rsidRPr="3A7A068B">
        <w:rPr>
          <w:rFonts w:ascii="Arial" w:eastAsiaTheme="minorEastAsia" w:hAnsi="Arial" w:cs="Arial"/>
          <w:sz w:val="20"/>
          <w:szCs w:val="20"/>
          <w:lang w:val="en-GB" w:eastAsia="zh-CN"/>
        </w:rPr>
        <w:t>standardized</w:t>
      </w:r>
      <w:r w:rsidR="00563C25" w:rsidRPr="3A7A068B">
        <w:rPr>
          <w:rFonts w:ascii="Arial" w:eastAsiaTheme="minorEastAsia" w:hAnsi="Arial" w:cs="Arial"/>
          <w:sz w:val="20"/>
          <w:szCs w:val="20"/>
          <w:lang w:val="en-GB" w:eastAsia="zh-CN"/>
        </w:rPr>
        <w:t>,</w:t>
      </w:r>
      <w:r w:rsidR="009951E6" w:rsidRPr="3A7A068B">
        <w:rPr>
          <w:rFonts w:ascii="Arial" w:eastAsiaTheme="minorEastAsia" w:hAnsi="Arial" w:cs="Arial"/>
          <w:sz w:val="20"/>
          <w:szCs w:val="20"/>
          <w:lang w:val="en-GB" w:eastAsia="zh-CN"/>
        </w:rPr>
        <w:t xml:space="preserve"> well-defined</w:t>
      </w:r>
      <w:r w:rsidR="00563C25" w:rsidRPr="3A7A068B">
        <w:rPr>
          <w:rFonts w:ascii="Arial" w:eastAsiaTheme="minorEastAsia" w:hAnsi="Arial" w:cs="Arial"/>
          <w:sz w:val="20"/>
          <w:szCs w:val="20"/>
          <w:lang w:val="en-GB" w:eastAsia="zh-CN"/>
        </w:rPr>
        <w:t>, and with a reasonable p</w:t>
      </w:r>
      <w:r w:rsidR="004D43B0" w:rsidRPr="3A7A068B">
        <w:rPr>
          <w:rFonts w:ascii="Arial" w:eastAsiaTheme="minorEastAsia" w:hAnsi="Arial" w:cs="Arial"/>
          <w:sz w:val="20"/>
          <w:szCs w:val="20"/>
          <w:lang w:val="en-GB" w:eastAsia="zh-CN"/>
        </w:rPr>
        <w:t>hysical interpretation</w:t>
      </w:r>
      <w:r w:rsidR="009951E6" w:rsidRPr="3A7A068B">
        <w:rPr>
          <w:rFonts w:ascii="Arial" w:eastAsiaTheme="minorEastAsia" w:hAnsi="Arial" w:cs="Arial"/>
          <w:sz w:val="20"/>
          <w:szCs w:val="20"/>
          <w:lang w:val="en-GB" w:eastAsia="zh-CN"/>
        </w:rPr>
        <w:t>.</w:t>
      </w:r>
      <w:r w:rsidR="006907F1" w:rsidRPr="3A7A068B">
        <w:rPr>
          <w:rFonts w:ascii="Arial" w:eastAsiaTheme="minorEastAsia" w:hAnsi="Arial" w:cs="Arial"/>
          <w:sz w:val="20"/>
          <w:szCs w:val="20"/>
          <w:lang w:val="en-GB" w:eastAsia="zh-CN"/>
        </w:rPr>
        <w:t xml:space="preserve"> Two metrics that often used during the Rel. 18 and Rel. 19 AI CSI compression study item (SI) are the squared generalized cosine similarity (SGCS) and the normalized minimum squared error (NMSE). Note that there </w:t>
      </w:r>
      <w:r w:rsidR="0066559F" w:rsidRPr="3A7A068B">
        <w:rPr>
          <w:rFonts w:ascii="Arial" w:eastAsiaTheme="minorEastAsia" w:hAnsi="Arial" w:cs="Arial"/>
          <w:sz w:val="20"/>
          <w:szCs w:val="20"/>
          <w:lang w:val="en-GB" w:eastAsia="zh-CN"/>
        </w:rPr>
        <w:t>were even more</w:t>
      </w:r>
      <w:r w:rsidR="006907F1" w:rsidRPr="3A7A068B">
        <w:rPr>
          <w:rFonts w:ascii="Arial" w:eastAsiaTheme="minorEastAsia" w:hAnsi="Arial" w:cs="Arial"/>
          <w:sz w:val="20"/>
          <w:szCs w:val="20"/>
          <w:lang w:val="en-GB" w:eastAsia="zh-CN"/>
        </w:rPr>
        <w:t xml:space="preserve"> alternatives presented by companies during the initial study of AI CSI</w:t>
      </w:r>
      <w:r w:rsidR="001864B0" w:rsidRPr="3A7A068B">
        <w:rPr>
          <w:rFonts w:ascii="Arial" w:eastAsiaTheme="minorEastAsia" w:hAnsi="Arial" w:cs="Arial"/>
          <w:sz w:val="20"/>
          <w:szCs w:val="20"/>
          <w:lang w:val="en-GB" w:eastAsia="zh-CN"/>
        </w:rPr>
        <w:t xml:space="preserve"> in Rel-18</w:t>
      </w:r>
      <w:r w:rsidR="0038171F" w:rsidRPr="3A7A068B">
        <w:rPr>
          <w:rFonts w:ascii="Arial" w:eastAsiaTheme="minorEastAsia" w:hAnsi="Arial" w:cs="Arial"/>
          <w:sz w:val="20"/>
          <w:szCs w:val="20"/>
          <w:lang w:val="en-GB" w:eastAsia="zh-CN"/>
        </w:rPr>
        <w:t>, see</w:t>
      </w:r>
      <w:r w:rsidR="00756209" w:rsidRPr="3A7A068B">
        <w:rPr>
          <w:rFonts w:ascii="Arial" w:eastAsiaTheme="minorEastAsia" w:hAnsi="Arial" w:cs="Arial"/>
          <w:sz w:val="20"/>
          <w:szCs w:val="20"/>
          <w:lang w:val="en-GB" w:eastAsia="zh-CN"/>
        </w:rPr>
        <w:t>,</w:t>
      </w:r>
      <w:r w:rsidR="0038171F" w:rsidRPr="3A7A068B">
        <w:rPr>
          <w:rFonts w:ascii="Arial" w:eastAsiaTheme="minorEastAsia" w:hAnsi="Arial" w:cs="Arial"/>
          <w:sz w:val="20"/>
          <w:szCs w:val="20"/>
          <w:lang w:val="en-GB" w:eastAsia="zh-CN"/>
        </w:rPr>
        <w:t xml:space="preserve"> e.g.,</w:t>
      </w:r>
      <w:r w:rsidR="00043569" w:rsidRPr="3A7A068B">
        <w:rPr>
          <w:rFonts w:ascii="Arial" w:eastAsiaTheme="minorEastAsia" w:hAnsi="Arial" w:cs="Arial"/>
          <w:sz w:val="20"/>
          <w:szCs w:val="20"/>
          <w:lang w:val="en-GB" w:eastAsia="zh-CN"/>
        </w:rPr>
        <w:t xml:space="preserve"> </w:t>
      </w:r>
      <w:r w:rsidR="00043569">
        <w:rPr>
          <w:rFonts w:ascii="Arial" w:eastAsiaTheme="minorEastAsia" w:hAnsi="Arial" w:cs="Arial"/>
          <w:sz w:val="20"/>
          <w:szCs w:val="20"/>
          <w:lang w:eastAsia="zh-CN"/>
        </w:rPr>
        <w:fldChar w:fldCharType="begin"/>
      </w:r>
      <w:r w:rsidR="00043569">
        <w:rPr>
          <w:rFonts w:ascii="Arial" w:eastAsiaTheme="minorEastAsia" w:hAnsi="Arial" w:cs="Arial"/>
          <w:sz w:val="20"/>
          <w:szCs w:val="20"/>
          <w:lang w:eastAsia="zh-CN"/>
        </w:rPr>
        <w:instrText xml:space="preserve"> REF _Ref193450898 \r \h </w:instrText>
      </w:r>
      <w:r w:rsidR="00CB02C9">
        <w:rPr>
          <w:rFonts w:ascii="Arial" w:eastAsiaTheme="minorEastAsia" w:hAnsi="Arial" w:cs="Arial"/>
          <w:sz w:val="20"/>
          <w:szCs w:val="20"/>
          <w:lang w:eastAsia="zh-CN"/>
        </w:rPr>
        <w:instrText xml:space="preserve"> \* MERGEFORMAT </w:instrText>
      </w:r>
      <w:r w:rsidR="00043569">
        <w:rPr>
          <w:rFonts w:ascii="Arial" w:eastAsiaTheme="minorEastAsia" w:hAnsi="Arial" w:cs="Arial"/>
          <w:sz w:val="20"/>
          <w:szCs w:val="20"/>
          <w:lang w:eastAsia="zh-CN"/>
        </w:rPr>
      </w:r>
      <w:r w:rsidR="00043569">
        <w:rPr>
          <w:rFonts w:ascii="Arial" w:eastAsiaTheme="minorEastAsia" w:hAnsi="Arial" w:cs="Arial"/>
          <w:sz w:val="20"/>
          <w:szCs w:val="20"/>
          <w:lang w:eastAsia="zh-CN"/>
        </w:rPr>
        <w:fldChar w:fldCharType="separate"/>
      </w:r>
      <w:r w:rsidR="00043569" w:rsidRPr="3A7A068B">
        <w:rPr>
          <w:rFonts w:ascii="Arial" w:eastAsiaTheme="minorEastAsia" w:hAnsi="Arial" w:cs="Arial"/>
          <w:sz w:val="20"/>
          <w:szCs w:val="20"/>
          <w:lang w:val="en-GB" w:eastAsia="zh-CN"/>
        </w:rPr>
        <w:t>[6]</w:t>
      </w:r>
      <w:r w:rsidR="00043569">
        <w:rPr>
          <w:rFonts w:ascii="Arial" w:eastAsiaTheme="minorEastAsia" w:hAnsi="Arial" w:cs="Arial"/>
          <w:sz w:val="20"/>
          <w:szCs w:val="20"/>
          <w:lang w:eastAsia="zh-CN"/>
        </w:rPr>
        <w:fldChar w:fldCharType="end"/>
      </w:r>
      <w:r w:rsidR="00043569" w:rsidRPr="3A7A068B">
        <w:rPr>
          <w:rFonts w:ascii="Arial" w:eastAsiaTheme="minorEastAsia" w:hAnsi="Arial" w:cs="Arial"/>
          <w:sz w:val="20"/>
          <w:szCs w:val="20"/>
          <w:lang w:val="en-GB" w:eastAsia="zh-CN"/>
        </w:rPr>
        <w:t xml:space="preserve">. </w:t>
      </w:r>
      <w:r w:rsidR="00756209" w:rsidRPr="3A7A068B">
        <w:rPr>
          <w:rFonts w:ascii="Arial" w:eastAsiaTheme="minorEastAsia" w:hAnsi="Arial" w:cs="Arial"/>
          <w:sz w:val="20"/>
          <w:szCs w:val="20"/>
          <w:lang w:val="en-GB" w:eastAsia="zh-CN"/>
        </w:rPr>
        <w:t xml:space="preserve">During </w:t>
      </w:r>
      <w:r w:rsidR="00D713CD" w:rsidRPr="3A7A068B">
        <w:rPr>
          <w:rFonts w:ascii="Arial" w:eastAsiaTheme="minorEastAsia" w:hAnsi="Arial" w:cs="Arial"/>
          <w:sz w:val="20"/>
          <w:szCs w:val="20"/>
          <w:lang w:val="en-GB" w:eastAsia="zh-CN"/>
        </w:rPr>
        <w:t xml:space="preserve">the last couple of RAN1 meetings, multiple companies have modelled </w:t>
      </w:r>
      <w:r w:rsidR="008A796D" w:rsidRPr="3A7A068B">
        <w:rPr>
          <w:rFonts w:ascii="Arial" w:eastAsiaTheme="minorEastAsia" w:hAnsi="Arial" w:cs="Arial"/>
          <w:sz w:val="20"/>
          <w:szCs w:val="20"/>
          <w:lang w:val="en-GB" w:eastAsia="zh-CN"/>
        </w:rPr>
        <w:t xml:space="preserve">data distribution mismatches using </w:t>
      </w:r>
      <w:r w:rsidR="00C3131E" w:rsidRPr="3A7A068B">
        <w:rPr>
          <w:rFonts w:ascii="Arial" w:eastAsiaTheme="minorEastAsia" w:hAnsi="Arial" w:cs="Arial"/>
          <w:sz w:val="20"/>
          <w:szCs w:val="20"/>
          <w:lang w:val="en-GB" w:eastAsia="zh-CN"/>
        </w:rPr>
        <w:t xml:space="preserve">the precoder </w:t>
      </w:r>
      <w:r w:rsidR="00D713CD" w:rsidRPr="3A7A068B">
        <w:rPr>
          <w:rFonts w:ascii="Arial" w:eastAsiaTheme="minorEastAsia" w:hAnsi="Arial" w:cs="Arial"/>
          <w:sz w:val="20"/>
          <w:szCs w:val="20"/>
          <w:lang w:val="en-GB" w:eastAsia="zh-CN"/>
        </w:rPr>
        <w:t>phase</w:t>
      </w:r>
      <w:r w:rsidR="00C3131E" w:rsidRPr="3A7A068B">
        <w:rPr>
          <w:rFonts w:ascii="Arial" w:eastAsiaTheme="minorEastAsia" w:hAnsi="Arial" w:cs="Arial"/>
          <w:sz w:val="20"/>
          <w:szCs w:val="20"/>
          <w:lang w:val="en-GB" w:eastAsia="zh-CN"/>
        </w:rPr>
        <w:t xml:space="preserve"> ambiguity.</w:t>
      </w:r>
      <w:r w:rsidR="00413B7A" w:rsidRPr="3A7A068B">
        <w:rPr>
          <w:rFonts w:ascii="Arial" w:eastAsiaTheme="minorEastAsia" w:hAnsi="Arial" w:cs="Arial"/>
          <w:sz w:val="20"/>
          <w:szCs w:val="20"/>
          <w:lang w:val="en-GB" w:eastAsia="zh-CN"/>
        </w:rPr>
        <w:t xml:space="preserve"> Whereas</w:t>
      </w:r>
      <w:r w:rsidR="008773AF" w:rsidRPr="3A7A068B">
        <w:rPr>
          <w:rFonts w:ascii="Arial" w:eastAsiaTheme="minorEastAsia" w:hAnsi="Arial" w:cs="Arial"/>
          <w:sz w:val="20"/>
          <w:szCs w:val="20"/>
          <w:lang w:val="en-GB" w:eastAsia="zh-CN"/>
        </w:rPr>
        <w:t xml:space="preserve"> a </w:t>
      </w:r>
      <w:r w:rsidR="004D6850" w:rsidRPr="3A7A068B">
        <w:rPr>
          <w:rFonts w:ascii="Arial" w:eastAsiaTheme="minorEastAsia" w:hAnsi="Arial" w:cs="Arial"/>
          <w:sz w:val="20"/>
          <w:szCs w:val="20"/>
          <w:lang w:val="en-GB" w:eastAsia="zh-CN"/>
        </w:rPr>
        <w:t>p</w:t>
      </w:r>
      <w:r w:rsidR="008773AF" w:rsidRPr="3A7A068B">
        <w:rPr>
          <w:rFonts w:ascii="Arial" w:eastAsiaTheme="minorEastAsia" w:hAnsi="Arial" w:cs="Arial"/>
          <w:sz w:val="20"/>
          <w:szCs w:val="20"/>
          <w:lang w:val="en-GB" w:eastAsia="zh-CN"/>
        </w:rPr>
        <w:t>hase distribution mismatch in training data and inference data</w:t>
      </w:r>
      <w:r w:rsidR="00413B7A" w:rsidRPr="3A7A068B">
        <w:rPr>
          <w:rFonts w:ascii="Arial" w:eastAsiaTheme="minorEastAsia" w:hAnsi="Arial" w:cs="Arial"/>
          <w:sz w:val="20"/>
          <w:szCs w:val="20"/>
          <w:lang w:val="en-GB" w:eastAsia="zh-CN"/>
        </w:rPr>
        <w:t xml:space="preserve"> </w:t>
      </w:r>
      <w:r w:rsidR="00A25016" w:rsidRPr="3A7A068B">
        <w:rPr>
          <w:rFonts w:ascii="Arial" w:eastAsiaTheme="minorEastAsia" w:hAnsi="Arial" w:cs="Arial"/>
          <w:sz w:val="20"/>
          <w:szCs w:val="20"/>
          <w:lang w:val="en-GB" w:eastAsia="zh-CN"/>
        </w:rPr>
        <w:t xml:space="preserve">may affect the AI/ML model performance, </w:t>
      </w:r>
      <w:r w:rsidR="008773AF" w:rsidRPr="3A7A068B">
        <w:rPr>
          <w:rFonts w:ascii="Arial" w:eastAsiaTheme="minorEastAsia" w:hAnsi="Arial" w:cs="Arial"/>
          <w:sz w:val="20"/>
          <w:szCs w:val="20"/>
          <w:lang w:val="en-GB" w:eastAsia="zh-CN"/>
        </w:rPr>
        <w:t>the</w:t>
      </w:r>
      <w:r w:rsidR="00D26653" w:rsidRPr="3A7A068B">
        <w:rPr>
          <w:rFonts w:ascii="Arial" w:eastAsiaTheme="minorEastAsia" w:hAnsi="Arial" w:cs="Arial"/>
          <w:sz w:val="20"/>
          <w:szCs w:val="20"/>
          <w:lang w:val="en-GB" w:eastAsia="zh-CN"/>
        </w:rPr>
        <w:t xml:space="preserve"> (absolute)</w:t>
      </w:r>
      <w:r w:rsidR="008773AF" w:rsidRPr="3A7A068B">
        <w:rPr>
          <w:rFonts w:ascii="Arial" w:eastAsiaTheme="minorEastAsia" w:hAnsi="Arial" w:cs="Arial"/>
          <w:sz w:val="20"/>
          <w:szCs w:val="20"/>
          <w:lang w:val="en-GB" w:eastAsia="zh-CN"/>
        </w:rPr>
        <w:t xml:space="preserve"> phase of the </w:t>
      </w:r>
      <w:r w:rsidR="004D6850" w:rsidRPr="3A7A068B">
        <w:rPr>
          <w:rFonts w:ascii="Arial" w:eastAsiaTheme="minorEastAsia" w:hAnsi="Arial" w:cs="Arial"/>
          <w:sz w:val="20"/>
          <w:szCs w:val="20"/>
          <w:lang w:val="en-GB" w:eastAsia="zh-CN"/>
        </w:rPr>
        <w:t xml:space="preserve">precoder </w:t>
      </w:r>
      <w:r w:rsidR="00D26653" w:rsidRPr="3A7A068B">
        <w:rPr>
          <w:rFonts w:ascii="Arial" w:eastAsiaTheme="minorEastAsia" w:hAnsi="Arial" w:cs="Arial"/>
          <w:sz w:val="20"/>
          <w:szCs w:val="20"/>
          <w:lang w:val="en-GB" w:eastAsia="zh-CN"/>
        </w:rPr>
        <w:t xml:space="preserve">is of less importance </w:t>
      </w:r>
      <w:r w:rsidR="00BE43C3" w:rsidRPr="3A7A068B">
        <w:rPr>
          <w:rFonts w:ascii="Arial" w:eastAsiaTheme="minorEastAsia" w:hAnsi="Arial" w:cs="Arial"/>
          <w:sz w:val="20"/>
          <w:szCs w:val="20"/>
          <w:lang w:val="en-GB" w:eastAsia="zh-CN"/>
        </w:rPr>
        <w:t xml:space="preserve">when the </w:t>
      </w:r>
      <w:proofErr w:type="spellStart"/>
      <w:r w:rsidR="00BE43C3" w:rsidRPr="3A7A068B">
        <w:rPr>
          <w:rFonts w:ascii="Arial" w:eastAsiaTheme="minorEastAsia" w:hAnsi="Arial" w:cs="Arial"/>
          <w:sz w:val="20"/>
          <w:szCs w:val="20"/>
          <w:lang w:val="en-GB" w:eastAsia="zh-CN"/>
        </w:rPr>
        <w:t>gNB</w:t>
      </w:r>
      <w:proofErr w:type="spellEnd"/>
      <w:r w:rsidR="00BE43C3" w:rsidRPr="3A7A068B">
        <w:rPr>
          <w:rFonts w:ascii="Arial" w:eastAsiaTheme="minorEastAsia" w:hAnsi="Arial" w:cs="Arial"/>
          <w:sz w:val="20"/>
          <w:szCs w:val="20"/>
          <w:lang w:val="en-GB" w:eastAsia="zh-CN"/>
        </w:rPr>
        <w:t xml:space="preserve"> is precoding the DL data transmission</w:t>
      </w:r>
      <w:r w:rsidR="00DC6B19" w:rsidRPr="3A7A068B">
        <w:rPr>
          <w:rFonts w:ascii="Arial" w:eastAsiaTheme="minorEastAsia" w:hAnsi="Arial" w:cs="Arial"/>
          <w:sz w:val="20"/>
          <w:szCs w:val="20"/>
          <w:lang w:val="en-GB" w:eastAsia="zh-CN"/>
        </w:rPr>
        <w:t xml:space="preserve"> (and may even be changed</w:t>
      </w:r>
      <w:r w:rsidR="00284A80" w:rsidRPr="3A7A068B">
        <w:rPr>
          <w:rFonts w:ascii="Arial" w:eastAsiaTheme="minorEastAsia" w:hAnsi="Arial" w:cs="Arial"/>
          <w:sz w:val="20"/>
          <w:szCs w:val="20"/>
          <w:lang w:val="en-GB" w:eastAsia="zh-CN"/>
        </w:rPr>
        <w:t xml:space="preserve"> compared to the report</w:t>
      </w:r>
      <w:r w:rsidR="00DC6B19" w:rsidRPr="3A7A068B">
        <w:rPr>
          <w:rFonts w:ascii="Arial" w:eastAsiaTheme="minorEastAsia" w:hAnsi="Arial" w:cs="Arial"/>
          <w:sz w:val="20"/>
          <w:szCs w:val="20"/>
          <w:lang w:val="en-GB" w:eastAsia="zh-CN"/>
        </w:rPr>
        <w:t>)</w:t>
      </w:r>
      <w:r w:rsidR="00284A80" w:rsidRPr="3A7A068B">
        <w:rPr>
          <w:rFonts w:ascii="Arial" w:eastAsiaTheme="minorEastAsia" w:hAnsi="Arial" w:cs="Arial"/>
          <w:sz w:val="20"/>
          <w:szCs w:val="20"/>
          <w:lang w:val="en-GB" w:eastAsia="zh-CN"/>
        </w:rPr>
        <w:t>.</w:t>
      </w:r>
      <w:r w:rsidR="00A73A5C" w:rsidRPr="3A7A068B">
        <w:rPr>
          <w:rFonts w:ascii="Arial" w:eastAsiaTheme="minorEastAsia" w:hAnsi="Arial" w:cs="Arial"/>
          <w:sz w:val="20"/>
          <w:szCs w:val="20"/>
          <w:lang w:val="en-GB" w:eastAsia="zh-CN"/>
        </w:rPr>
        <w:t xml:space="preserve"> </w:t>
      </w:r>
      <w:r w:rsidR="00284A80" w:rsidRPr="3A7A068B">
        <w:rPr>
          <w:rFonts w:ascii="Arial" w:eastAsiaTheme="minorEastAsia" w:hAnsi="Arial" w:cs="Arial"/>
          <w:sz w:val="20"/>
          <w:szCs w:val="20"/>
          <w:lang w:val="en-GB" w:eastAsia="zh-CN"/>
        </w:rPr>
        <w:t>I</w:t>
      </w:r>
      <w:r w:rsidR="00A73A5C" w:rsidRPr="3A7A068B">
        <w:rPr>
          <w:rFonts w:ascii="Arial" w:eastAsiaTheme="minorEastAsia" w:hAnsi="Arial" w:cs="Arial"/>
          <w:sz w:val="20"/>
          <w:szCs w:val="20"/>
          <w:lang w:val="en-GB" w:eastAsia="zh-CN"/>
        </w:rPr>
        <w:t>t is the relative phase difference between antenna elements that matters</w:t>
      </w:r>
      <w:r w:rsidR="00BE43C3" w:rsidRPr="3A7A068B">
        <w:rPr>
          <w:rFonts w:ascii="Arial" w:eastAsiaTheme="minorEastAsia" w:hAnsi="Arial" w:cs="Arial"/>
          <w:sz w:val="20"/>
          <w:szCs w:val="20"/>
          <w:lang w:val="en-GB" w:eastAsia="zh-CN"/>
        </w:rPr>
        <w:t>.</w:t>
      </w:r>
      <w:r w:rsidR="00E074B5" w:rsidRPr="3A7A068B">
        <w:rPr>
          <w:rFonts w:ascii="Arial" w:eastAsiaTheme="minorEastAsia" w:hAnsi="Arial" w:cs="Arial"/>
          <w:sz w:val="20"/>
          <w:szCs w:val="20"/>
          <w:lang w:val="en-GB" w:eastAsia="zh-CN"/>
        </w:rPr>
        <w:t xml:space="preserve"> One advantage of SGCS is that it</w:t>
      </w:r>
      <w:r w:rsidR="00865B50" w:rsidRPr="3A7A068B">
        <w:rPr>
          <w:rFonts w:ascii="Arial" w:eastAsiaTheme="minorEastAsia" w:hAnsi="Arial" w:cs="Arial"/>
          <w:sz w:val="20"/>
          <w:szCs w:val="20"/>
          <w:lang w:val="en-GB" w:eastAsia="zh-CN"/>
        </w:rPr>
        <w:t xml:space="preserve"> captures this, by being</w:t>
      </w:r>
      <w:r w:rsidR="00E074B5" w:rsidRPr="3A7A068B">
        <w:rPr>
          <w:rFonts w:ascii="Arial" w:eastAsiaTheme="minorEastAsia" w:hAnsi="Arial" w:cs="Arial"/>
          <w:sz w:val="20"/>
          <w:szCs w:val="20"/>
          <w:lang w:val="en-GB" w:eastAsia="zh-CN"/>
        </w:rPr>
        <w:t xml:space="preserve"> invariant to the (absolute) phase</w:t>
      </w:r>
      <w:r w:rsidR="00865B50" w:rsidRPr="3A7A068B">
        <w:rPr>
          <w:rFonts w:ascii="Arial" w:eastAsiaTheme="minorEastAsia" w:hAnsi="Arial" w:cs="Arial"/>
          <w:sz w:val="20"/>
          <w:szCs w:val="20"/>
          <w:lang w:val="en-GB" w:eastAsia="zh-CN"/>
        </w:rPr>
        <w:t>.</w:t>
      </w:r>
      <w:r w:rsidR="00D73EFE" w:rsidRPr="3A7A068B">
        <w:rPr>
          <w:rFonts w:ascii="Arial" w:eastAsiaTheme="minorEastAsia" w:hAnsi="Arial" w:cs="Arial"/>
          <w:sz w:val="20"/>
          <w:szCs w:val="20"/>
          <w:lang w:val="en-GB" w:eastAsia="zh-CN"/>
        </w:rPr>
        <w:t xml:space="preserve"> To exemplify this, we define the SGCS between two </w:t>
      </w:r>
      <w:r w:rsidR="00595730">
        <w:rPr>
          <w:rFonts w:ascii="Arial" w:eastAsiaTheme="minorEastAsia" w:hAnsi="Arial" w:cs="Arial"/>
          <w:sz w:val="20"/>
          <w:szCs w:val="20"/>
          <w:lang w:val="en-GB" w:eastAsia="zh-CN"/>
        </w:rPr>
        <w:t>sub</w:t>
      </w:r>
      <w:r w:rsidR="00D73EFE" w:rsidRPr="3A7A068B">
        <w:rPr>
          <w:rFonts w:ascii="Arial" w:eastAsiaTheme="minorEastAsia" w:hAnsi="Arial" w:cs="Arial"/>
          <w:sz w:val="20"/>
          <w:szCs w:val="20"/>
          <w:lang w:val="en-GB" w:eastAsia="zh-CN"/>
        </w:rPr>
        <w:t>band precoders</w:t>
      </w:r>
      <w:r w:rsidR="00B15072" w:rsidRPr="3A7A068B">
        <w:rPr>
          <w:rFonts w:ascii="Arial" w:eastAsiaTheme="minorEastAsia" w:hAnsi="Arial" w:cs="Arial"/>
          <w:sz w:val="20"/>
          <w:szCs w:val="20"/>
          <w:lang w:val="en-GB" w:eastAsia="zh-CN"/>
        </w:rPr>
        <w:t xml:space="preserve"> for a given MIMO layer</w:t>
      </w:r>
      <w:r w:rsidR="00FD1A0C" w:rsidRPr="3A7A068B">
        <w:rPr>
          <w:rFonts w:ascii="Arial" w:eastAsiaTheme="minorEastAsia" w:hAnsi="Arial" w:cs="Arial"/>
          <w:sz w:val="20"/>
          <w:szCs w:val="20"/>
          <w:lang w:val="en-GB" w:eastAsia="zh-CN"/>
        </w:rPr>
        <w:t>,</w:t>
      </w:r>
      <w:r w:rsidR="00D73EFE" w:rsidRPr="3A7A068B">
        <w:rPr>
          <w:rFonts w:ascii="Arial" w:eastAsiaTheme="minorEastAsia" w:hAnsi="Arial" w:cs="Arial"/>
          <w:sz w:val="20"/>
          <w:szCs w:val="20"/>
          <w:lang w:val="en-GB" w:eastAsia="zh-CN"/>
        </w:rPr>
        <w:t xml:space="preserve"> </w:t>
      </w:r>
      <m:oMath>
        <m:r>
          <w:rPr>
            <w:rFonts w:ascii="Cambria Math" w:eastAsiaTheme="minorEastAsia" w:hAnsi="Cambria Math" w:cs="Arial"/>
            <w:sz w:val="20"/>
            <w:szCs w:val="20"/>
            <w:lang w:eastAsia="zh-CN"/>
          </w:rPr>
          <m:t>v,w∈</m:t>
        </m:r>
        <m:sSup>
          <m:sSupPr>
            <m:ctrlPr>
              <w:rPr>
                <w:rFonts w:ascii="Cambria Math" w:eastAsiaTheme="minorEastAsia" w:hAnsi="Cambria Math" w:cs="Arial"/>
                <w:i/>
                <w:sz w:val="20"/>
                <w:szCs w:val="20"/>
                <w:lang w:eastAsia="zh-CN"/>
              </w:rPr>
            </m:ctrlPr>
          </m:sSupPr>
          <m:e>
            <m:r>
              <m:rPr>
                <m:scr m:val="double-struck"/>
              </m:rPr>
              <w:rPr>
                <w:rFonts w:ascii="Cambria Math" w:eastAsiaTheme="minorEastAsia" w:hAnsi="Cambria Math" w:cs="Arial"/>
                <w:sz w:val="20"/>
                <w:szCs w:val="20"/>
                <w:lang w:eastAsia="zh-CN"/>
              </w:rPr>
              <m:t>C</m:t>
            </m:r>
          </m:e>
          <m:sup>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N</m:t>
                </m:r>
              </m:e>
              <m:sub>
                <m:r>
                  <w:rPr>
                    <w:rFonts w:ascii="Cambria Math" w:eastAsiaTheme="minorEastAsia" w:hAnsi="Cambria Math" w:cs="Arial"/>
                    <w:sz w:val="20"/>
                    <w:szCs w:val="20"/>
                    <w:lang w:eastAsia="zh-CN"/>
                  </w:rPr>
                  <m:t>Tx</m:t>
                </m:r>
              </m:sub>
            </m:sSub>
          </m:sup>
        </m:sSup>
      </m:oMath>
      <w:r w:rsidR="00FD1A0C" w:rsidRPr="3A7A068B">
        <w:rPr>
          <w:rFonts w:ascii="Arial" w:eastAsiaTheme="minorEastAsia" w:hAnsi="Arial" w:cs="Arial"/>
          <w:sz w:val="20"/>
          <w:szCs w:val="20"/>
          <w:lang w:val="en-GB" w:eastAsia="zh-CN"/>
        </w:rPr>
        <w:t>,</w:t>
      </w:r>
      <w:r w:rsidR="00D73EFE" w:rsidRPr="3A7A068B">
        <w:rPr>
          <w:rFonts w:ascii="Arial" w:eastAsiaTheme="minorEastAsia" w:hAnsi="Arial" w:cs="Arial"/>
          <w:sz w:val="20"/>
          <w:szCs w:val="20"/>
          <w:lang w:val="en-GB" w:eastAsia="zh-CN"/>
        </w:rPr>
        <w:t xml:space="preserve"> as follows:</w:t>
      </w:r>
    </w:p>
    <w:p w14:paraId="0CE31B5F" w14:textId="32490F0B" w:rsidR="0054221E" w:rsidRPr="0054221E" w:rsidRDefault="00003B11" w:rsidP="0054221E">
      <w:pPr>
        <w:spacing w:before="240"/>
        <w:rPr>
          <w:rFonts w:ascii="Arial" w:eastAsiaTheme="minorEastAsia" w:hAnsi="Arial" w:cs="Arial"/>
          <w:sz w:val="20"/>
          <w:szCs w:val="20"/>
          <w:lang w:eastAsia="zh-CN"/>
        </w:rPr>
      </w:pPr>
      <m:oMathPara>
        <m:oMath>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v,w</m:t>
              </m:r>
            </m:e>
          </m:d>
          <m:r>
            <w:rPr>
              <w:rFonts w:ascii="Cambria Math" w:eastAsiaTheme="minorEastAsia" w:hAnsi="Cambria Math" w:cs="Arial"/>
              <w:sz w:val="20"/>
              <w:szCs w:val="20"/>
              <w:lang w:eastAsia="zh-CN"/>
            </w:rPr>
            <m:t>≔</m:t>
          </m:r>
          <m:sSup>
            <m:sSupPr>
              <m:ctrlPr>
                <w:rPr>
                  <w:rFonts w:ascii="Cambria Math" w:eastAsiaTheme="minorEastAsia" w:hAnsi="Cambria Math" w:cs="Arial"/>
                  <w:i/>
                  <w:sz w:val="20"/>
                  <w:szCs w:val="20"/>
                  <w:lang w:eastAsia="zh-CN"/>
                </w:rPr>
              </m:ctrlPr>
            </m:sSupPr>
            <m:e>
              <m:d>
                <m:dPr>
                  <m:ctrlPr>
                    <w:rPr>
                      <w:rFonts w:ascii="Cambria Math" w:eastAsiaTheme="minorEastAsia" w:hAnsi="Cambria Math" w:cs="Arial"/>
                      <w:i/>
                      <w:sz w:val="20"/>
                      <w:szCs w:val="20"/>
                      <w:lang w:eastAsia="zh-CN"/>
                    </w:rPr>
                  </m:ctrlPr>
                </m:dPr>
                <m:e>
                  <m:f>
                    <m:fPr>
                      <m:ctrlPr>
                        <w:rPr>
                          <w:rFonts w:ascii="Cambria Math" w:eastAsiaTheme="minorEastAsia" w:hAnsi="Cambria Math" w:cs="Arial"/>
                          <w:i/>
                          <w:sz w:val="20"/>
                          <w:szCs w:val="20"/>
                          <w:lang w:eastAsia="zh-CN"/>
                        </w:rPr>
                      </m:ctrlPr>
                    </m:fPr>
                    <m:num>
                      <m:d>
                        <m:dPr>
                          <m:begChr m:val="‖"/>
                          <m:endChr m:val="‖"/>
                          <m:ctrlPr>
                            <w:rPr>
                              <w:rFonts w:ascii="Cambria Math" w:eastAsiaTheme="minorEastAsia" w:hAnsi="Cambria Math" w:cs="Arial"/>
                              <w:i/>
                              <w:sz w:val="20"/>
                              <w:szCs w:val="20"/>
                              <w:lang w:eastAsia="zh-CN"/>
                            </w:rPr>
                          </m:ctrlPr>
                        </m:dPr>
                        <m:e>
                          <m:sSup>
                            <m:sSupPr>
                              <m:ctrlPr>
                                <w:rPr>
                                  <w:rFonts w:ascii="Cambria Math" w:eastAsiaTheme="minorEastAsia" w:hAnsi="Cambria Math" w:cs="Arial"/>
                                  <w:i/>
                                  <w:sz w:val="20"/>
                                  <w:szCs w:val="20"/>
                                  <w:lang w:eastAsia="zh-CN"/>
                                </w:rPr>
                              </m:ctrlPr>
                            </m:sSupPr>
                            <m:e>
                              <m:r>
                                <w:rPr>
                                  <w:rFonts w:ascii="Cambria Math" w:eastAsiaTheme="minorEastAsia" w:hAnsi="Cambria Math" w:cs="Arial"/>
                                  <w:sz w:val="20"/>
                                  <w:szCs w:val="20"/>
                                  <w:lang w:eastAsia="zh-CN"/>
                                </w:rPr>
                                <m:t>v</m:t>
                              </m:r>
                            </m:e>
                            <m:sup>
                              <m:r>
                                <w:rPr>
                                  <w:rFonts w:ascii="Cambria Math" w:eastAsiaTheme="minorEastAsia" w:hAnsi="Cambria Math" w:cs="Arial"/>
                                  <w:sz w:val="20"/>
                                  <w:szCs w:val="20"/>
                                  <w:lang w:eastAsia="zh-CN"/>
                                </w:rPr>
                                <m:t>H</m:t>
                              </m:r>
                            </m:sup>
                          </m:sSup>
                          <m:r>
                            <w:rPr>
                              <w:rFonts w:ascii="Cambria Math" w:eastAsiaTheme="minorEastAsia" w:hAnsi="Cambria Math" w:cs="Arial"/>
                              <w:sz w:val="20"/>
                              <w:szCs w:val="20"/>
                              <w:lang w:eastAsia="zh-CN"/>
                            </w:rPr>
                            <m:t>w</m:t>
                          </m:r>
                        </m:e>
                      </m:d>
                    </m:num>
                    <m:den>
                      <m:d>
                        <m:dPr>
                          <m:begChr m:val="‖"/>
                          <m:endChr m:val="‖"/>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m:t>
                          </m:r>
                        </m:e>
                      </m:d>
                      <m:d>
                        <m:dPr>
                          <m:begChr m:val="‖"/>
                          <m:endChr m:val="‖"/>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w</m:t>
                          </m:r>
                        </m:e>
                      </m:d>
                    </m:den>
                  </m:f>
                </m:e>
              </m:d>
            </m:e>
            <m:sup>
              <m:r>
                <w:rPr>
                  <w:rFonts w:ascii="Cambria Math" w:eastAsiaTheme="minorEastAsia" w:hAnsi="Cambria Math" w:cs="Arial"/>
                  <w:sz w:val="20"/>
                  <w:szCs w:val="20"/>
                  <w:lang w:eastAsia="zh-CN"/>
                </w:rPr>
                <m:t>2</m:t>
              </m:r>
            </m:sup>
          </m:sSup>
          <m:r>
            <w:rPr>
              <w:rFonts w:ascii="Cambria Math" w:eastAsiaTheme="minorEastAsia" w:hAnsi="Cambria Math" w:cs="Arial"/>
              <w:sz w:val="20"/>
              <w:szCs w:val="20"/>
              <w:lang w:eastAsia="zh-CN"/>
            </w:rPr>
            <m:t>.</m:t>
          </m:r>
        </m:oMath>
      </m:oMathPara>
    </w:p>
    <w:p w14:paraId="0F72965D" w14:textId="06767BBC" w:rsidR="0054221E" w:rsidRDefault="00237984" w:rsidP="005B0648">
      <w:pPr>
        <w:spacing w:before="240"/>
        <w:jc w:val="both"/>
        <w:rPr>
          <w:rFonts w:ascii="Arial" w:eastAsiaTheme="minorEastAsia" w:hAnsi="Arial" w:cs="Arial"/>
          <w:sz w:val="20"/>
          <w:szCs w:val="20"/>
          <w:lang w:eastAsia="zh-CN"/>
        </w:rPr>
      </w:pPr>
      <w:r>
        <w:rPr>
          <w:rFonts w:ascii="Arial" w:eastAsiaTheme="minorEastAsia" w:hAnsi="Arial" w:cs="Arial"/>
          <w:sz w:val="20"/>
          <w:szCs w:val="20"/>
          <w:lang w:eastAsia="zh-CN"/>
        </w:rPr>
        <w:t xml:space="preserve">We note that both vectors, i.e., both target and output, can be rotated by an arbitrary phase </w:t>
      </w:r>
      <m:oMath>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v</m:t>
            </m:r>
          </m:sub>
        </m:sSub>
      </m:oMath>
      <w:r w:rsidR="0070317B">
        <w:rPr>
          <w:rFonts w:ascii="Arial" w:eastAsiaTheme="minorEastAsia" w:hAnsi="Arial" w:cs="Arial"/>
          <w:sz w:val="20"/>
          <w:szCs w:val="20"/>
          <w:lang w:eastAsia="zh-CN"/>
        </w:rPr>
        <w:t xml:space="preserve"> and </w:t>
      </w:r>
      <m:oMath>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w</m:t>
            </m:r>
          </m:sub>
        </m:sSub>
      </m:oMath>
      <w:r w:rsidR="0070317B">
        <w:rPr>
          <w:rFonts w:ascii="Arial" w:eastAsiaTheme="minorEastAsia" w:hAnsi="Arial" w:cs="Arial"/>
          <w:sz w:val="20"/>
          <w:szCs w:val="20"/>
          <w:lang w:eastAsia="zh-CN"/>
        </w:rPr>
        <w:t xml:space="preserve">, respectively, without affecting the result. More precisely, </w:t>
      </w:r>
      <m:oMath>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sSup>
              <m:sSupPr>
                <m:ctrlPr>
                  <w:rPr>
                    <w:rFonts w:ascii="Cambria Math" w:eastAsiaTheme="minorEastAsia" w:hAnsi="Cambria Math" w:cs="Arial"/>
                    <w:i/>
                    <w:sz w:val="20"/>
                    <w:szCs w:val="20"/>
                    <w:lang w:eastAsia="zh-CN"/>
                  </w:rPr>
                </m:ctrlPr>
              </m:sSupPr>
              <m:e>
                <m:r>
                  <w:rPr>
                    <w:rFonts w:ascii="Cambria Math" w:eastAsiaTheme="minorEastAsia" w:hAnsi="Cambria Math" w:cs="Arial"/>
                    <w:sz w:val="20"/>
                    <w:szCs w:val="20"/>
                    <w:lang w:eastAsia="zh-CN"/>
                  </w:rPr>
                  <m:t>e</m:t>
                </m:r>
              </m:e>
              <m:sup>
                <m:r>
                  <w:rPr>
                    <w:rFonts w:ascii="Cambria Math" w:eastAsiaTheme="minorEastAsia" w:hAnsi="Cambria Math" w:cs="Arial"/>
                    <w:sz w:val="20"/>
                    <w:szCs w:val="20"/>
                    <w:lang w:eastAsia="zh-CN"/>
                  </w:rPr>
                  <m:t>i</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v</m:t>
                    </m:r>
                  </m:sub>
                </m:sSub>
              </m:sup>
            </m:sSup>
            <m:r>
              <w:rPr>
                <w:rFonts w:ascii="Cambria Math" w:eastAsiaTheme="minorEastAsia" w:hAnsi="Cambria Math" w:cs="Arial"/>
                <w:sz w:val="20"/>
                <w:szCs w:val="20"/>
                <w:lang w:eastAsia="zh-CN"/>
              </w:rPr>
              <m:t xml:space="preserve">v,  </m:t>
            </m:r>
            <m:sSup>
              <m:sSupPr>
                <m:ctrlPr>
                  <w:rPr>
                    <w:rFonts w:ascii="Cambria Math" w:eastAsiaTheme="minorEastAsia" w:hAnsi="Cambria Math" w:cs="Arial"/>
                    <w:i/>
                    <w:sz w:val="20"/>
                    <w:szCs w:val="20"/>
                    <w:lang w:eastAsia="zh-CN"/>
                  </w:rPr>
                </m:ctrlPr>
              </m:sSupPr>
              <m:e>
                <m:r>
                  <w:rPr>
                    <w:rFonts w:ascii="Cambria Math" w:eastAsiaTheme="minorEastAsia" w:hAnsi="Cambria Math" w:cs="Arial"/>
                    <w:sz w:val="20"/>
                    <w:szCs w:val="20"/>
                    <w:lang w:eastAsia="zh-CN"/>
                  </w:rPr>
                  <m:t>e</m:t>
                </m:r>
              </m:e>
              <m:sup>
                <m:r>
                  <w:rPr>
                    <w:rFonts w:ascii="Cambria Math" w:eastAsiaTheme="minorEastAsia" w:hAnsi="Cambria Math" w:cs="Arial"/>
                    <w:sz w:val="20"/>
                    <w:szCs w:val="20"/>
                    <w:lang w:eastAsia="zh-CN"/>
                  </w:rPr>
                  <m:t>i</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w</m:t>
                    </m:r>
                  </m:sub>
                </m:sSub>
              </m:sup>
            </m:sSup>
            <m:r>
              <w:rPr>
                <w:rFonts w:ascii="Cambria Math" w:eastAsiaTheme="minorEastAsia" w:hAnsi="Cambria Math" w:cs="Arial"/>
                <w:sz w:val="20"/>
                <w:szCs w:val="20"/>
                <w:lang w:eastAsia="zh-CN"/>
              </w:rPr>
              <m:t>w</m:t>
            </m:r>
          </m:e>
        </m:d>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 w</m:t>
            </m:r>
          </m:e>
        </m:d>
      </m:oMath>
      <w:r w:rsidR="0070317B">
        <w:rPr>
          <w:rFonts w:ascii="Arial" w:eastAsiaTheme="minorEastAsia" w:hAnsi="Arial" w:cs="Arial"/>
          <w:sz w:val="20"/>
          <w:szCs w:val="20"/>
          <w:lang w:eastAsia="zh-CN"/>
        </w:rPr>
        <w:t>.</w:t>
      </w:r>
      <w:r w:rsidR="00CC2C48">
        <w:rPr>
          <w:rFonts w:ascii="Arial" w:eastAsiaTheme="minorEastAsia" w:hAnsi="Arial" w:cs="Arial"/>
          <w:sz w:val="20"/>
          <w:szCs w:val="20"/>
          <w:lang w:eastAsia="zh-CN"/>
        </w:rPr>
        <w:t xml:space="preserve"> </w:t>
      </w:r>
      <w:r w:rsidR="00AE3E2D">
        <w:rPr>
          <w:rFonts w:ascii="Arial" w:eastAsiaTheme="minorEastAsia" w:hAnsi="Arial" w:cs="Arial"/>
          <w:sz w:val="20"/>
          <w:szCs w:val="20"/>
          <w:lang w:eastAsia="zh-CN"/>
        </w:rPr>
        <w:t xml:space="preserve">In general, </w:t>
      </w:r>
      <w:r w:rsidR="00E65BF0">
        <w:rPr>
          <w:rFonts w:ascii="Arial" w:eastAsiaTheme="minorEastAsia" w:hAnsi="Arial" w:cs="Arial"/>
          <w:sz w:val="20"/>
          <w:szCs w:val="20"/>
          <w:lang w:eastAsia="zh-CN"/>
        </w:rPr>
        <w:t>the invariance</w:t>
      </w:r>
      <w:r w:rsidR="00AE3E2D">
        <w:rPr>
          <w:rFonts w:ascii="Arial" w:eastAsiaTheme="minorEastAsia" w:hAnsi="Arial" w:cs="Arial"/>
          <w:sz w:val="20"/>
          <w:szCs w:val="20"/>
          <w:lang w:eastAsia="zh-CN"/>
        </w:rPr>
        <w:t xml:space="preserve"> holds for any scaling, i.e., for all </w:t>
      </w:r>
      <m:oMath>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v</m:t>
            </m:r>
          </m:sub>
        </m:sSub>
        <m:r>
          <w:rPr>
            <w:rFonts w:ascii="Cambria Math" w:eastAsiaTheme="minorEastAsia" w:hAnsi="Cambria Math" w:cs="Arial"/>
            <w:sz w:val="20"/>
            <w:szCs w:val="20"/>
            <w:lang w:eastAsia="zh-CN"/>
          </w:rPr>
          <m:t>,</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w</m:t>
            </m:r>
          </m:sub>
        </m:sSub>
        <m:r>
          <m:rPr>
            <m:scr m:val="double-struck"/>
          </m:rPr>
          <w:rPr>
            <w:rFonts w:ascii="Cambria Math" w:eastAsiaTheme="minorEastAsia" w:hAnsi="Cambria Math" w:cs="Arial"/>
            <w:sz w:val="20"/>
            <w:szCs w:val="20"/>
            <w:lang w:eastAsia="zh-CN"/>
          </w:rPr>
          <m:t>∈C</m:t>
        </m:r>
      </m:oMath>
      <w:r w:rsidR="00AE3E2D">
        <w:rPr>
          <w:rFonts w:ascii="Arial" w:eastAsiaTheme="minorEastAsia" w:hAnsi="Arial" w:cs="Arial"/>
          <w:sz w:val="20"/>
          <w:szCs w:val="20"/>
          <w:lang w:eastAsia="zh-CN"/>
        </w:rPr>
        <w:t xml:space="preserve"> </w:t>
      </w:r>
      <w:r w:rsidR="00EE0143">
        <w:rPr>
          <w:rFonts w:ascii="Arial" w:eastAsiaTheme="minorEastAsia" w:hAnsi="Arial" w:cs="Arial"/>
          <w:sz w:val="20"/>
          <w:szCs w:val="20"/>
          <w:lang w:eastAsia="zh-CN"/>
        </w:rPr>
        <w:t xml:space="preserve">we have that </w:t>
      </w:r>
      <m:oMath>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v</m:t>
                </m:r>
              </m:sub>
            </m:sSub>
            <m:r>
              <w:rPr>
                <w:rFonts w:ascii="Cambria Math" w:eastAsiaTheme="minorEastAsia" w:hAnsi="Cambria Math" w:cs="Arial"/>
                <w:sz w:val="20"/>
                <w:szCs w:val="20"/>
                <w:lang w:eastAsia="zh-CN"/>
              </w:rPr>
              <m:t xml:space="preserve">v,  </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w</m:t>
                </m:r>
              </m:sub>
            </m:sSub>
            <m:r>
              <w:rPr>
                <w:rFonts w:ascii="Cambria Math" w:eastAsiaTheme="minorEastAsia" w:hAnsi="Cambria Math" w:cs="Arial"/>
                <w:sz w:val="20"/>
                <w:szCs w:val="20"/>
                <w:lang w:eastAsia="zh-CN"/>
              </w:rPr>
              <m:t>w</m:t>
            </m:r>
          </m:e>
        </m:d>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 w</m:t>
            </m:r>
          </m:e>
        </m:d>
      </m:oMath>
      <w:r w:rsidR="00EE0143">
        <w:rPr>
          <w:rFonts w:ascii="Arial" w:eastAsiaTheme="minorEastAsia" w:hAnsi="Arial" w:cs="Arial"/>
          <w:sz w:val="20"/>
          <w:szCs w:val="20"/>
          <w:lang w:eastAsia="zh-CN"/>
        </w:rPr>
        <w:t>.</w:t>
      </w:r>
      <w:r w:rsidR="001B37CA" w:rsidRPr="00F12B74">
        <w:rPr>
          <w:rFonts w:ascii="Arial" w:eastAsiaTheme="minorEastAsia" w:hAnsi="Arial" w:cs="Arial"/>
          <w:sz w:val="20"/>
          <w:szCs w:val="20"/>
          <w:lang w:eastAsia="zh-CN"/>
        </w:rPr>
        <w:t xml:space="preserve"> </w:t>
      </w:r>
      <w:r w:rsidR="00CC2C48">
        <w:rPr>
          <w:rFonts w:ascii="Arial" w:eastAsiaTheme="minorEastAsia" w:hAnsi="Arial" w:cs="Arial"/>
          <w:sz w:val="20"/>
          <w:szCs w:val="20"/>
          <w:lang w:eastAsia="zh-CN"/>
        </w:rPr>
        <w:t xml:space="preserve">This property is not </w:t>
      </w:r>
      <w:r w:rsidR="004D4CB2">
        <w:rPr>
          <w:rFonts w:ascii="Arial" w:eastAsiaTheme="minorEastAsia" w:hAnsi="Arial" w:cs="Arial"/>
          <w:sz w:val="20"/>
          <w:szCs w:val="20"/>
          <w:lang w:eastAsia="zh-CN"/>
        </w:rPr>
        <w:t>p</w:t>
      </w:r>
      <w:r w:rsidR="00551B8B">
        <w:rPr>
          <w:rFonts w:ascii="Arial" w:eastAsiaTheme="minorEastAsia" w:hAnsi="Arial" w:cs="Arial"/>
          <w:sz w:val="20"/>
          <w:szCs w:val="20"/>
          <w:lang w:eastAsia="zh-CN"/>
        </w:rPr>
        <w:t>resent for the NMSE.</w:t>
      </w:r>
    </w:p>
    <w:p w14:paraId="63423795" w14:textId="726D8A9B" w:rsidR="00405E17" w:rsidRPr="008D0BBD" w:rsidRDefault="00405E17" w:rsidP="003602F1">
      <w:pPr>
        <w:pStyle w:val="Observation"/>
        <w:tabs>
          <w:tab w:val="left" w:pos="0"/>
        </w:tabs>
        <w:suppressAutoHyphens/>
        <w:spacing w:after="180" w:line="240" w:lineRule="auto"/>
        <w:ind w:left="1701" w:hanging="1701"/>
        <w:contextualSpacing/>
        <w:rPr>
          <w:rFonts w:ascii="Arial" w:hAnsi="Arial" w:cs="Arial"/>
          <w:sz w:val="20"/>
          <w:szCs w:val="20"/>
        </w:rPr>
      </w:pPr>
      <w:bookmarkStart w:id="15" w:name="_Toc197696143"/>
      <w:r w:rsidRPr="003602F1">
        <w:rPr>
          <w:rFonts w:ascii="Arial" w:hAnsi="Arial" w:cs="Arial"/>
          <w:sz w:val="20"/>
          <w:szCs w:val="20"/>
        </w:rPr>
        <w:t xml:space="preserve">SGCS is invariant to absolute phases, </w:t>
      </w:r>
      <w:r w:rsidR="007C7229" w:rsidRPr="003602F1">
        <w:rPr>
          <w:rFonts w:ascii="Arial" w:hAnsi="Arial" w:cs="Arial"/>
          <w:sz w:val="20"/>
          <w:szCs w:val="20"/>
        </w:rPr>
        <w:t xml:space="preserve">which makes it a better performance target compared to NMSE, </w:t>
      </w:r>
      <w:r w:rsidR="00B5503E" w:rsidRPr="003602F1">
        <w:rPr>
          <w:rFonts w:ascii="Arial" w:hAnsi="Arial" w:cs="Arial"/>
          <w:sz w:val="20"/>
          <w:szCs w:val="20"/>
        </w:rPr>
        <w:t xml:space="preserve">if </w:t>
      </w:r>
      <w:r w:rsidR="00313FAC" w:rsidRPr="003602F1">
        <w:rPr>
          <w:rFonts w:ascii="Arial" w:hAnsi="Arial" w:cs="Arial"/>
          <w:sz w:val="20"/>
          <w:szCs w:val="20"/>
        </w:rPr>
        <w:t xml:space="preserve">the </w:t>
      </w:r>
      <w:r w:rsidR="00B5503E" w:rsidRPr="003602F1">
        <w:rPr>
          <w:rFonts w:ascii="Arial" w:hAnsi="Arial" w:cs="Arial"/>
          <w:sz w:val="20"/>
          <w:szCs w:val="20"/>
        </w:rPr>
        <w:t>phase of</w:t>
      </w:r>
      <w:r w:rsidR="00781B68" w:rsidRPr="003602F1">
        <w:rPr>
          <w:rFonts w:ascii="Arial" w:hAnsi="Arial" w:cs="Arial"/>
          <w:sz w:val="20"/>
          <w:szCs w:val="20"/>
        </w:rPr>
        <w:t xml:space="preserve"> ground-truth target and/or</w:t>
      </w:r>
      <w:r w:rsidR="00B5503E" w:rsidRPr="003602F1">
        <w:rPr>
          <w:rFonts w:ascii="Arial" w:hAnsi="Arial" w:cs="Arial"/>
          <w:sz w:val="20"/>
          <w:szCs w:val="20"/>
        </w:rPr>
        <w:t xml:space="preserve"> </w:t>
      </w:r>
      <w:r w:rsidR="004B7703" w:rsidRPr="003602F1">
        <w:rPr>
          <w:rFonts w:ascii="Arial" w:hAnsi="Arial" w:cs="Arial"/>
          <w:sz w:val="20"/>
          <w:szCs w:val="20"/>
        </w:rPr>
        <w:t>encoder input</w:t>
      </w:r>
      <w:r w:rsidR="00B5503E" w:rsidRPr="003602F1">
        <w:rPr>
          <w:rFonts w:ascii="Arial" w:hAnsi="Arial" w:cs="Arial"/>
          <w:sz w:val="20"/>
          <w:szCs w:val="20"/>
        </w:rPr>
        <w:t xml:space="preserve"> </w:t>
      </w:r>
      <w:r w:rsidR="00781B68" w:rsidRPr="003602F1">
        <w:rPr>
          <w:rFonts w:ascii="Arial" w:hAnsi="Arial" w:cs="Arial"/>
          <w:sz w:val="20"/>
          <w:szCs w:val="20"/>
        </w:rPr>
        <w:t>is not standardized.</w:t>
      </w:r>
      <w:bookmarkEnd w:id="15"/>
    </w:p>
    <w:p w14:paraId="494F36B0" w14:textId="03CF244F" w:rsidR="00450F40" w:rsidRPr="00654124" w:rsidRDefault="00F05FC6" w:rsidP="00654124">
      <w:pPr>
        <w:pStyle w:val="Proposal0"/>
        <w:jc w:val="left"/>
        <w:rPr>
          <w:rFonts w:ascii="Arial" w:hAnsi="Arial" w:cs="Arial"/>
          <w:sz w:val="20"/>
          <w:szCs w:val="20"/>
        </w:rPr>
      </w:pPr>
      <w:bookmarkStart w:id="16" w:name="_Toc197696168"/>
      <w:r>
        <w:rPr>
          <w:rFonts w:ascii="Arial" w:eastAsiaTheme="minorEastAsia" w:hAnsi="Arial" w:cs="Arial"/>
          <w:sz w:val="20"/>
          <w:szCs w:val="20"/>
          <w:lang w:eastAsia="zh-CN"/>
        </w:rPr>
        <w:t xml:space="preserve">For </w:t>
      </w:r>
      <w:r w:rsidR="002D7A2C">
        <w:rPr>
          <w:rFonts w:ascii="Arial" w:hAnsi="Arial" w:cs="Arial"/>
          <w:sz w:val="20"/>
          <w:szCs w:val="20"/>
        </w:rPr>
        <w:t>the end-to-end (encoder-decoder model pair) based performance target</w:t>
      </w:r>
      <w:r w:rsidR="002D7A2C">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sharing, </w:t>
      </w:r>
      <w:r>
        <w:rPr>
          <w:rFonts w:ascii="Arial" w:hAnsi="Arial" w:cs="Arial"/>
          <w:sz w:val="20"/>
          <w:szCs w:val="20"/>
        </w:rPr>
        <w:t>s</w:t>
      </w:r>
      <w:r w:rsidR="00A110F7">
        <w:rPr>
          <w:rFonts w:ascii="Arial" w:hAnsi="Arial" w:cs="Arial"/>
          <w:sz w:val="20"/>
          <w:szCs w:val="20"/>
        </w:rPr>
        <w:t xml:space="preserve">upport </w:t>
      </w:r>
      <w:r>
        <w:rPr>
          <w:rFonts w:ascii="Arial" w:hAnsi="Arial" w:cs="Arial"/>
          <w:sz w:val="20"/>
          <w:szCs w:val="20"/>
        </w:rPr>
        <w:t xml:space="preserve">only </w:t>
      </w:r>
      <w:r w:rsidR="00424E44">
        <w:rPr>
          <w:rFonts w:ascii="Arial" w:hAnsi="Arial" w:cs="Arial"/>
          <w:sz w:val="20"/>
          <w:szCs w:val="20"/>
        </w:rPr>
        <w:t>SGCS</w:t>
      </w:r>
      <w:r w:rsidR="00BB1D54">
        <w:rPr>
          <w:rFonts w:ascii="Arial" w:hAnsi="Arial" w:cs="Arial"/>
          <w:sz w:val="20"/>
          <w:szCs w:val="20"/>
        </w:rPr>
        <w:t>-based</w:t>
      </w:r>
      <w:r w:rsidR="002A4BCD">
        <w:rPr>
          <w:rFonts w:ascii="Arial" w:hAnsi="Arial" w:cs="Arial"/>
          <w:sz w:val="20"/>
          <w:szCs w:val="20"/>
        </w:rPr>
        <w:t xml:space="preserve"> type of </w:t>
      </w:r>
      <w:r w:rsidR="00424E44">
        <w:rPr>
          <w:rFonts w:ascii="Arial" w:hAnsi="Arial" w:cs="Arial"/>
          <w:sz w:val="20"/>
          <w:szCs w:val="20"/>
        </w:rPr>
        <w:t>performance metric</w:t>
      </w:r>
      <w:r w:rsidR="001C1789">
        <w:rPr>
          <w:rFonts w:ascii="Arial" w:hAnsi="Arial" w:cs="Arial"/>
          <w:sz w:val="20"/>
          <w:szCs w:val="20"/>
        </w:rPr>
        <w:t>.</w:t>
      </w:r>
      <w:bookmarkEnd w:id="16"/>
    </w:p>
    <w:p w14:paraId="39433B26" w14:textId="41AB92EC" w:rsidR="00672305" w:rsidRPr="00F40349" w:rsidRDefault="00C91946" w:rsidP="00E845B4">
      <w:pPr>
        <w:spacing w:before="240"/>
        <w:jc w:val="both"/>
        <w:rPr>
          <w:rFonts w:ascii="Arial" w:eastAsiaTheme="minorEastAsia" w:hAnsi="Arial" w:cs="Arial"/>
          <w:sz w:val="20"/>
          <w:szCs w:val="20"/>
          <w:lang w:eastAsia="zh-CN"/>
        </w:rPr>
      </w:pPr>
      <w:r w:rsidRPr="00F40349">
        <w:rPr>
          <w:rFonts w:ascii="Arial" w:eastAsiaTheme="minorEastAsia" w:hAnsi="Arial" w:cs="Arial"/>
          <w:sz w:val="20"/>
          <w:szCs w:val="20"/>
          <w:lang w:eastAsia="zh-CN"/>
        </w:rPr>
        <w:t>In 3GPP discus</w:t>
      </w:r>
      <w:r w:rsidR="007447D0" w:rsidRPr="00F40349">
        <w:rPr>
          <w:rFonts w:ascii="Arial" w:eastAsiaTheme="minorEastAsia" w:hAnsi="Arial" w:cs="Arial"/>
          <w:sz w:val="20"/>
          <w:szCs w:val="20"/>
          <w:lang w:eastAsia="zh-CN"/>
        </w:rPr>
        <w:t>sion</w:t>
      </w:r>
      <w:r w:rsidR="00561611" w:rsidRPr="00F40349">
        <w:rPr>
          <w:rFonts w:ascii="Arial" w:eastAsiaTheme="minorEastAsia" w:hAnsi="Arial" w:cs="Arial"/>
          <w:sz w:val="20"/>
          <w:szCs w:val="20"/>
          <w:lang w:eastAsia="zh-CN"/>
        </w:rPr>
        <w:t>s so far</w:t>
      </w:r>
      <w:r w:rsidR="007447D0" w:rsidRPr="00F40349">
        <w:rPr>
          <w:rFonts w:ascii="Arial" w:eastAsiaTheme="minorEastAsia" w:hAnsi="Arial" w:cs="Arial"/>
          <w:sz w:val="20"/>
          <w:szCs w:val="20"/>
          <w:lang w:eastAsia="zh-CN"/>
        </w:rPr>
        <w:t>, mean</w:t>
      </w:r>
      <w:r w:rsidR="00561611" w:rsidRPr="00F40349">
        <w:rPr>
          <w:rFonts w:ascii="Arial" w:eastAsiaTheme="minorEastAsia" w:hAnsi="Arial" w:cs="Arial"/>
          <w:sz w:val="20"/>
          <w:szCs w:val="20"/>
          <w:lang w:eastAsia="zh-CN"/>
        </w:rPr>
        <w:t xml:space="preserve"> SGCS</w:t>
      </w:r>
      <w:r w:rsidR="007447D0" w:rsidRPr="00F40349">
        <w:rPr>
          <w:rFonts w:ascii="Arial" w:eastAsiaTheme="minorEastAsia" w:hAnsi="Arial" w:cs="Arial"/>
          <w:sz w:val="20"/>
          <w:szCs w:val="20"/>
          <w:lang w:eastAsia="zh-CN"/>
        </w:rPr>
        <w:t xml:space="preserve"> values are often used to describe the performance of a </w:t>
      </w:r>
      <w:r w:rsidR="00561611" w:rsidRPr="00F40349">
        <w:rPr>
          <w:rFonts w:ascii="Arial" w:eastAsiaTheme="minorEastAsia" w:hAnsi="Arial" w:cs="Arial"/>
          <w:sz w:val="20"/>
          <w:szCs w:val="20"/>
          <w:lang w:eastAsia="zh-CN"/>
        </w:rPr>
        <w:t xml:space="preserve">two-sided CSI compression </w:t>
      </w:r>
      <w:r w:rsidR="007447D0" w:rsidRPr="00F40349">
        <w:rPr>
          <w:rFonts w:ascii="Arial" w:eastAsiaTheme="minorEastAsia" w:hAnsi="Arial" w:cs="Arial"/>
          <w:sz w:val="20"/>
          <w:szCs w:val="20"/>
          <w:lang w:eastAsia="zh-CN"/>
        </w:rPr>
        <w:t>model.</w:t>
      </w:r>
      <w:r w:rsidR="008B7C0A" w:rsidRPr="00F40349">
        <w:rPr>
          <w:rFonts w:ascii="Arial" w:eastAsiaTheme="minorEastAsia" w:hAnsi="Arial" w:cs="Arial"/>
          <w:sz w:val="20"/>
          <w:szCs w:val="20"/>
          <w:lang w:eastAsia="zh-CN"/>
        </w:rPr>
        <w:t xml:space="preserve"> </w:t>
      </w:r>
      <w:r w:rsidR="00BA5F4A" w:rsidRPr="00F40349">
        <w:rPr>
          <w:rFonts w:ascii="Arial" w:eastAsiaTheme="minorEastAsia" w:hAnsi="Arial" w:cs="Arial"/>
          <w:sz w:val="20"/>
          <w:szCs w:val="20"/>
          <w:lang w:eastAsia="zh-CN"/>
        </w:rPr>
        <w:t xml:space="preserve">However, </w:t>
      </w:r>
      <w:r w:rsidR="0038407A" w:rsidRPr="00F40349">
        <w:rPr>
          <w:rFonts w:ascii="Arial" w:eastAsiaTheme="minorEastAsia" w:hAnsi="Arial" w:cs="Arial"/>
          <w:sz w:val="20"/>
          <w:szCs w:val="20"/>
          <w:lang w:eastAsia="zh-CN"/>
        </w:rPr>
        <w:t xml:space="preserve">different </w:t>
      </w:r>
      <w:r w:rsidR="00DE4BA6" w:rsidRPr="00F40349">
        <w:rPr>
          <w:rFonts w:ascii="Arial" w:eastAsiaTheme="minorEastAsia" w:hAnsi="Arial" w:cs="Arial"/>
          <w:sz w:val="20"/>
          <w:szCs w:val="20"/>
          <w:lang w:eastAsia="zh-CN"/>
        </w:rPr>
        <w:t>models</w:t>
      </w:r>
      <w:r w:rsidR="0038407A" w:rsidRPr="00F40349">
        <w:rPr>
          <w:rFonts w:ascii="Arial" w:eastAsiaTheme="minorEastAsia" w:hAnsi="Arial" w:cs="Arial"/>
          <w:sz w:val="20"/>
          <w:szCs w:val="20"/>
          <w:lang w:eastAsia="zh-CN"/>
        </w:rPr>
        <w:t xml:space="preserve"> whose performance are</w:t>
      </w:r>
      <w:r w:rsidR="00DE4BA6" w:rsidRPr="00F40349">
        <w:rPr>
          <w:rFonts w:ascii="Arial" w:eastAsiaTheme="minorEastAsia" w:hAnsi="Arial" w:cs="Arial"/>
          <w:sz w:val="20"/>
          <w:szCs w:val="20"/>
          <w:lang w:eastAsia="zh-CN"/>
        </w:rPr>
        <w:t xml:space="preserve"> </w:t>
      </w:r>
      <w:r w:rsidR="00D574C6" w:rsidRPr="00F40349">
        <w:rPr>
          <w:rFonts w:ascii="Arial" w:eastAsiaTheme="minorEastAsia" w:hAnsi="Arial" w:cs="Arial"/>
          <w:sz w:val="20"/>
          <w:szCs w:val="20"/>
          <w:lang w:eastAsia="zh-CN"/>
        </w:rPr>
        <w:t>associated with</w:t>
      </w:r>
      <w:r w:rsidR="00AB03D3" w:rsidRPr="00F40349">
        <w:rPr>
          <w:rFonts w:ascii="Arial" w:eastAsiaTheme="minorEastAsia" w:hAnsi="Arial" w:cs="Arial"/>
          <w:sz w:val="20"/>
          <w:szCs w:val="20"/>
          <w:lang w:eastAsia="zh-CN"/>
        </w:rPr>
        <w:t xml:space="preserve"> different </w:t>
      </w:r>
      <w:r w:rsidR="00974D51" w:rsidRPr="00F40349">
        <w:rPr>
          <w:rFonts w:ascii="Arial" w:eastAsiaTheme="minorEastAsia" w:hAnsi="Arial" w:cs="Arial"/>
          <w:sz w:val="20"/>
          <w:szCs w:val="20"/>
          <w:lang w:eastAsia="zh-CN"/>
        </w:rPr>
        <w:t xml:space="preserve">SGCS </w:t>
      </w:r>
      <w:r w:rsidR="00AB03D3" w:rsidRPr="00F40349">
        <w:rPr>
          <w:rFonts w:ascii="Arial" w:eastAsiaTheme="minorEastAsia" w:hAnsi="Arial" w:cs="Arial"/>
          <w:sz w:val="20"/>
          <w:szCs w:val="20"/>
          <w:lang w:eastAsia="zh-CN"/>
        </w:rPr>
        <w:t>CDF curves</w:t>
      </w:r>
      <w:r w:rsidR="00D574C6" w:rsidRPr="00F40349">
        <w:rPr>
          <w:rFonts w:ascii="Arial" w:eastAsiaTheme="minorEastAsia" w:hAnsi="Arial" w:cs="Arial"/>
          <w:sz w:val="20"/>
          <w:szCs w:val="20"/>
          <w:lang w:eastAsia="zh-CN"/>
        </w:rPr>
        <w:t xml:space="preserve"> may</w:t>
      </w:r>
      <w:r w:rsidR="0038407A" w:rsidRPr="00F40349">
        <w:rPr>
          <w:rFonts w:ascii="Arial" w:eastAsiaTheme="minorEastAsia" w:hAnsi="Arial" w:cs="Arial"/>
          <w:sz w:val="20"/>
          <w:szCs w:val="20"/>
          <w:lang w:eastAsia="zh-CN"/>
        </w:rPr>
        <w:t xml:space="preserve"> have the same/similar mean SGCS value</w:t>
      </w:r>
      <w:r w:rsidR="00AB03D3" w:rsidRPr="00F40349">
        <w:rPr>
          <w:rFonts w:ascii="Arial" w:eastAsiaTheme="minorEastAsia" w:hAnsi="Arial" w:cs="Arial"/>
          <w:sz w:val="20"/>
          <w:szCs w:val="20"/>
          <w:lang w:eastAsia="zh-CN"/>
        </w:rPr>
        <w:t xml:space="preserve">. </w:t>
      </w:r>
      <w:r w:rsidR="00F40349">
        <w:rPr>
          <w:rFonts w:ascii="Arial" w:eastAsiaTheme="minorEastAsia" w:hAnsi="Arial" w:cs="Arial"/>
          <w:sz w:val="20"/>
          <w:szCs w:val="20"/>
          <w:lang w:eastAsia="zh-CN"/>
        </w:rPr>
        <w:t xml:space="preserve">Sharing the </w:t>
      </w:r>
      <w:r w:rsidR="004D3013">
        <w:rPr>
          <w:rFonts w:ascii="Arial" w:eastAsiaTheme="minorEastAsia" w:hAnsi="Arial" w:cs="Arial"/>
          <w:sz w:val="20"/>
          <w:szCs w:val="20"/>
          <w:lang w:eastAsia="zh-CN"/>
        </w:rPr>
        <w:t>information</w:t>
      </w:r>
      <w:r w:rsidR="00B220D8" w:rsidRPr="00F40349">
        <w:rPr>
          <w:rFonts w:ascii="Arial" w:eastAsiaTheme="minorEastAsia" w:hAnsi="Arial" w:cs="Arial"/>
          <w:sz w:val="20"/>
          <w:szCs w:val="20"/>
          <w:lang w:eastAsia="zh-CN"/>
        </w:rPr>
        <w:t xml:space="preserve"> o</w:t>
      </w:r>
      <w:r w:rsidR="00F949A8" w:rsidRPr="00F40349">
        <w:rPr>
          <w:rFonts w:ascii="Arial" w:eastAsiaTheme="minorEastAsia" w:hAnsi="Arial" w:cs="Arial"/>
          <w:sz w:val="20"/>
          <w:szCs w:val="20"/>
          <w:lang w:eastAsia="zh-CN"/>
        </w:rPr>
        <w:t>f</w:t>
      </w:r>
      <w:r w:rsidR="00B220D8" w:rsidRPr="00F40349">
        <w:rPr>
          <w:rFonts w:ascii="Arial" w:eastAsiaTheme="minorEastAsia" w:hAnsi="Arial" w:cs="Arial"/>
          <w:sz w:val="20"/>
          <w:szCs w:val="20"/>
          <w:lang w:eastAsia="zh-CN"/>
        </w:rPr>
        <w:t xml:space="preserve"> the </w:t>
      </w:r>
      <w:r w:rsidR="0038407A" w:rsidRPr="00F40349">
        <w:rPr>
          <w:rFonts w:ascii="Arial" w:eastAsiaTheme="minorEastAsia" w:hAnsi="Arial" w:cs="Arial"/>
          <w:sz w:val="20"/>
          <w:szCs w:val="20"/>
          <w:lang w:eastAsia="zh-CN"/>
        </w:rPr>
        <w:t xml:space="preserve">SGCS </w:t>
      </w:r>
      <w:r w:rsidR="00F949A8" w:rsidRPr="00F40349">
        <w:rPr>
          <w:rFonts w:ascii="Arial" w:eastAsiaTheme="minorEastAsia" w:hAnsi="Arial" w:cs="Arial"/>
          <w:sz w:val="20"/>
          <w:szCs w:val="20"/>
          <w:lang w:eastAsia="zh-CN"/>
        </w:rPr>
        <w:t>p</w:t>
      </w:r>
      <w:r w:rsidR="002E30D8" w:rsidRPr="00F40349">
        <w:rPr>
          <w:rFonts w:ascii="Arial" w:eastAsiaTheme="minorEastAsia" w:hAnsi="Arial" w:cs="Arial"/>
          <w:sz w:val="20"/>
          <w:szCs w:val="20"/>
          <w:lang w:eastAsia="zh-CN"/>
        </w:rPr>
        <w:t xml:space="preserve">erformance in </w:t>
      </w:r>
      <w:r w:rsidR="00B220D8" w:rsidRPr="00F40349">
        <w:rPr>
          <w:rFonts w:ascii="Arial" w:eastAsiaTheme="minorEastAsia" w:hAnsi="Arial" w:cs="Arial"/>
          <w:sz w:val="20"/>
          <w:szCs w:val="20"/>
          <w:lang w:eastAsia="zh-CN"/>
        </w:rPr>
        <w:lastRenderedPageBreak/>
        <w:t>different percentile points</w:t>
      </w:r>
      <w:r w:rsidR="002E30D8" w:rsidRPr="00F40349">
        <w:rPr>
          <w:rFonts w:ascii="Arial" w:eastAsiaTheme="minorEastAsia" w:hAnsi="Arial" w:cs="Arial"/>
          <w:sz w:val="20"/>
          <w:szCs w:val="20"/>
          <w:lang w:eastAsia="zh-CN"/>
        </w:rPr>
        <w:t xml:space="preserve"> are beneficial to</w:t>
      </w:r>
      <w:r w:rsidR="009643C6" w:rsidRPr="00F40349">
        <w:rPr>
          <w:rFonts w:ascii="Arial" w:eastAsiaTheme="minorEastAsia" w:hAnsi="Arial" w:cs="Arial"/>
          <w:sz w:val="20"/>
          <w:szCs w:val="20"/>
          <w:lang w:eastAsia="zh-CN"/>
        </w:rPr>
        <w:t xml:space="preserve"> enable the UE</w:t>
      </w:r>
      <w:r w:rsidR="004D3013">
        <w:rPr>
          <w:rFonts w:ascii="Arial" w:eastAsiaTheme="minorEastAsia" w:hAnsi="Arial" w:cs="Arial"/>
          <w:sz w:val="20"/>
          <w:szCs w:val="20"/>
          <w:lang w:eastAsia="zh-CN"/>
        </w:rPr>
        <w:t>-side</w:t>
      </w:r>
      <w:r w:rsidR="009643C6" w:rsidRPr="00F40349">
        <w:rPr>
          <w:rFonts w:ascii="Arial" w:eastAsiaTheme="minorEastAsia" w:hAnsi="Arial" w:cs="Arial"/>
          <w:sz w:val="20"/>
          <w:szCs w:val="20"/>
          <w:lang w:eastAsia="zh-CN"/>
        </w:rPr>
        <w:t xml:space="preserve"> and the NW</w:t>
      </w:r>
      <w:r w:rsidR="004D3013">
        <w:rPr>
          <w:rFonts w:ascii="Arial" w:eastAsiaTheme="minorEastAsia" w:hAnsi="Arial" w:cs="Arial"/>
          <w:sz w:val="20"/>
          <w:szCs w:val="20"/>
          <w:lang w:eastAsia="zh-CN"/>
        </w:rPr>
        <w:t>-side</w:t>
      </w:r>
      <w:r w:rsidR="009643C6" w:rsidRPr="00F40349">
        <w:rPr>
          <w:rFonts w:ascii="Arial" w:eastAsiaTheme="minorEastAsia" w:hAnsi="Arial" w:cs="Arial"/>
          <w:sz w:val="20"/>
          <w:szCs w:val="20"/>
          <w:lang w:eastAsia="zh-CN"/>
        </w:rPr>
        <w:t xml:space="preserve"> to </w:t>
      </w:r>
      <w:r w:rsidR="00D27A17" w:rsidRPr="00F40349">
        <w:rPr>
          <w:rFonts w:ascii="Arial" w:eastAsiaTheme="minorEastAsia" w:hAnsi="Arial" w:cs="Arial"/>
          <w:sz w:val="20"/>
          <w:szCs w:val="20"/>
          <w:lang w:eastAsia="zh-CN"/>
        </w:rPr>
        <w:t xml:space="preserve">better </w:t>
      </w:r>
      <w:r w:rsidR="0038407A" w:rsidRPr="00F40349">
        <w:rPr>
          <w:rFonts w:ascii="Arial" w:eastAsiaTheme="minorEastAsia" w:hAnsi="Arial" w:cs="Arial"/>
          <w:sz w:val="20"/>
          <w:szCs w:val="20"/>
          <w:lang w:eastAsia="zh-CN"/>
        </w:rPr>
        <w:t>align the</w:t>
      </w:r>
      <w:r w:rsidR="00F40349" w:rsidRPr="00F40349">
        <w:rPr>
          <w:rFonts w:ascii="Arial" w:eastAsiaTheme="minorEastAsia" w:hAnsi="Arial" w:cs="Arial"/>
          <w:sz w:val="20"/>
          <w:szCs w:val="20"/>
          <w:lang w:eastAsia="zh-CN"/>
        </w:rPr>
        <w:t xml:space="preserve"> </w:t>
      </w:r>
      <w:r w:rsidR="004D3013">
        <w:rPr>
          <w:rFonts w:ascii="Arial" w:eastAsiaTheme="minorEastAsia" w:hAnsi="Arial" w:cs="Arial"/>
          <w:sz w:val="20"/>
          <w:szCs w:val="20"/>
          <w:lang w:eastAsia="zh-CN"/>
        </w:rPr>
        <w:t xml:space="preserve">expected </w:t>
      </w:r>
      <w:r w:rsidR="00F40349" w:rsidRPr="00F40349">
        <w:rPr>
          <w:rFonts w:ascii="Arial" w:eastAsiaTheme="minorEastAsia" w:hAnsi="Arial" w:cs="Arial"/>
          <w:sz w:val="20"/>
          <w:szCs w:val="20"/>
          <w:lang w:eastAsia="zh-CN"/>
        </w:rPr>
        <w:t>model</w:t>
      </w:r>
      <w:r w:rsidR="0038407A" w:rsidRPr="00F40349">
        <w:rPr>
          <w:rFonts w:ascii="Arial" w:eastAsiaTheme="minorEastAsia" w:hAnsi="Arial" w:cs="Arial"/>
          <w:sz w:val="20"/>
          <w:szCs w:val="20"/>
          <w:lang w:eastAsia="zh-CN"/>
        </w:rPr>
        <w:t xml:space="preserve"> performance</w:t>
      </w:r>
      <w:r w:rsidR="00D27A17" w:rsidRPr="00F40349">
        <w:rPr>
          <w:rFonts w:ascii="Arial" w:eastAsiaTheme="minorEastAsia" w:hAnsi="Arial" w:cs="Arial"/>
          <w:sz w:val="20"/>
          <w:szCs w:val="20"/>
          <w:lang w:eastAsia="zh-CN"/>
        </w:rPr>
        <w:t xml:space="preserve"> </w:t>
      </w:r>
      <w:r w:rsidR="00F40349" w:rsidRPr="00F40349">
        <w:rPr>
          <w:rFonts w:ascii="Arial" w:eastAsiaTheme="minorEastAsia" w:hAnsi="Arial" w:cs="Arial"/>
          <w:sz w:val="20"/>
          <w:szCs w:val="20"/>
          <w:lang w:eastAsia="zh-CN"/>
        </w:rPr>
        <w:t>during the training phase</w:t>
      </w:r>
      <w:r w:rsidR="009643C6" w:rsidRPr="00F40349">
        <w:rPr>
          <w:rFonts w:ascii="Arial" w:eastAsiaTheme="minorEastAsia" w:hAnsi="Arial" w:cs="Arial"/>
          <w:sz w:val="20"/>
          <w:szCs w:val="20"/>
          <w:lang w:eastAsia="zh-CN"/>
        </w:rPr>
        <w:t xml:space="preserve">. For example, </w:t>
      </w:r>
      <w:r w:rsidR="009F1BEA" w:rsidRPr="00F40349">
        <w:rPr>
          <w:rFonts w:ascii="Arial" w:eastAsiaTheme="minorEastAsia" w:hAnsi="Arial" w:cs="Arial"/>
          <w:sz w:val="20"/>
          <w:szCs w:val="20"/>
          <w:lang w:eastAsia="zh-CN"/>
        </w:rPr>
        <w:t xml:space="preserve">a performance above a certain </w:t>
      </w:r>
      <w:r w:rsidR="004D3013">
        <w:rPr>
          <w:rFonts w:ascii="Arial" w:eastAsiaTheme="minorEastAsia" w:hAnsi="Arial" w:cs="Arial"/>
          <w:sz w:val="20"/>
          <w:szCs w:val="20"/>
          <w:lang w:eastAsia="zh-CN"/>
        </w:rPr>
        <w:t xml:space="preserve">SGCS </w:t>
      </w:r>
      <w:r w:rsidR="009F1BEA" w:rsidRPr="00F40349">
        <w:rPr>
          <w:rFonts w:ascii="Arial" w:eastAsiaTheme="minorEastAsia" w:hAnsi="Arial" w:cs="Arial"/>
          <w:sz w:val="20"/>
          <w:szCs w:val="20"/>
          <w:lang w:eastAsia="zh-CN"/>
        </w:rPr>
        <w:t xml:space="preserve">threshold may already be sufficient </w:t>
      </w:r>
      <w:r w:rsidR="00076D90" w:rsidRPr="00F40349">
        <w:rPr>
          <w:rFonts w:ascii="Arial" w:eastAsiaTheme="minorEastAsia" w:hAnsi="Arial" w:cs="Arial"/>
          <w:sz w:val="20"/>
          <w:szCs w:val="20"/>
          <w:lang w:eastAsia="zh-CN"/>
        </w:rPr>
        <w:t>for the NW to obtain a good precoder.</w:t>
      </w:r>
      <w:r w:rsidR="00FA2643" w:rsidRPr="00F40349">
        <w:rPr>
          <w:rFonts w:ascii="Arial" w:eastAsiaTheme="minorEastAsia" w:hAnsi="Arial" w:cs="Arial"/>
          <w:sz w:val="20"/>
          <w:szCs w:val="20"/>
          <w:lang w:eastAsia="zh-CN"/>
        </w:rPr>
        <w:t xml:space="preserve"> The NW decoder (and the NW nominal </w:t>
      </w:r>
      <w:r w:rsidR="58C8D515" w:rsidRPr="00F40349">
        <w:rPr>
          <w:rFonts w:ascii="Arial" w:eastAsiaTheme="minorEastAsia" w:hAnsi="Arial" w:cs="Arial"/>
          <w:sz w:val="20"/>
          <w:szCs w:val="20"/>
          <w:lang w:eastAsia="zh-CN"/>
        </w:rPr>
        <w:t>en</w:t>
      </w:r>
      <w:r w:rsidR="45CB5755" w:rsidRPr="00F40349">
        <w:rPr>
          <w:rFonts w:ascii="Arial" w:eastAsiaTheme="minorEastAsia" w:hAnsi="Arial" w:cs="Arial"/>
          <w:sz w:val="20"/>
          <w:szCs w:val="20"/>
          <w:lang w:eastAsia="zh-CN"/>
        </w:rPr>
        <w:t>coder</w:t>
      </w:r>
      <w:r w:rsidR="00FA2643" w:rsidRPr="00F40349">
        <w:rPr>
          <w:rFonts w:ascii="Arial" w:eastAsiaTheme="minorEastAsia" w:hAnsi="Arial" w:cs="Arial"/>
          <w:sz w:val="20"/>
          <w:szCs w:val="20"/>
          <w:lang w:eastAsia="zh-CN"/>
        </w:rPr>
        <w:t xml:space="preserve">) may </w:t>
      </w:r>
      <w:proofErr w:type="gramStart"/>
      <w:r w:rsidR="00FA2643" w:rsidRPr="00F40349">
        <w:rPr>
          <w:rFonts w:ascii="Arial" w:eastAsiaTheme="minorEastAsia" w:hAnsi="Arial" w:cs="Arial"/>
          <w:sz w:val="20"/>
          <w:szCs w:val="20"/>
          <w:lang w:eastAsia="zh-CN"/>
        </w:rPr>
        <w:t>actually be</w:t>
      </w:r>
      <w:proofErr w:type="gramEnd"/>
      <w:r w:rsidR="00FA2643" w:rsidRPr="00F40349">
        <w:rPr>
          <w:rFonts w:ascii="Arial" w:eastAsiaTheme="minorEastAsia" w:hAnsi="Arial" w:cs="Arial"/>
          <w:sz w:val="20"/>
          <w:szCs w:val="20"/>
          <w:lang w:eastAsia="zh-CN"/>
        </w:rPr>
        <w:t xml:space="preserve"> trained to maximize the number of samples that</w:t>
      </w:r>
      <w:r w:rsidR="00BA09EE" w:rsidRPr="00F40349">
        <w:rPr>
          <w:rFonts w:ascii="Arial" w:eastAsiaTheme="minorEastAsia" w:hAnsi="Arial" w:cs="Arial"/>
          <w:sz w:val="20"/>
          <w:szCs w:val="20"/>
          <w:lang w:eastAsia="zh-CN"/>
        </w:rPr>
        <w:t xml:space="preserve"> could obtain a performance above the mentioned threshold, instead of maximizing the mean </w:t>
      </w:r>
      <w:r w:rsidR="00530F77" w:rsidRPr="00F40349">
        <w:rPr>
          <w:rFonts w:ascii="Arial" w:eastAsiaTheme="minorEastAsia" w:hAnsi="Arial" w:cs="Arial"/>
          <w:sz w:val="20"/>
          <w:szCs w:val="20"/>
          <w:lang w:eastAsia="zh-CN"/>
        </w:rPr>
        <w:t>performance of all samples. Having information on the p</w:t>
      </w:r>
      <w:r w:rsidR="00E84974" w:rsidRPr="00F40349">
        <w:rPr>
          <w:rFonts w:ascii="Arial" w:eastAsiaTheme="minorEastAsia" w:hAnsi="Arial" w:cs="Arial"/>
          <w:sz w:val="20"/>
          <w:szCs w:val="20"/>
          <w:lang w:eastAsia="zh-CN"/>
        </w:rPr>
        <w:t xml:space="preserve">ercentile of the performance may then </w:t>
      </w:r>
      <w:r w:rsidR="00F631D8" w:rsidRPr="00F40349">
        <w:rPr>
          <w:rFonts w:ascii="Arial" w:eastAsiaTheme="minorEastAsia" w:hAnsi="Arial" w:cs="Arial"/>
          <w:sz w:val="20"/>
          <w:szCs w:val="20"/>
          <w:lang w:eastAsia="zh-CN"/>
        </w:rPr>
        <w:t>enable the UE to</w:t>
      </w:r>
      <w:r w:rsidR="004E2648" w:rsidRPr="00F40349">
        <w:rPr>
          <w:rFonts w:ascii="Arial" w:eastAsiaTheme="minorEastAsia" w:hAnsi="Arial" w:cs="Arial"/>
          <w:sz w:val="20"/>
          <w:szCs w:val="20"/>
          <w:lang w:eastAsia="zh-CN"/>
        </w:rPr>
        <w:t xml:space="preserve"> take the similar strategy and achieving a better overall performance.</w:t>
      </w:r>
      <w:r w:rsidR="00E84974" w:rsidRPr="00F40349">
        <w:rPr>
          <w:rFonts w:ascii="Arial" w:eastAsiaTheme="minorEastAsia" w:hAnsi="Arial" w:cs="Arial"/>
          <w:sz w:val="20"/>
          <w:szCs w:val="20"/>
          <w:lang w:eastAsia="zh-CN"/>
        </w:rPr>
        <w:t xml:space="preserve"> </w:t>
      </w:r>
      <w:r w:rsidR="002E30D8" w:rsidRPr="00F40349">
        <w:rPr>
          <w:rFonts w:ascii="Arial" w:eastAsiaTheme="minorEastAsia" w:hAnsi="Arial" w:cs="Arial"/>
          <w:sz w:val="20"/>
          <w:szCs w:val="20"/>
          <w:lang w:eastAsia="zh-CN"/>
        </w:rPr>
        <w:t xml:space="preserve"> </w:t>
      </w:r>
    </w:p>
    <w:p w14:paraId="4557D82C" w14:textId="184A0518" w:rsidR="00672305" w:rsidRDefault="00672305" w:rsidP="00654124">
      <w:pPr>
        <w:pStyle w:val="Proposal0"/>
        <w:jc w:val="left"/>
        <w:rPr>
          <w:rFonts w:ascii="Arial" w:hAnsi="Arial" w:cs="Arial"/>
          <w:sz w:val="20"/>
          <w:szCs w:val="20"/>
        </w:rPr>
      </w:pPr>
      <w:bookmarkStart w:id="17" w:name="_Toc197696169"/>
      <w:r>
        <w:rPr>
          <w:rFonts w:ascii="Arial" w:hAnsi="Arial" w:cs="Arial"/>
          <w:sz w:val="20"/>
          <w:szCs w:val="20"/>
        </w:rPr>
        <w:t>Support</w:t>
      </w:r>
      <w:r w:rsidR="00DE5706">
        <w:rPr>
          <w:rFonts w:ascii="Arial" w:hAnsi="Arial" w:cs="Arial"/>
          <w:sz w:val="20"/>
          <w:szCs w:val="20"/>
        </w:rPr>
        <w:t xml:space="preserve"> </w:t>
      </w:r>
      <w:r w:rsidR="008507BD">
        <w:rPr>
          <w:rFonts w:ascii="Arial" w:hAnsi="Arial" w:cs="Arial"/>
          <w:sz w:val="20"/>
          <w:szCs w:val="20"/>
        </w:rPr>
        <w:t>multiple</w:t>
      </w:r>
      <w:r>
        <w:rPr>
          <w:rFonts w:ascii="Arial" w:hAnsi="Arial" w:cs="Arial"/>
          <w:sz w:val="20"/>
          <w:szCs w:val="20"/>
        </w:rPr>
        <w:t xml:space="preserve"> </w:t>
      </w:r>
      <w:r w:rsidR="00F2155D">
        <w:rPr>
          <w:rFonts w:ascii="Arial" w:hAnsi="Arial" w:cs="Arial"/>
          <w:sz w:val="20"/>
          <w:szCs w:val="20"/>
        </w:rPr>
        <w:t xml:space="preserve">SGCS </w:t>
      </w:r>
      <w:r w:rsidR="0081403F">
        <w:rPr>
          <w:rFonts w:ascii="Arial" w:hAnsi="Arial" w:cs="Arial"/>
          <w:sz w:val="20"/>
          <w:szCs w:val="20"/>
        </w:rPr>
        <w:t xml:space="preserve">statistics (e.g., </w:t>
      </w:r>
      <w:r w:rsidR="00F2155D">
        <w:rPr>
          <w:rFonts w:ascii="Arial" w:hAnsi="Arial" w:cs="Arial"/>
          <w:sz w:val="20"/>
          <w:szCs w:val="20"/>
        </w:rPr>
        <w:t>SGCS values at X-</w:t>
      </w:r>
      <w:r w:rsidR="0081403F">
        <w:rPr>
          <w:rFonts w:ascii="Arial" w:hAnsi="Arial" w:cs="Arial"/>
          <w:sz w:val="20"/>
          <w:szCs w:val="20"/>
        </w:rPr>
        <w:t>percentiles) as</w:t>
      </w:r>
      <w:r w:rsidR="00882B35">
        <w:rPr>
          <w:rFonts w:ascii="Arial" w:hAnsi="Arial" w:cs="Arial"/>
          <w:sz w:val="20"/>
          <w:szCs w:val="20"/>
        </w:rPr>
        <w:t xml:space="preserve"> </w:t>
      </w:r>
      <w:r w:rsidR="00EA292B">
        <w:rPr>
          <w:rFonts w:ascii="Arial" w:hAnsi="Arial" w:cs="Arial"/>
          <w:sz w:val="20"/>
          <w:szCs w:val="20"/>
        </w:rPr>
        <w:t>the type of</w:t>
      </w:r>
      <w:r w:rsidR="0081403F">
        <w:rPr>
          <w:rFonts w:ascii="Arial" w:hAnsi="Arial" w:cs="Arial"/>
          <w:sz w:val="20"/>
          <w:szCs w:val="20"/>
        </w:rPr>
        <w:t xml:space="preserve"> </w:t>
      </w:r>
      <w:r>
        <w:rPr>
          <w:rFonts w:ascii="Arial" w:hAnsi="Arial" w:cs="Arial"/>
          <w:sz w:val="20"/>
          <w:szCs w:val="20"/>
        </w:rPr>
        <w:t xml:space="preserve">performance target </w:t>
      </w:r>
      <w:r w:rsidR="008507BD">
        <w:rPr>
          <w:rFonts w:ascii="Arial" w:hAnsi="Arial" w:cs="Arial"/>
          <w:sz w:val="20"/>
          <w:szCs w:val="20"/>
        </w:rPr>
        <w:t xml:space="preserve">instead of </w:t>
      </w:r>
      <w:r w:rsidR="0054282C">
        <w:rPr>
          <w:rFonts w:ascii="Arial" w:hAnsi="Arial" w:cs="Arial"/>
          <w:sz w:val="20"/>
          <w:szCs w:val="20"/>
        </w:rPr>
        <w:t xml:space="preserve">using </w:t>
      </w:r>
      <w:r w:rsidR="008507BD">
        <w:rPr>
          <w:rFonts w:ascii="Arial" w:hAnsi="Arial" w:cs="Arial"/>
          <w:sz w:val="20"/>
          <w:szCs w:val="20"/>
        </w:rPr>
        <w:t xml:space="preserve">only </w:t>
      </w:r>
      <w:r w:rsidR="00DF341D">
        <w:rPr>
          <w:rFonts w:ascii="Arial" w:hAnsi="Arial" w:cs="Arial"/>
          <w:sz w:val="20"/>
          <w:szCs w:val="20"/>
        </w:rPr>
        <w:t>a single</w:t>
      </w:r>
      <w:r w:rsidR="008507BD">
        <w:rPr>
          <w:rFonts w:ascii="Arial" w:hAnsi="Arial" w:cs="Arial"/>
          <w:sz w:val="20"/>
          <w:szCs w:val="20"/>
        </w:rPr>
        <w:t xml:space="preserve"> mean </w:t>
      </w:r>
      <w:r w:rsidR="0054282C">
        <w:rPr>
          <w:rFonts w:ascii="Arial" w:hAnsi="Arial" w:cs="Arial"/>
          <w:sz w:val="20"/>
          <w:szCs w:val="20"/>
        </w:rPr>
        <w:t xml:space="preserve">SGCS </w:t>
      </w:r>
      <w:r w:rsidR="001E5623">
        <w:rPr>
          <w:rFonts w:ascii="Arial" w:hAnsi="Arial" w:cs="Arial"/>
          <w:sz w:val="20"/>
          <w:szCs w:val="20"/>
        </w:rPr>
        <w:t>value</w:t>
      </w:r>
      <w:r w:rsidR="002A0155">
        <w:rPr>
          <w:rFonts w:ascii="Arial" w:hAnsi="Arial" w:cs="Arial"/>
          <w:sz w:val="20"/>
          <w:szCs w:val="20"/>
        </w:rPr>
        <w:t xml:space="preserve"> across all samples.</w:t>
      </w:r>
      <w:bookmarkEnd w:id="17"/>
      <w:r w:rsidR="008507BD">
        <w:rPr>
          <w:rFonts w:ascii="Arial" w:hAnsi="Arial" w:cs="Arial"/>
          <w:sz w:val="20"/>
          <w:szCs w:val="20"/>
        </w:rPr>
        <w:t xml:space="preserve"> </w:t>
      </w:r>
    </w:p>
    <w:p w14:paraId="56360006" w14:textId="4E8EFB0C" w:rsidR="00672305" w:rsidRDefault="00AB1E4D" w:rsidP="00F32F63">
      <w:pPr>
        <w:spacing w:before="240"/>
        <w:jc w:val="both"/>
        <w:rPr>
          <w:rFonts w:ascii="Arial" w:eastAsiaTheme="minorEastAsia" w:hAnsi="Arial" w:cs="Arial"/>
          <w:sz w:val="20"/>
          <w:szCs w:val="20"/>
          <w:lang w:eastAsia="zh-CN"/>
        </w:rPr>
      </w:pPr>
      <w:r w:rsidRPr="4BBEC199">
        <w:rPr>
          <w:rFonts w:ascii="Arial" w:eastAsiaTheme="minorEastAsia" w:hAnsi="Arial" w:cs="Arial"/>
          <w:sz w:val="20"/>
          <w:szCs w:val="20"/>
          <w:lang w:eastAsia="zh-CN"/>
        </w:rPr>
        <w:t>The performance of the CSI compression may vary depends on the configurations. As a common example,</w:t>
      </w:r>
      <w:r w:rsidR="00D63AE3" w:rsidRPr="4BBEC199">
        <w:rPr>
          <w:rFonts w:ascii="Arial" w:eastAsiaTheme="minorEastAsia" w:hAnsi="Arial" w:cs="Arial"/>
          <w:sz w:val="20"/>
          <w:szCs w:val="20"/>
          <w:lang w:eastAsia="zh-CN"/>
        </w:rPr>
        <w:t xml:space="preserve"> the performance of AI CSI compression with a larger </w:t>
      </w:r>
      <w:r w:rsidR="008435E6">
        <w:rPr>
          <w:rFonts w:ascii="Arial" w:eastAsiaTheme="minorEastAsia" w:hAnsi="Arial" w:cs="Arial"/>
          <w:sz w:val="20"/>
          <w:szCs w:val="20"/>
          <w:lang w:eastAsia="zh-CN"/>
        </w:rPr>
        <w:t xml:space="preserve">CSI </w:t>
      </w:r>
      <w:r w:rsidR="00D63AE3" w:rsidRPr="4BBEC199">
        <w:rPr>
          <w:rFonts w:ascii="Arial" w:eastAsiaTheme="minorEastAsia" w:hAnsi="Arial" w:cs="Arial"/>
          <w:sz w:val="20"/>
          <w:szCs w:val="20"/>
          <w:lang w:eastAsia="zh-CN"/>
        </w:rPr>
        <w:t xml:space="preserve">payload size is </w:t>
      </w:r>
      <w:r w:rsidR="00BF0358" w:rsidRPr="4BBEC199">
        <w:rPr>
          <w:rFonts w:ascii="Arial" w:eastAsiaTheme="minorEastAsia" w:hAnsi="Arial" w:cs="Arial"/>
          <w:sz w:val="20"/>
          <w:szCs w:val="20"/>
          <w:lang w:eastAsia="zh-CN"/>
        </w:rPr>
        <w:t>better</w:t>
      </w:r>
      <w:r w:rsidR="005A2B0F" w:rsidRPr="4BBEC199">
        <w:rPr>
          <w:rFonts w:ascii="Arial" w:eastAsiaTheme="minorEastAsia" w:hAnsi="Arial" w:cs="Arial"/>
          <w:sz w:val="20"/>
          <w:szCs w:val="20"/>
          <w:lang w:eastAsia="zh-CN"/>
        </w:rPr>
        <w:t xml:space="preserve">, e.g., </w:t>
      </w:r>
      <w:r w:rsidR="008435E6">
        <w:rPr>
          <w:rFonts w:ascii="Arial" w:eastAsiaTheme="minorEastAsia" w:hAnsi="Arial" w:cs="Arial"/>
          <w:sz w:val="20"/>
          <w:szCs w:val="20"/>
          <w:lang w:eastAsia="zh-CN"/>
        </w:rPr>
        <w:t xml:space="preserve">a </w:t>
      </w:r>
      <w:r w:rsidR="00D63AE3" w:rsidRPr="4BBEC199">
        <w:rPr>
          <w:rFonts w:ascii="Arial" w:eastAsiaTheme="minorEastAsia" w:hAnsi="Arial" w:cs="Arial"/>
          <w:sz w:val="20"/>
          <w:szCs w:val="20"/>
          <w:lang w:eastAsia="zh-CN"/>
        </w:rPr>
        <w:t>higher</w:t>
      </w:r>
      <w:r w:rsidR="005A2B0F" w:rsidRPr="4BBEC199">
        <w:rPr>
          <w:rFonts w:ascii="Arial" w:eastAsiaTheme="minorEastAsia" w:hAnsi="Arial" w:cs="Arial"/>
          <w:sz w:val="20"/>
          <w:szCs w:val="20"/>
          <w:lang w:eastAsia="zh-CN"/>
        </w:rPr>
        <w:t xml:space="preserve"> SGCS,</w:t>
      </w:r>
      <w:r w:rsidR="00D63AE3" w:rsidRPr="4BBEC199">
        <w:rPr>
          <w:rFonts w:ascii="Arial" w:eastAsiaTheme="minorEastAsia" w:hAnsi="Arial" w:cs="Arial"/>
          <w:sz w:val="20"/>
          <w:szCs w:val="20"/>
          <w:lang w:eastAsia="zh-CN"/>
        </w:rPr>
        <w:t xml:space="preserve"> than the performance for the </w:t>
      </w:r>
      <w:r w:rsidR="008435E6">
        <w:rPr>
          <w:rFonts w:ascii="Arial" w:eastAsiaTheme="minorEastAsia" w:hAnsi="Arial" w:cs="Arial"/>
          <w:sz w:val="20"/>
          <w:szCs w:val="20"/>
          <w:lang w:eastAsia="zh-CN"/>
        </w:rPr>
        <w:t>smaller CSI</w:t>
      </w:r>
      <w:r w:rsidR="00D63AE3" w:rsidRPr="4BBEC199">
        <w:rPr>
          <w:rFonts w:ascii="Arial" w:eastAsiaTheme="minorEastAsia" w:hAnsi="Arial" w:cs="Arial"/>
          <w:sz w:val="20"/>
          <w:szCs w:val="20"/>
          <w:lang w:eastAsia="zh-CN"/>
        </w:rPr>
        <w:t xml:space="preserve"> payload size</w:t>
      </w:r>
      <w:r w:rsidR="00B6411E" w:rsidRPr="4BBEC199">
        <w:rPr>
          <w:rFonts w:ascii="Arial" w:eastAsiaTheme="minorEastAsia" w:hAnsi="Arial" w:cs="Arial"/>
          <w:sz w:val="20"/>
          <w:szCs w:val="20"/>
          <w:lang w:eastAsia="zh-CN"/>
        </w:rPr>
        <w:t xml:space="preserve">. Taking an example from </w:t>
      </w:r>
      <w:r w:rsidR="0027736C" w:rsidRPr="4BBEC199">
        <w:rPr>
          <w:rFonts w:ascii="Arial" w:eastAsiaTheme="minorEastAsia" w:hAnsi="Arial" w:cs="Arial"/>
          <w:sz w:val="20"/>
          <w:szCs w:val="20"/>
          <w:lang w:eastAsia="zh-CN"/>
        </w:rPr>
        <w:t xml:space="preserve">CSI </w:t>
      </w:r>
      <w:r w:rsidR="00B6411E" w:rsidRPr="4BBEC199">
        <w:rPr>
          <w:rFonts w:ascii="Arial" w:eastAsiaTheme="minorEastAsia" w:hAnsi="Arial" w:cs="Arial"/>
          <w:sz w:val="20"/>
          <w:szCs w:val="20"/>
          <w:lang w:eastAsia="zh-CN"/>
        </w:rPr>
        <w:t>Table 1 on the excel sheet evaluation from TR</w:t>
      </w:r>
      <w:r w:rsidR="009C1D9B" w:rsidRPr="4BBEC199">
        <w:rPr>
          <w:rFonts w:ascii="Arial" w:eastAsiaTheme="minorEastAsia" w:hAnsi="Arial" w:cs="Arial"/>
          <w:sz w:val="20"/>
          <w:szCs w:val="20"/>
          <w:lang w:eastAsia="zh-CN"/>
        </w:rPr>
        <w:t xml:space="preserve"> 38.843</w:t>
      </w:r>
      <w:r w:rsidR="00C267A0" w:rsidRPr="4BBEC199">
        <w:rPr>
          <w:rFonts w:ascii="Arial" w:eastAsiaTheme="minorEastAsia" w:hAnsi="Arial" w:cs="Arial"/>
          <w:sz w:val="20"/>
          <w:szCs w:val="20"/>
          <w:lang w:eastAsia="zh-CN"/>
        </w:rPr>
        <w:t xml:space="preserve">, the </w:t>
      </w:r>
      <w:r w:rsidR="00A161B3" w:rsidRPr="4BBEC199">
        <w:rPr>
          <w:rFonts w:ascii="Arial" w:eastAsiaTheme="minorEastAsia" w:hAnsi="Arial" w:cs="Arial"/>
          <w:sz w:val="20"/>
          <w:szCs w:val="20"/>
          <w:lang w:eastAsia="zh-CN"/>
        </w:rPr>
        <w:t xml:space="preserve">average </w:t>
      </w:r>
      <w:r w:rsidR="00C267A0" w:rsidRPr="4BBEC199">
        <w:rPr>
          <w:rFonts w:ascii="Arial" w:eastAsiaTheme="minorEastAsia" w:hAnsi="Arial" w:cs="Arial"/>
          <w:sz w:val="20"/>
          <w:szCs w:val="20"/>
          <w:lang w:eastAsia="zh-CN"/>
        </w:rPr>
        <w:t>SGCS</w:t>
      </w:r>
      <w:r w:rsidR="004667C5" w:rsidRPr="4BBEC199">
        <w:rPr>
          <w:rFonts w:ascii="Arial" w:eastAsiaTheme="minorEastAsia" w:hAnsi="Arial" w:cs="Arial"/>
          <w:sz w:val="20"/>
          <w:szCs w:val="20"/>
          <w:lang w:eastAsia="zh-CN"/>
        </w:rPr>
        <w:t xml:space="preserve"> of Case 0</w:t>
      </w:r>
      <w:r w:rsidR="00C267A0" w:rsidRPr="4BBEC199">
        <w:rPr>
          <w:rFonts w:ascii="Arial" w:eastAsiaTheme="minorEastAsia" w:hAnsi="Arial" w:cs="Arial"/>
          <w:sz w:val="20"/>
          <w:szCs w:val="20"/>
          <w:lang w:eastAsia="zh-CN"/>
        </w:rPr>
        <w:t xml:space="preserve"> for layer </w:t>
      </w:r>
      <w:r w:rsidR="00107742" w:rsidRPr="4BBEC199">
        <w:rPr>
          <w:rFonts w:ascii="Arial" w:eastAsiaTheme="minorEastAsia" w:hAnsi="Arial" w:cs="Arial"/>
          <w:sz w:val="20"/>
          <w:szCs w:val="20"/>
          <w:lang w:eastAsia="zh-CN"/>
        </w:rPr>
        <w:t>1</w:t>
      </w:r>
      <w:r w:rsidR="00C267A0" w:rsidRPr="4BBEC199">
        <w:rPr>
          <w:rFonts w:ascii="Arial" w:eastAsiaTheme="minorEastAsia" w:hAnsi="Arial" w:cs="Arial"/>
          <w:sz w:val="20"/>
          <w:szCs w:val="20"/>
          <w:lang w:eastAsia="zh-CN"/>
        </w:rPr>
        <w:t xml:space="preserve"> </w:t>
      </w:r>
      <w:r w:rsidR="00F10480" w:rsidRPr="4BBEC199">
        <w:rPr>
          <w:rFonts w:ascii="Arial" w:eastAsiaTheme="minorEastAsia" w:hAnsi="Arial" w:cs="Arial"/>
          <w:sz w:val="20"/>
          <w:szCs w:val="20"/>
          <w:lang w:eastAsia="zh-CN"/>
        </w:rPr>
        <w:t xml:space="preserve">FTP </w:t>
      </w:r>
      <w:r w:rsidR="00B5101E" w:rsidRPr="4BBEC199">
        <w:rPr>
          <w:rFonts w:ascii="Arial" w:eastAsiaTheme="minorEastAsia" w:hAnsi="Arial" w:cs="Arial"/>
          <w:sz w:val="20"/>
          <w:szCs w:val="20"/>
          <w:lang w:eastAsia="zh-CN"/>
        </w:rPr>
        <w:t>max rank = 2</w:t>
      </w:r>
      <w:r w:rsidR="00F10480" w:rsidRPr="4BBEC199">
        <w:rPr>
          <w:rFonts w:ascii="Arial" w:eastAsiaTheme="minorEastAsia" w:hAnsi="Arial" w:cs="Arial"/>
          <w:sz w:val="20"/>
          <w:szCs w:val="20"/>
          <w:lang w:eastAsia="zh-CN"/>
        </w:rPr>
        <w:t xml:space="preserve"> tab</w:t>
      </w:r>
      <w:r w:rsidR="00B5101E" w:rsidRPr="4BBEC199">
        <w:rPr>
          <w:rFonts w:ascii="Arial" w:eastAsiaTheme="minorEastAsia" w:hAnsi="Arial" w:cs="Arial"/>
          <w:sz w:val="20"/>
          <w:szCs w:val="20"/>
          <w:lang w:eastAsia="zh-CN"/>
        </w:rPr>
        <w:t xml:space="preserve"> for model category X</w:t>
      </w:r>
      <w:r w:rsidR="003275F6" w:rsidRPr="4BBEC199">
        <w:rPr>
          <w:rFonts w:ascii="Arial" w:eastAsiaTheme="minorEastAsia" w:hAnsi="Arial" w:cs="Arial"/>
          <w:sz w:val="20"/>
          <w:szCs w:val="20"/>
          <w:lang w:eastAsia="zh-CN"/>
        </w:rPr>
        <w:t xml:space="preserve">, Y, and Z reported by companies are </w:t>
      </w:r>
      <w:r w:rsidR="00AF70BB" w:rsidRPr="4BBEC199">
        <w:rPr>
          <w:rFonts w:ascii="Arial" w:eastAsiaTheme="minorEastAsia" w:hAnsi="Arial" w:cs="Arial"/>
          <w:sz w:val="20"/>
          <w:szCs w:val="20"/>
          <w:lang w:eastAsia="zh-CN"/>
        </w:rPr>
        <w:t>0.7311</w:t>
      </w:r>
      <w:r w:rsidR="003275F6" w:rsidRPr="4BBEC199">
        <w:rPr>
          <w:rFonts w:ascii="Arial" w:eastAsiaTheme="minorEastAsia" w:hAnsi="Arial" w:cs="Arial"/>
          <w:sz w:val="20"/>
          <w:szCs w:val="20"/>
          <w:lang w:eastAsia="zh-CN"/>
        </w:rPr>
        <w:t xml:space="preserve">, </w:t>
      </w:r>
      <w:r w:rsidR="00286E58" w:rsidRPr="4BBEC199">
        <w:rPr>
          <w:rFonts w:ascii="Arial" w:eastAsiaTheme="minorEastAsia" w:hAnsi="Arial" w:cs="Arial"/>
          <w:sz w:val="20"/>
          <w:szCs w:val="20"/>
          <w:lang w:eastAsia="zh-CN"/>
        </w:rPr>
        <w:t>0</w:t>
      </w:r>
      <w:r w:rsidR="003275F6" w:rsidRPr="4BBEC199">
        <w:rPr>
          <w:rFonts w:ascii="Arial" w:eastAsiaTheme="minorEastAsia" w:hAnsi="Arial" w:cs="Arial"/>
          <w:sz w:val="20"/>
          <w:szCs w:val="20"/>
          <w:lang w:eastAsia="zh-CN"/>
        </w:rPr>
        <w:t>.</w:t>
      </w:r>
      <w:r w:rsidR="00F97240" w:rsidRPr="4BBEC199">
        <w:rPr>
          <w:rFonts w:ascii="Arial" w:eastAsiaTheme="minorEastAsia" w:hAnsi="Arial" w:cs="Arial"/>
          <w:sz w:val="20"/>
          <w:szCs w:val="20"/>
          <w:lang w:eastAsia="zh-CN"/>
        </w:rPr>
        <w:t>7981</w:t>
      </w:r>
      <w:r w:rsidR="003275F6" w:rsidRPr="4BBEC199">
        <w:rPr>
          <w:rFonts w:ascii="Arial" w:eastAsiaTheme="minorEastAsia" w:hAnsi="Arial" w:cs="Arial"/>
          <w:sz w:val="20"/>
          <w:szCs w:val="20"/>
          <w:lang w:eastAsia="zh-CN"/>
        </w:rPr>
        <w:t xml:space="preserve">, and </w:t>
      </w:r>
      <w:r w:rsidR="007A21DD" w:rsidRPr="4BBEC199">
        <w:rPr>
          <w:rFonts w:ascii="Arial" w:eastAsiaTheme="minorEastAsia" w:hAnsi="Arial" w:cs="Arial"/>
          <w:sz w:val="20"/>
          <w:szCs w:val="20"/>
          <w:lang w:eastAsia="zh-CN"/>
        </w:rPr>
        <w:t>0.8724</w:t>
      </w:r>
      <w:r w:rsidR="003275F6" w:rsidRPr="4BBEC199">
        <w:rPr>
          <w:rFonts w:ascii="Arial" w:eastAsiaTheme="minorEastAsia" w:hAnsi="Arial" w:cs="Arial"/>
          <w:sz w:val="20"/>
          <w:szCs w:val="20"/>
          <w:lang w:eastAsia="zh-CN"/>
        </w:rPr>
        <w:t>, respectively.</w:t>
      </w:r>
      <w:r w:rsidR="00733682" w:rsidRPr="4BBEC199">
        <w:rPr>
          <w:rFonts w:ascii="Arial" w:eastAsiaTheme="minorEastAsia" w:hAnsi="Arial" w:cs="Arial"/>
          <w:sz w:val="20"/>
          <w:szCs w:val="20"/>
          <w:lang w:eastAsia="zh-CN"/>
        </w:rPr>
        <w:t xml:space="preserve"> </w:t>
      </w:r>
      <w:r w:rsidR="008069AC">
        <w:rPr>
          <w:rFonts w:ascii="Arial" w:eastAsiaTheme="minorEastAsia" w:hAnsi="Arial" w:cs="Arial"/>
          <w:sz w:val="20"/>
          <w:szCs w:val="20"/>
          <w:lang w:eastAsia="zh-CN"/>
        </w:rPr>
        <w:t>The</w:t>
      </w:r>
      <w:r w:rsidR="00EA2101" w:rsidRPr="4BBEC199">
        <w:rPr>
          <w:rFonts w:ascii="Arial" w:eastAsiaTheme="minorEastAsia" w:hAnsi="Arial" w:cs="Arial"/>
          <w:sz w:val="20"/>
          <w:szCs w:val="20"/>
          <w:lang w:eastAsia="zh-CN"/>
        </w:rPr>
        <w:t xml:space="preserve"> performance also var</w:t>
      </w:r>
      <w:r w:rsidR="00905FCA">
        <w:rPr>
          <w:rFonts w:ascii="Arial" w:eastAsiaTheme="minorEastAsia" w:hAnsi="Arial" w:cs="Arial"/>
          <w:sz w:val="20"/>
          <w:szCs w:val="20"/>
          <w:lang w:eastAsia="zh-CN"/>
        </w:rPr>
        <w:t>ies</w:t>
      </w:r>
      <w:r w:rsidR="00EA2101" w:rsidRPr="4BBEC199">
        <w:rPr>
          <w:rFonts w:ascii="Arial" w:eastAsiaTheme="minorEastAsia" w:hAnsi="Arial" w:cs="Arial"/>
          <w:sz w:val="20"/>
          <w:szCs w:val="20"/>
          <w:lang w:eastAsia="zh-CN"/>
        </w:rPr>
        <w:t xml:space="preserve"> across</w:t>
      </w:r>
      <w:r w:rsidR="00905FCA">
        <w:rPr>
          <w:rFonts w:ascii="Arial" w:eastAsiaTheme="minorEastAsia" w:hAnsi="Arial" w:cs="Arial"/>
          <w:sz w:val="20"/>
          <w:szCs w:val="20"/>
          <w:lang w:eastAsia="zh-CN"/>
        </w:rPr>
        <w:t xml:space="preserve"> MIMO</w:t>
      </w:r>
      <w:r w:rsidR="00EA2101" w:rsidRPr="4BBEC199">
        <w:rPr>
          <w:rFonts w:ascii="Arial" w:eastAsiaTheme="minorEastAsia" w:hAnsi="Arial" w:cs="Arial"/>
          <w:sz w:val="20"/>
          <w:szCs w:val="20"/>
          <w:lang w:eastAsia="zh-CN"/>
        </w:rPr>
        <w:t xml:space="preserve"> layers. Taking the same excel sheet table and tab, </w:t>
      </w:r>
      <w:r w:rsidR="00432E1D" w:rsidRPr="4BBEC199">
        <w:rPr>
          <w:rFonts w:ascii="Arial" w:eastAsiaTheme="minorEastAsia" w:hAnsi="Arial" w:cs="Arial"/>
          <w:sz w:val="20"/>
          <w:szCs w:val="20"/>
          <w:lang w:eastAsia="zh-CN"/>
        </w:rPr>
        <w:t xml:space="preserve">the </w:t>
      </w:r>
      <w:r w:rsidR="00E50718" w:rsidRPr="4BBEC199">
        <w:rPr>
          <w:rFonts w:ascii="Arial" w:eastAsiaTheme="minorEastAsia" w:hAnsi="Arial" w:cs="Arial"/>
          <w:sz w:val="20"/>
          <w:szCs w:val="20"/>
          <w:lang w:eastAsia="zh-CN"/>
        </w:rPr>
        <w:t>average</w:t>
      </w:r>
      <w:r w:rsidR="00432E1D" w:rsidRPr="4BBEC199">
        <w:rPr>
          <w:rFonts w:ascii="Arial" w:eastAsiaTheme="minorEastAsia" w:hAnsi="Arial" w:cs="Arial"/>
          <w:sz w:val="20"/>
          <w:szCs w:val="20"/>
          <w:lang w:eastAsia="zh-CN"/>
        </w:rPr>
        <w:t xml:space="preserve"> SGCS </w:t>
      </w:r>
      <w:r w:rsidR="000F6868" w:rsidRPr="4BBEC199">
        <w:rPr>
          <w:rFonts w:ascii="Arial" w:eastAsiaTheme="minorEastAsia" w:hAnsi="Arial" w:cs="Arial"/>
          <w:sz w:val="20"/>
          <w:szCs w:val="20"/>
          <w:lang w:eastAsia="zh-CN"/>
        </w:rPr>
        <w:t>of model category X for layer</w:t>
      </w:r>
      <w:r w:rsidR="00C63037" w:rsidRPr="4BBEC199">
        <w:rPr>
          <w:rFonts w:ascii="Arial" w:eastAsiaTheme="minorEastAsia" w:hAnsi="Arial" w:cs="Arial"/>
          <w:sz w:val="20"/>
          <w:szCs w:val="20"/>
          <w:lang w:eastAsia="zh-CN"/>
        </w:rPr>
        <w:t xml:space="preserve"> 1 and layer 2 are </w:t>
      </w:r>
      <w:r w:rsidR="00F622CE" w:rsidRPr="4BBEC199">
        <w:rPr>
          <w:rFonts w:ascii="Arial" w:eastAsiaTheme="minorEastAsia" w:hAnsi="Arial" w:cs="Arial"/>
          <w:sz w:val="20"/>
          <w:szCs w:val="20"/>
          <w:lang w:eastAsia="zh-CN"/>
        </w:rPr>
        <w:t>0.</w:t>
      </w:r>
      <w:r w:rsidR="00243205" w:rsidRPr="4BBEC199">
        <w:rPr>
          <w:rFonts w:ascii="Arial" w:eastAsiaTheme="minorEastAsia" w:hAnsi="Arial" w:cs="Arial"/>
          <w:sz w:val="20"/>
          <w:szCs w:val="20"/>
          <w:lang w:eastAsia="zh-CN"/>
        </w:rPr>
        <w:t>731</w:t>
      </w:r>
      <w:r w:rsidR="00F622CE" w:rsidRPr="4BBEC199">
        <w:rPr>
          <w:rFonts w:ascii="Arial" w:eastAsiaTheme="minorEastAsia" w:hAnsi="Arial" w:cs="Arial"/>
          <w:sz w:val="20"/>
          <w:szCs w:val="20"/>
          <w:lang w:eastAsia="zh-CN"/>
        </w:rPr>
        <w:t>1</w:t>
      </w:r>
      <w:r w:rsidR="000046AA" w:rsidRPr="4BBEC199">
        <w:rPr>
          <w:rFonts w:ascii="Arial" w:eastAsiaTheme="minorEastAsia" w:hAnsi="Arial" w:cs="Arial"/>
          <w:sz w:val="20"/>
          <w:szCs w:val="20"/>
          <w:lang w:eastAsia="zh-CN"/>
        </w:rPr>
        <w:t xml:space="preserve"> and </w:t>
      </w:r>
      <w:r w:rsidR="0085256A" w:rsidRPr="4BBEC199">
        <w:rPr>
          <w:rFonts w:ascii="Arial" w:eastAsiaTheme="minorEastAsia" w:hAnsi="Arial" w:cs="Arial"/>
          <w:sz w:val="20"/>
          <w:szCs w:val="20"/>
          <w:lang w:eastAsia="zh-CN"/>
        </w:rPr>
        <w:t>0</w:t>
      </w:r>
      <w:r w:rsidR="000046AA" w:rsidRPr="4BBEC199">
        <w:rPr>
          <w:rFonts w:ascii="Arial" w:eastAsiaTheme="minorEastAsia" w:hAnsi="Arial" w:cs="Arial"/>
          <w:sz w:val="20"/>
          <w:szCs w:val="20"/>
          <w:lang w:eastAsia="zh-CN"/>
        </w:rPr>
        <w:t>.</w:t>
      </w:r>
      <w:r w:rsidR="0085256A" w:rsidRPr="4BBEC199">
        <w:rPr>
          <w:rFonts w:ascii="Arial" w:eastAsiaTheme="minorEastAsia" w:hAnsi="Arial" w:cs="Arial"/>
          <w:sz w:val="20"/>
          <w:szCs w:val="20"/>
          <w:lang w:eastAsia="zh-CN"/>
        </w:rPr>
        <w:t>5</w:t>
      </w:r>
      <w:r w:rsidR="00853E0D" w:rsidRPr="4BBEC199">
        <w:rPr>
          <w:rFonts w:ascii="Arial" w:eastAsiaTheme="minorEastAsia" w:hAnsi="Arial" w:cs="Arial"/>
          <w:sz w:val="20"/>
          <w:szCs w:val="20"/>
          <w:lang w:eastAsia="zh-CN"/>
        </w:rPr>
        <w:t>934</w:t>
      </w:r>
      <w:r w:rsidR="000046AA" w:rsidRPr="4BBEC199">
        <w:rPr>
          <w:rFonts w:ascii="Arial" w:eastAsiaTheme="minorEastAsia" w:hAnsi="Arial" w:cs="Arial"/>
          <w:sz w:val="20"/>
          <w:szCs w:val="20"/>
          <w:lang w:eastAsia="zh-CN"/>
        </w:rPr>
        <w:t>, respectively.</w:t>
      </w:r>
      <w:r w:rsidR="001B3CB5" w:rsidRPr="4BBEC199">
        <w:rPr>
          <w:rFonts w:ascii="Arial" w:eastAsiaTheme="minorEastAsia" w:hAnsi="Arial" w:cs="Arial"/>
          <w:sz w:val="20"/>
          <w:szCs w:val="20"/>
          <w:lang w:eastAsia="zh-CN"/>
        </w:rPr>
        <w:t xml:space="preserve"> </w:t>
      </w:r>
      <w:r w:rsidR="008069AC">
        <w:rPr>
          <w:rFonts w:ascii="Arial" w:eastAsiaTheme="minorEastAsia" w:hAnsi="Arial" w:cs="Arial"/>
          <w:sz w:val="20"/>
          <w:szCs w:val="20"/>
          <w:lang w:eastAsia="zh-CN"/>
        </w:rPr>
        <w:t>Similarly, the SGCS performance varies</w:t>
      </w:r>
      <w:r w:rsidR="009A1DE8" w:rsidRPr="4BBEC199">
        <w:rPr>
          <w:rFonts w:ascii="Arial" w:eastAsiaTheme="minorEastAsia" w:hAnsi="Arial" w:cs="Arial"/>
          <w:sz w:val="20"/>
          <w:szCs w:val="20"/>
          <w:lang w:eastAsia="zh-CN"/>
        </w:rPr>
        <w:t xml:space="preserve"> for different </w:t>
      </w:r>
      <w:r w:rsidR="007A2B78" w:rsidRPr="4BBEC199">
        <w:rPr>
          <w:rFonts w:ascii="Arial" w:eastAsiaTheme="minorEastAsia" w:hAnsi="Arial" w:cs="Arial"/>
          <w:sz w:val="20"/>
          <w:szCs w:val="20"/>
          <w:lang w:eastAsia="zh-CN"/>
        </w:rPr>
        <w:t>rank</w:t>
      </w:r>
      <w:r w:rsidR="00905FCA">
        <w:rPr>
          <w:rFonts w:ascii="Arial" w:eastAsiaTheme="minorEastAsia" w:hAnsi="Arial" w:cs="Arial"/>
          <w:sz w:val="20"/>
          <w:szCs w:val="20"/>
          <w:lang w:eastAsia="zh-CN"/>
        </w:rPr>
        <w:t>s</w:t>
      </w:r>
      <w:r w:rsidR="007A2B78" w:rsidRPr="4BBEC199">
        <w:rPr>
          <w:rFonts w:ascii="Arial" w:eastAsiaTheme="minorEastAsia" w:hAnsi="Arial" w:cs="Arial"/>
          <w:sz w:val="20"/>
          <w:szCs w:val="20"/>
          <w:lang w:eastAsia="zh-CN"/>
        </w:rPr>
        <w:t xml:space="preserve">, </w:t>
      </w:r>
      <w:r w:rsidR="00C7180D" w:rsidRPr="4BBEC199">
        <w:rPr>
          <w:rFonts w:ascii="Arial" w:eastAsiaTheme="minorEastAsia" w:hAnsi="Arial" w:cs="Arial"/>
          <w:sz w:val="20"/>
          <w:szCs w:val="20"/>
          <w:lang w:eastAsia="zh-CN"/>
        </w:rPr>
        <w:t>bandw</w:t>
      </w:r>
      <w:r w:rsidR="00522085" w:rsidRPr="4BBEC199">
        <w:rPr>
          <w:rFonts w:ascii="Arial" w:eastAsiaTheme="minorEastAsia" w:hAnsi="Arial" w:cs="Arial"/>
          <w:sz w:val="20"/>
          <w:szCs w:val="20"/>
          <w:lang w:eastAsia="zh-CN"/>
        </w:rPr>
        <w:t xml:space="preserve">idth, </w:t>
      </w:r>
      <w:r w:rsidR="00156DB6" w:rsidRPr="4BBEC199">
        <w:rPr>
          <w:rFonts w:ascii="Arial" w:eastAsiaTheme="minorEastAsia" w:hAnsi="Arial" w:cs="Arial"/>
          <w:sz w:val="20"/>
          <w:szCs w:val="20"/>
          <w:lang w:eastAsia="zh-CN"/>
        </w:rPr>
        <w:t>antenna configurations, etc.</w:t>
      </w:r>
      <w:r w:rsidR="003275F6" w:rsidRPr="4BBEC199">
        <w:rPr>
          <w:rFonts w:ascii="Arial" w:eastAsiaTheme="minorEastAsia" w:hAnsi="Arial" w:cs="Arial"/>
          <w:sz w:val="20"/>
          <w:szCs w:val="20"/>
          <w:lang w:eastAsia="zh-CN"/>
        </w:rPr>
        <w:t xml:space="preserve"> </w:t>
      </w:r>
      <w:r w:rsidR="00920476" w:rsidRPr="4BBEC199">
        <w:rPr>
          <w:rFonts w:ascii="Arial" w:eastAsiaTheme="minorEastAsia" w:hAnsi="Arial" w:cs="Arial"/>
          <w:sz w:val="20"/>
          <w:szCs w:val="20"/>
          <w:lang w:eastAsia="zh-CN"/>
        </w:rPr>
        <w:t>The summary of th</w:t>
      </w:r>
      <w:r w:rsidR="00025D84" w:rsidRPr="4BBEC199">
        <w:rPr>
          <w:rFonts w:ascii="Arial" w:eastAsiaTheme="minorEastAsia" w:hAnsi="Arial" w:cs="Arial"/>
          <w:sz w:val="20"/>
          <w:szCs w:val="20"/>
          <w:lang w:eastAsia="zh-CN"/>
        </w:rPr>
        <w:t xml:space="preserve">e SGCS values </w:t>
      </w:r>
      <w:r w:rsidR="00126BD1" w:rsidRPr="4BBEC199">
        <w:rPr>
          <w:rFonts w:ascii="Arial" w:eastAsiaTheme="minorEastAsia" w:hAnsi="Arial" w:cs="Arial"/>
          <w:sz w:val="20"/>
          <w:szCs w:val="20"/>
          <w:lang w:eastAsia="zh-CN"/>
        </w:rPr>
        <w:t>from the FTP max rank = 2 tab</w:t>
      </w:r>
      <w:r w:rsidR="00900FC0" w:rsidRPr="4BBEC199">
        <w:rPr>
          <w:rFonts w:ascii="Arial" w:eastAsiaTheme="minorEastAsia" w:hAnsi="Arial" w:cs="Arial"/>
          <w:sz w:val="20"/>
          <w:szCs w:val="20"/>
          <w:lang w:eastAsia="zh-CN"/>
        </w:rPr>
        <w:t xml:space="preserve"> of the mentioned excel sheet table can </w:t>
      </w:r>
      <w:r w:rsidR="0076710C" w:rsidRPr="4BBEC199">
        <w:rPr>
          <w:rFonts w:ascii="Arial" w:eastAsiaTheme="minorEastAsia" w:hAnsi="Arial" w:cs="Arial"/>
          <w:sz w:val="20"/>
          <w:szCs w:val="20"/>
          <w:lang w:eastAsia="zh-CN"/>
        </w:rPr>
        <w:t xml:space="preserve">be seen in </w:t>
      </w:r>
      <w:r w:rsidR="00905FCA">
        <w:rPr>
          <w:rFonts w:ascii="Arial" w:eastAsiaTheme="minorEastAsia" w:hAnsi="Arial" w:cs="Arial"/>
          <w:sz w:val="20"/>
          <w:szCs w:val="20"/>
          <w:lang w:eastAsia="zh-CN"/>
        </w:rPr>
        <w:fldChar w:fldCharType="begin"/>
      </w:r>
      <w:r w:rsidR="00905FCA">
        <w:rPr>
          <w:rFonts w:ascii="Arial" w:eastAsiaTheme="minorEastAsia" w:hAnsi="Arial" w:cs="Arial"/>
          <w:sz w:val="20"/>
          <w:szCs w:val="20"/>
          <w:lang w:eastAsia="zh-CN"/>
        </w:rPr>
        <w:instrText xml:space="preserve"> REF _Ref193722410 \h </w:instrText>
      </w:r>
      <w:r w:rsidR="008069AC">
        <w:rPr>
          <w:rFonts w:ascii="Arial" w:eastAsiaTheme="minorEastAsia" w:hAnsi="Arial" w:cs="Arial"/>
          <w:sz w:val="20"/>
          <w:szCs w:val="20"/>
          <w:lang w:eastAsia="zh-CN"/>
        </w:rPr>
        <w:instrText xml:space="preserve"> \* MERGEFORMAT </w:instrText>
      </w:r>
      <w:r w:rsidR="00905FCA">
        <w:rPr>
          <w:rFonts w:ascii="Arial" w:eastAsiaTheme="minorEastAsia" w:hAnsi="Arial" w:cs="Arial"/>
          <w:sz w:val="20"/>
          <w:szCs w:val="20"/>
          <w:lang w:eastAsia="zh-CN"/>
        </w:rPr>
      </w:r>
      <w:r w:rsidR="00905FCA">
        <w:rPr>
          <w:rFonts w:ascii="Arial" w:eastAsiaTheme="minorEastAsia" w:hAnsi="Arial" w:cs="Arial"/>
          <w:sz w:val="20"/>
          <w:szCs w:val="20"/>
          <w:lang w:eastAsia="zh-CN"/>
        </w:rPr>
        <w:fldChar w:fldCharType="separate"/>
      </w:r>
      <w:r w:rsidR="00503B29" w:rsidRPr="00503B29">
        <w:rPr>
          <w:rFonts w:ascii="Arial" w:eastAsiaTheme="minorEastAsia" w:hAnsi="Arial" w:cs="Arial"/>
          <w:sz w:val="20"/>
          <w:szCs w:val="20"/>
          <w:lang w:eastAsia="zh-CN"/>
        </w:rPr>
        <w:t>Table 4</w:t>
      </w:r>
      <w:r w:rsidR="00905FCA">
        <w:rPr>
          <w:rFonts w:ascii="Arial" w:eastAsiaTheme="minorEastAsia" w:hAnsi="Arial" w:cs="Arial"/>
          <w:sz w:val="20"/>
          <w:szCs w:val="20"/>
          <w:lang w:eastAsia="zh-CN"/>
        </w:rPr>
        <w:fldChar w:fldCharType="end"/>
      </w:r>
      <w:r w:rsidR="0076710C" w:rsidRPr="4BBEC199">
        <w:rPr>
          <w:rFonts w:ascii="Arial" w:eastAsiaTheme="minorEastAsia" w:hAnsi="Arial" w:cs="Arial"/>
          <w:sz w:val="20"/>
          <w:szCs w:val="20"/>
          <w:lang w:eastAsia="zh-CN"/>
        </w:rPr>
        <w:t>.</w:t>
      </w:r>
    </w:p>
    <w:p w14:paraId="2D67F1A6" w14:textId="5850819D" w:rsidR="00935D24" w:rsidRPr="00F32F63" w:rsidRDefault="00935D24" w:rsidP="003149C0">
      <w:pPr>
        <w:pStyle w:val="Caption"/>
        <w:keepNext/>
        <w:rPr>
          <w:rFonts w:ascii="Arial" w:hAnsi="Arial" w:cs="Arial"/>
          <w:sz w:val="20"/>
          <w:szCs w:val="20"/>
        </w:rPr>
      </w:pPr>
      <w:bookmarkStart w:id="18" w:name="_Ref193722410"/>
      <w:r w:rsidRPr="00F32F63">
        <w:rPr>
          <w:rFonts w:ascii="Arial" w:hAnsi="Arial" w:cs="Arial"/>
          <w:sz w:val="20"/>
          <w:szCs w:val="20"/>
        </w:rPr>
        <w:t xml:space="preserve">Table </w:t>
      </w:r>
      <w:r w:rsidRPr="00F32F63">
        <w:rPr>
          <w:rFonts w:ascii="Arial" w:hAnsi="Arial" w:cs="Arial"/>
          <w:sz w:val="20"/>
          <w:szCs w:val="20"/>
        </w:rPr>
        <w:fldChar w:fldCharType="begin"/>
      </w:r>
      <w:r w:rsidRPr="00F32F63">
        <w:rPr>
          <w:rFonts w:ascii="Arial" w:hAnsi="Arial" w:cs="Arial"/>
          <w:sz w:val="20"/>
          <w:szCs w:val="20"/>
        </w:rPr>
        <w:instrText xml:space="preserve"> SEQ Table \* ARABIC </w:instrText>
      </w:r>
      <w:r w:rsidRPr="00F32F63">
        <w:rPr>
          <w:rFonts w:ascii="Arial" w:hAnsi="Arial" w:cs="Arial"/>
          <w:sz w:val="20"/>
          <w:szCs w:val="20"/>
        </w:rPr>
        <w:fldChar w:fldCharType="separate"/>
      </w:r>
      <w:r w:rsidR="00503B29">
        <w:rPr>
          <w:rFonts w:ascii="Arial" w:hAnsi="Arial" w:cs="Arial"/>
          <w:noProof/>
          <w:sz w:val="20"/>
          <w:szCs w:val="20"/>
        </w:rPr>
        <w:t>4</w:t>
      </w:r>
      <w:r w:rsidRPr="00F32F63">
        <w:rPr>
          <w:rFonts w:ascii="Arial" w:hAnsi="Arial" w:cs="Arial"/>
          <w:sz w:val="20"/>
          <w:szCs w:val="20"/>
        </w:rPr>
        <w:fldChar w:fldCharType="end"/>
      </w:r>
      <w:bookmarkEnd w:id="18"/>
      <w:r w:rsidRPr="00F32F63">
        <w:rPr>
          <w:rFonts w:ascii="Arial" w:hAnsi="Arial" w:cs="Arial"/>
          <w:sz w:val="20"/>
          <w:szCs w:val="20"/>
        </w:rPr>
        <w:tab/>
        <w:t>SGCS summary</w:t>
      </w:r>
      <w:r w:rsidR="007A3F95" w:rsidRPr="00F32F63">
        <w:rPr>
          <w:rFonts w:ascii="Arial" w:hAnsi="Arial" w:cs="Arial"/>
          <w:sz w:val="20"/>
          <w:szCs w:val="20"/>
        </w:rPr>
        <w:t xml:space="preserve"> from TR 38.843</w:t>
      </w:r>
      <w:r w:rsidR="002137F0" w:rsidRPr="00F32F63">
        <w:rPr>
          <w:rFonts w:ascii="Arial" w:hAnsi="Arial" w:cs="Arial"/>
          <w:sz w:val="20"/>
          <w:szCs w:val="20"/>
        </w:rPr>
        <w:t xml:space="preserve"> evaluation</w:t>
      </w:r>
      <w:r w:rsidR="007F35DB" w:rsidRPr="00F32F63">
        <w:rPr>
          <w:rFonts w:ascii="Arial" w:hAnsi="Arial" w:cs="Arial"/>
          <w:sz w:val="20"/>
          <w:szCs w:val="20"/>
        </w:rPr>
        <w:t xml:space="preserve"> CSI</w:t>
      </w:r>
      <w:r w:rsidR="002137F0" w:rsidRPr="00F32F63">
        <w:rPr>
          <w:rFonts w:ascii="Arial" w:hAnsi="Arial" w:cs="Arial"/>
          <w:sz w:val="20"/>
          <w:szCs w:val="20"/>
        </w:rPr>
        <w:t xml:space="preserve"> Table 1</w:t>
      </w:r>
      <w:r w:rsidR="00952E36" w:rsidRPr="00F32F63">
        <w:rPr>
          <w:rFonts w:ascii="Arial" w:hAnsi="Arial" w:cs="Arial"/>
          <w:sz w:val="20"/>
          <w:szCs w:val="20"/>
        </w:rPr>
        <w:t xml:space="preserve"> FTP max rank = 2 tab.</w:t>
      </w:r>
      <w:r w:rsidR="00510553" w:rsidRPr="00F32F63">
        <w:rPr>
          <w:rFonts w:ascii="Arial" w:hAnsi="Arial" w:cs="Arial"/>
          <w:sz w:val="20"/>
          <w:szCs w:val="20"/>
        </w:rPr>
        <w:t xml:space="preserve"> Note that we have used reported baseline SGCS and </w:t>
      </w:r>
      <w:r w:rsidR="00302A47" w:rsidRPr="00F32F63">
        <w:rPr>
          <w:rFonts w:ascii="Arial" w:hAnsi="Arial" w:cs="Arial"/>
          <w:sz w:val="20"/>
          <w:szCs w:val="20"/>
        </w:rPr>
        <w:t>%-age gains over baseline to translate AI/ML performance into absolute SGCS numbers.</w:t>
      </w:r>
    </w:p>
    <w:tbl>
      <w:tblPr>
        <w:tblStyle w:val="TableGrid"/>
        <w:tblW w:w="0" w:type="auto"/>
        <w:jc w:val="center"/>
        <w:tblLayout w:type="fixed"/>
        <w:tblLook w:val="04A0" w:firstRow="1" w:lastRow="0" w:firstColumn="1" w:lastColumn="0" w:noHBand="0" w:noVBand="1"/>
      </w:tblPr>
      <w:tblGrid>
        <w:gridCol w:w="1559"/>
        <w:gridCol w:w="1020"/>
        <w:gridCol w:w="1001"/>
        <w:gridCol w:w="1000"/>
        <w:gridCol w:w="1001"/>
        <w:gridCol w:w="1000"/>
        <w:gridCol w:w="1001"/>
      </w:tblGrid>
      <w:tr w:rsidR="003E156C" w:rsidRPr="00EB2D79" w14:paraId="0DBD46D9" w14:textId="2902D1D8" w:rsidTr="000A4EC2">
        <w:trPr>
          <w:trHeight w:val="397"/>
          <w:jc w:val="center"/>
        </w:trPr>
        <w:tc>
          <w:tcPr>
            <w:tcW w:w="1559" w:type="dxa"/>
            <w:shd w:val="clear" w:color="auto" w:fill="D9D9D9" w:themeFill="background1" w:themeFillShade="D9"/>
            <w:vAlign w:val="center"/>
          </w:tcPr>
          <w:p w14:paraId="319C7C52" w14:textId="5E2B0B58" w:rsidR="00DD06C1" w:rsidRPr="00264A0B" w:rsidRDefault="00516562">
            <w:pPr>
              <w:spacing w:after="0"/>
              <w:jc w:val="center"/>
              <w:rPr>
                <w:rFonts w:ascii="Arial" w:hAnsi="Arial" w:cs="Arial"/>
                <w:b/>
                <w:sz w:val="16"/>
                <w:szCs w:val="16"/>
              </w:rPr>
            </w:pPr>
            <w:r w:rsidRPr="00264A0B">
              <w:rPr>
                <w:rFonts w:ascii="Arial" w:hAnsi="Arial" w:cs="Arial"/>
                <w:b/>
                <w:sz w:val="16"/>
                <w:szCs w:val="16"/>
              </w:rPr>
              <w:t>Com</w:t>
            </w:r>
            <w:r w:rsidR="00B22F6A" w:rsidRPr="00264A0B">
              <w:rPr>
                <w:rFonts w:ascii="Arial" w:hAnsi="Arial" w:cs="Arial"/>
                <w:b/>
                <w:sz w:val="16"/>
                <w:szCs w:val="16"/>
              </w:rPr>
              <w:t>panies</w:t>
            </w:r>
          </w:p>
        </w:tc>
        <w:tc>
          <w:tcPr>
            <w:tcW w:w="1020" w:type="dxa"/>
            <w:shd w:val="clear" w:color="auto" w:fill="D9D9D9" w:themeFill="background1" w:themeFillShade="D9"/>
            <w:vAlign w:val="center"/>
          </w:tcPr>
          <w:p w14:paraId="6D0BE78A" w14:textId="2E2DE4C2" w:rsidR="008A16D0" w:rsidRPr="00264A0B" w:rsidRDefault="007F7CF8" w:rsidP="007F7CF8">
            <w:pPr>
              <w:spacing w:after="0"/>
              <w:jc w:val="center"/>
              <w:rPr>
                <w:rFonts w:ascii="Arial" w:hAnsi="Arial" w:cs="Arial"/>
                <w:b/>
                <w:sz w:val="16"/>
                <w:szCs w:val="16"/>
              </w:rPr>
            </w:pPr>
            <w:r w:rsidRPr="00264A0B">
              <w:rPr>
                <w:rFonts w:ascii="Arial" w:hAnsi="Arial" w:cs="Arial"/>
                <w:b/>
                <w:sz w:val="16"/>
                <w:szCs w:val="16"/>
              </w:rPr>
              <w:t xml:space="preserve">Layer </w:t>
            </w:r>
            <w:r w:rsidR="007B3833" w:rsidRPr="00264A0B">
              <w:rPr>
                <w:rFonts w:ascii="Arial" w:hAnsi="Arial" w:cs="Arial"/>
                <w:b/>
                <w:sz w:val="16"/>
                <w:szCs w:val="16"/>
              </w:rPr>
              <w:t>1</w:t>
            </w:r>
          </w:p>
          <w:p w14:paraId="5B5A31F3" w14:textId="5F60F447" w:rsidR="007F7CF8" w:rsidRPr="00264A0B" w:rsidRDefault="007F7CF8" w:rsidP="007F7CF8">
            <w:pPr>
              <w:spacing w:after="0"/>
              <w:jc w:val="center"/>
              <w:rPr>
                <w:rFonts w:ascii="Arial" w:hAnsi="Arial" w:cs="Arial"/>
                <w:b/>
                <w:sz w:val="16"/>
                <w:szCs w:val="16"/>
              </w:rPr>
            </w:pPr>
            <w:r w:rsidRPr="00264A0B">
              <w:rPr>
                <w:rFonts w:ascii="Arial" w:hAnsi="Arial" w:cs="Arial"/>
                <w:b/>
                <w:sz w:val="16"/>
                <w:szCs w:val="16"/>
              </w:rPr>
              <w:t>Cat X</w:t>
            </w:r>
          </w:p>
        </w:tc>
        <w:tc>
          <w:tcPr>
            <w:tcW w:w="1001" w:type="dxa"/>
            <w:shd w:val="clear" w:color="auto" w:fill="D9D9D9" w:themeFill="background1" w:themeFillShade="D9"/>
            <w:vAlign w:val="center"/>
          </w:tcPr>
          <w:p w14:paraId="047D9B69" w14:textId="77777777"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1</w:t>
            </w:r>
          </w:p>
          <w:p w14:paraId="7F64144A" w14:textId="51EB5343"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Y</w:t>
            </w:r>
          </w:p>
        </w:tc>
        <w:tc>
          <w:tcPr>
            <w:tcW w:w="1000" w:type="dxa"/>
            <w:shd w:val="clear" w:color="auto" w:fill="D9D9D9" w:themeFill="background1" w:themeFillShade="D9"/>
            <w:vAlign w:val="center"/>
          </w:tcPr>
          <w:p w14:paraId="13291D67" w14:textId="77777777"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1</w:t>
            </w:r>
          </w:p>
          <w:p w14:paraId="507ECB0F" w14:textId="0B9A6224"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Z</w:t>
            </w:r>
          </w:p>
        </w:tc>
        <w:tc>
          <w:tcPr>
            <w:tcW w:w="1001" w:type="dxa"/>
            <w:shd w:val="clear" w:color="auto" w:fill="D9D9D9" w:themeFill="background1" w:themeFillShade="D9"/>
            <w:vAlign w:val="center"/>
          </w:tcPr>
          <w:p w14:paraId="53B2CB2A" w14:textId="2844C68F"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2</w:t>
            </w:r>
          </w:p>
          <w:p w14:paraId="2B40EB9F" w14:textId="0D28FCAE"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X</w:t>
            </w:r>
          </w:p>
        </w:tc>
        <w:tc>
          <w:tcPr>
            <w:tcW w:w="1000" w:type="dxa"/>
            <w:shd w:val="clear" w:color="auto" w:fill="D9D9D9" w:themeFill="background1" w:themeFillShade="D9"/>
            <w:vAlign w:val="center"/>
          </w:tcPr>
          <w:p w14:paraId="78725156" w14:textId="3CA6E1D3"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2</w:t>
            </w:r>
          </w:p>
          <w:p w14:paraId="6B7F56C9" w14:textId="54A73DF0"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Y</w:t>
            </w:r>
          </w:p>
        </w:tc>
        <w:tc>
          <w:tcPr>
            <w:tcW w:w="1001" w:type="dxa"/>
            <w:shd w:val="clear" w:color="auto" w:fill="D9D9D9" w:themeFill="background1" w:themeFillShade="D9"/>
            <w:vAlign w:val="center"/>
          </w:tcPr>
          <w:p w14:paraId="2EFFF708" w14:textId="67E34E70"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2</w:t>
            </w:r>
          </w:p>
          <w:p w14:paraId="0F314878" w14:textId="2CB4B564"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Z</w:t>
            </w:r>
          </w:p>
        </w:tc>
      </w:tr>
      <w:tr w:rsidR="00C210F5" w:rsidRPr="00654124" w14:paraId="1FD3660E" w14:textId="77777777" w:rsidTr="000A4EC2">
        <w:trPr>
          <w:trHeight w:val="340"/>
          <w:jc w:val="center"/>
        </w:trPr>
        <w:tc>
          <w:tcPr>
            <w:tcW w:w="1559" w:type="dxa"/>
            <w:vAlign w:val="center"/>
          </w:tcPr>
          <w:p w14:paraId="5E353DF4" w14:textId="7A7020F5" w:rsidR="00C210F5" w:rsidRPr="00264A0B" w:rsidRDefault="00C210F5" w:rsidP="00C210F5">
            <w:pPr>
              <w:spacing w:after="0"/>
              <w:rPr>
                <w:rFonts w:ascii="Arial" w:hAnsi="Arial" w:cs="Arial"/>
                <w:sz w:val="16"/>
                <w:szCs w:val="16"/>
              </w:rPr>
            </w:pPr>
            <w:r>
              <w:rPr>
                <w:rFonts w:ascii="Arial" w:hAnsi="Arial" w:cs="Arial"/>
                <w:sz w:val="16"/>
                <w:szCs w:val="16"/>
              </w:rPr>
              <w:t>Huawei</w:t>
            </w:r>
          </w:p>
        </w:tc>
        <w:tc>
          <w:tcPr>
            <w:tcW w:w="1020" w:type="dxa"/>
            <w:vAlign w:val="center"/>
          </w:tcPr>
          <w:p w14:paraId="3B9696C7" w14:textId="69996A81"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0.7670</w:t>
            </w:r>
          </w:p>
        </w:tc>
        <w:tc>
          <w:tcPr>
            <w:tcW w:w="1001" w:type="dxa"/>
            <w:vAlign w:val="center"/>
          </w:tcPr>
          <w:p w14:paraId="1B2321AB" w14:textId="3D97C8AE"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0.8611</w:t>
            </w:r>
          </w:p>
        </w:tc>
        <w:tc>
          <w:tcPr>
            <w:tcW w:w="1000" w:type="dxa"/>
            <w:vAlign w:val="center"/>
          </w:tcPr>
          <w:p w14:paraId="2DCF5AA3" w14:textId="02FA91AF"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0.9180</w:t>
            </w:r>
          </w:p>
        </w:tc>
        <w:tc>
          <w:tcPr>
            <w:tcW w:w="1001" w:type="dxa"/>
            <w:vAlign w:val="center"/>
          </w:tcPr>
          <w:p w14:paraId="06D4FDEE" w14:textId="61B38B36"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0.6430</w:t>
            </w:r>
          </w:p>
        </w:tc>
        <w:tc>
          <w:tcPr>
            <w:tcW w:w="1000" w:type="dxa"/>
            <w:vAlign w:val="center"/>
          </w:tcPr>
          <w:p w14:paraId="341E375A" w14:textId="3FF09001"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0.7490</w:t>
            </w:r>
          </w:p>
        </w:tc>
        <w:tc>
          <w:tcPr>
            <w:tcW w:w="1001" w:type="dxa"/>
            <w:vAlign w:val="center"/>
          </w:tcPr>
          <w:p w14:paraId="063E51C3" w14:textId="0FCA6E3B" w:rsidR="00C210F5" w:rsidRPr="00264A0B" w:rsidRDefault="00B26ECC" w:rsidP="00C210F5">
            <w:pPr>
              <w:spacing w:after="0"/>
              <w:jc w:val="right"/>
              <w:rPr>
                <w:rFonts w:ascii="Arial" w:hAnsi="Arial" w:cs="Arial"/>
                <w:sz w:val="16"/>
                <w:szCs w:val="16"/>
              </w:rPr>
            </w:pPr>
            <w:r>
              <w:rPr>
                <w:rFonts w:ascii="Arial" w:hAnsi="Arial" w:cs="Arial"/>
                <w:sz w:val="16"/>
                <w:szCs w:val="16"/>
              </w:rPr>
              <w:t>0.8578</w:t>
            </w:r>
          </w:p>
        </w:tc>
      </w:tr>
      <w:tr w:rsidR="003E156C" w:rsidRPr="00654124" w14:paraId="4CE4EDC6" w14:textId="0D60EDD7" w:rsidTr="000A4EC2">
        <w:trPr>
          <w:trHeight w:val="340"/>
          <w:jc w:val="center"/>
        </w:trPr>
        <w:tc>
          <w:tcPr>
            <w:tcW w:w="1559" w:type="dxa"/>
            <w:vAlign w:val="center"/>
          </w:tcPr>
          <w:p w14:paraId="65A4466D" w14:textId="60899F54" w:rsidR="00B23542" w:rsidRPr="00264A0B" w:rsidRDefault="0011364B" w:rsidP="007B3833">
            <w:pPr>
              <w:spacing w:after="0"/>
              <w:rPr>
                <w:rFonts w:ascii="Arial" w:hAnsi="Arial" w:cs="Arial"/>
                <w:sz w:val="16"/>
                <w:szCs w:val="16"/>
              </w:rPr>
            </w:pPr>
            <w:r w:rsidRPr="00264A0B">
              <w:rPr>
                <w:rFonts w:ascii="Arial" w:hAnsi="Arial" w:cs="Arial"/>
                <w:sz w:val="16"/>
                <w:szCs w:val="16"/>
              </w:rPr>
              <w:t>Ericsson</w:t>
            </w:r>
            <w:r w:rsidR="001770C0" w:rsidRPr="00264A0B">
              <w:rPr>
                <w:rFonts w:ascii="Arial" w:hAnsi="Arial" w:cs="Arial"/>
                <w:sz w:val="16"/>
                <w:szCs w:val="16"/>
              </w:rPr>
              <w:t xml:space="preserve"> (average)</w:t>
            </w:r>
          </w:p>
        </w:tc>
        <w:tc>
          <w:tcPr>
            <w:tcW w:w="1020" w:type="dxa"/>
            <w:vAlign w:val="center"/>
          </w:tcPr>
          <w:p w14:paraId="6A2EB51D" w14:textId="3CFEE0D4" w:rsidR="00B23542" w:rsidRPr="00264A0B" w:rsidRDefault="00A23D36" w:rsidP="003149C0">
            <w:pPr>
              <w:spacing w:after="0"/>
              <w:jc w:val="right"/>
              <w:rPr>
                <w:rFonts w:ascii="Arial" w:hAnsi="Arial" w:cs="Arial"/>
                <w:sz w:val="16"/>
                <w:szCs w:val="16"/>
              </w:rPr>
            </w:pPr>
            <w:r w:rsidRPr="00264A0B">
              <w:rPr>
                <w:rFonts w:ascii="Arial" w:hAnsi="Arial" w:cs="Arial"/>
                <w:sz w:val="16"/>
                <w:szCs w:val="16"/>
              </w:rPr>
              <w:t>0.7574</w:t>
            </w:r>
          </w:p>
        </w:tc>
        <w:tc>
          <w:tcPr>
            <w:tcW w:w="1001" w:type="dxa"/>
            <w:vAlign w:val="center"/>
          </w:tcPr>
          <w:p w14:paraId="7A386484" w14:textId="39E9F6A7" w:rsidR="00800F88" w:rsidRPr="00264A0B" w:rsidRDefault="00770D3A" w:rsidP="00800F88">
            <w:pPr>
              <w:spacing w:after="0"/>
              <w:jc w:val="right"/>
              <w:rPr>
                <w:rFonts w:ascii="Arial" w:hAnsi="Arial" w:cs="Arial"/>
                <w:sz w:val="16"/>
                <w:szCs w:val="16"/>
              </w:rPr>
            </w:pPr>
            <w:r w:rsidRPr="00264A0B">
              <w:rPr>
                <w:rFonts w:ascii="Arial" w:hAnsi="Arial" w:cs="Arial"/>
                <w:sz w:val="16"/>
                <w:szCs w:val="16"/>
              </w:rPr>
              <w:t>0.8133</w:t>
            </w:r>
          </w:p>
        </w:tc>
        <w:tc>
          <w:tcPr>
            <w:tcW w:w="1000" w:type="dxa"/>
            <w:vAlign w:val="center"/>
          </w:tcPr>
          <w:p w14:paraId="687D937D" w14:textId="495CF87A" w:rsidR="00800F88" w:rsidRPr="00264A0B" w:rsidRDefault="009350A5" w:rsidP="00800F88">
            <w:pPr>
              <w:spacing w:after="0"/>
              <w:jc w:val="right"/>
              <w:rPr>
                <w:rFonts w:ascii="Arial" w:hAnsi="Arial" w:cs="Arial"/>
                <w:sz w:val="16"/>
                <w:szCs w:val="16"/>
              </w:rPr>
            </w:pPr>
            <w:r w:rsidRPr="00264A0B">
              <w:rPr>
                <w:rFonts w:ascii="Arial" w:hAnsi="Arial" w:cs="Arial"/>
                <w:sz w:val="16"/>
                <w:szCs w:val="16"/>
              </w:rPr>
              <w:t>0.8697</w:t>
            </w:r>
          </w:p>
        </w:tc>
        <w:tc>
          <w:tcPr>
            <w:tcW w:w="1001" w:type="dxa"/>
            <w:vAlign w:val="center"/>
          </w:tcPr>
          <w:p w14:paraId="34900996" w14:textId="3BAE2646" w:rsidR="00800F88" w:rsidRPr="00264A0B" w:rsidRDefault="00096427" w:rsidP="00800F88">
            <w:pPr>
              <w:spacing w:after="0"/>
              <w:jc w:val="right"/>
              <w:rPr>
                <w:rFonts w:ascii="Arial" w:hAnsi="Arial" w:cs="Arial"/>
                <w:sz w:val="16"/>
                <w:szCs w:val="16"/>
              </w:rPr>
            </w:pPr>
            <w:r w:rsidRPr="00264A0B">
              <w:rPr>
                <w:rFonts w:ascii="Arial" w:hAnsi="Arial" w:cs="Arial"/>
                <w:sz w:val="16"/>
                <w:szCs w:val="16"/>
              </w:rPr>
              <w:t>0.6200</w:t>
            </w:r>
          </w:p>
        </w:tc>
        <w:tc>
          <w:tcPr>
            <w:tcW w:w="1000" w:type="dxa"/>
            <w:vAlign w:val="center"/>
          </w:tcPr>
          <w:p w14:paraId="6D166C76" w14:textId="4BB9BCE2" w:rsidR="00800F88" w:rsidRPr="00264A0B" w:rsidRDefault="00805A07" w:rsidP="00800F88">
            <w:pPr>
              <w:spacing w:after="0"/>
              <w:jc w:val="right"/>
              <w:rPr>
                <w:rFonts w:ascii="Arial" w:hAnsi="Arial" w:cs="Arial"/>
                <w:sz w:val="16"/>
                <w:szCs w:val="16"/>
              </w:rPr>
            </w:pPr>
            <w:r w:rsidRPr="00264A0B">
              <w:rPr>
                <w:rFonts w:ascii="Arial" w:hAnsi="Arial" w:cs="Arial"/>
                <w:sz w:val="16"/>
                <w:szCs w:val="16"/>
              </w:rPr>
              <w:t>0.7000</w:t>
            </w:r>
          </w:p>
        </w:tc>
        <w:tc>
          <w:tcPr>
            <w:tcW w:w="1001" w:type="dxa"/>
            <w:vAlign w:val="center"/>
          </w:tcPr>
          <w:p w14:paraId="104BCC21" w14:textId="54A69B79" w:rsidR="00800F88" w:rsidRPr="00264A0B" w:rsidRDefault="00545981" w:rsidP="00800F88">
            <w:pPr>
              <w:spacing w:after="0"/>
              <w:jc w:val="right"/>
              <w:rPr>
                <w:rFonts w:ascii="Arial" w:hAnsi="Arial" w:cs="Arial"/>
                <w:sz w:val="16"/>
                <w:szCs w:val="16"/>
              </w:rPr>
            </w:pPr>
            <w:r w:rsidRPr="00264A0B">
              <w:rPr>
                <w:rFonts w:ascii="Arial" w:hAnsi="Arial" w:cs="Arial"/>
                <w:sz w:val="16"/>
                <w:szCs w:val="16"/>
              </w:rPr>
              <w:t>0.7873</w:t>
            </w:r>
          </w:p>
        </w:tc>
      </w:tr>
      <w:tr w:rsidR="003E156C" w:rsidRPr="00654124" w14:paraId="2506A2FC" w14:textId="0CF247E3" w:rsidTr="000A4EC2">
        <w:trPr>
          <w:trHeight w:val="340"/>
          <w:jc w:val="center"/>
        </w:trPr>
        <w:tc>
          <w:tcPr>
            <w:tcW w:w="1559" w:type="dxa"/>
            <w:vAlign w:val="center"/>
          </w:tcPr>
          <w:p w14:paraId="221C89CC" w14:textId="269CCDC5" w:rsidR="00B23542" w:rsidRPr="00F32F63" w:rsidRDefault="005E4F7F" w:rsidP="007B3833">
            <w:pPr>
              <w:spacing w:after="0"/>
              <w:rPr>
                <w:rFonts w:ascii="Arial" w:hAnsi="Arial" w:cs="Arial"/>
                <w:sz w:val="16"/>
                <w:szCs w:val="16"/>
              </w:rPr>
            </w:pPr>
            <w:r w:rsidRPr="00F32F63">
              <w:rPr>
                <w:rFonts w:ascii="Arial" w:hAnsi="Arial" w:cs="Arial"/>
                <w:sz w:val="16"/>
                <w:szCs w:val="16"/>
              </w:rPr>
              <w:t>Nokia</w:t>
            </w:r>
          </w:p>
        </w:tc>
        <w:tc>
          <w:tcPr>
            <w:tcW w:w="1020" w:type="dxa"/>
            <w:vAlign w:val="center"/>
          </w:tcPr>
          <w:p w14:paraId="3BDF2EA0" w14:textId="585AA5A8" w:rsidR="00B23542" w:rsidRPr="00F32F63" w:rsidRDefault="00B74CB8" w:rsidP="003149C0">
            <w:pPr>
              <w:spacing w:after="0"/>
              <w:jc w:val="right"/>
              <w:rPr>
                <w:rFonts w:ascii="Arial" w:hAnsi="Arial" w:cs="Arial"/>
                <w:sz w:val="16"/>
                <w:szCs w:val="16"/>
              </w:rPr>
            </w:pPr>
            <w:r w:rsidRPr="00F32F63">
              <w:rPr>
                <w:rFonts w:ascii="Arial" w:hAnsi="Arial" w:cs="Arial"/>
                <w:sz w:val="16"/>
                <w:szCs w:val="16"/>
              </w:rPr>
              <w:t>0.7179</w:t>
            </w:r>
          </w:p>
        </w:tc>
        <w:tc>
          <w:tcPr>
            <w:tcW w:w="1001" w:type="dxa"/>
            <w:vAlign w:val="center"/>
          </w:tcPr>
          <w:p w14:paraId="2224D6E4" w14:textId="4A3A7A5B"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0.7790</w:t>
            </w:r>
          </w:p>
        </w:tc>
        <w:tc>
          <w:tcPr>
            <w:tcW w:w="1000" w:type="dxa"/>
            <w:vAlign w:val="center"/>
          </w:tcPr>
          <w:p w14:paraId="3C34BEA1" w14:textId="7EE580DF"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0.8473</w:t>
            </w:r>
          </w:p>
        </w:tc>
        <w:tc>
          <w:tcPr>
            <w:tcW w:w="1001" w:type="dxa"/>
            <w:vAlign w:val="center"/>
          </w:tcPr>
          <w:p w14:paraId="4E82019A" w14:textId="2779DABF"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0.5612</w:t>
            </w:r>
          </w:p>
        </w:tc>
        <w:tc>
          <w:tcPr>
            <w:tcW w:w="1000" w:type="dxa"/>
            <w:vAlign w:val="center"/>
          </w:tcPr>
          <w:p w14:paraId="6A40A367" w14:textId="665330FF"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0.6361</w:t>
            </w:r>
          </w:p>
        </w:tc>
        <w:tc>
          <w:tcPr>
            <w:tcW w:w="1001" w:type="dxa"/>
            <w:vAlign w:val="center"/>
          </w:tcPr>
          <w:p w14:paraId="4CC9A20D" w14:textId="4D7AFE9A"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0.7943</w:t>
            </w:r>
          </w:p>
        </w:tc>
      </w:tr>
      <w:tr w:rsidR="003E156C" w:rsidRPr="00654124" w14:paraId="28DC51F6" w14:textId="03B3D3FC" w:rsidTr="000A4EC2">
        <w:trPr>
          <w:trHeight w:val="340"/>
          <w:jc w:val="center"/>
        </w:trPr>
        <w:tc>
          <w:tcPr>
            <w:tcW w:w="1559" w:type="dxa"/>
            <w:vAlign w:val="center"/>
          </w:tcPr>
          <w:p w14:paraId="08FB900F" w14:textId="665CFF36" w:rsidR="00B23542" w:rsidRPr="00F32F63" w:rsidRDefault="005E4F7F" w:rsidP="007B3833">
            <w:pPr>
              <w:spacing w:after="0"/>
              <w:rPr>
                <w:rFonts w:ascii="Arial" w:hAnsi="Arial" w:cs="Arial"/>
                <w:sz w:val="16"/>
                <w:szCs w:val="16"/>
              </w:rPr>
            </w:pPr>
            <w:r w:rsidRPr="00F32F63">
              <w:rPr>
                <w:rFonts w:ascii="Arial" w:hAnsi="Arial" w:cs="Arial"/>
                <w:sz w:val="16"/>
                <w:szCs w:val="16"/>
              </w:rPr>
              <w:t>ZTE</w:t>
            </w:r>
            <w:r w:rsidR="001770C0" w:rsidRPr="00F32F63">
              <w:rPr>
                <w:rFonts w:ascii="Arial" w:hAnsi="Arial" w:cs="Arial"/>
                <w:sz w:val="16"/>
                <w:szCs w:val="16"/>
              </w:rPr>
              <w:t xml:space="preserve"> (average)</w:t>
            </w:r>
          </w:p>
        </w:tc>
        <w:tc>
          <w:tcPr>
            <w:tcW w:w="1020" w:type="dxa"/>
            <w:vAlign w:val="center"/>
          </w:tcPr>
          <w:p w14:paraId="35D25236" w14:textId="690FECFF" w:rsidR="00B23542" w:rsidRPr="00F32F63" w:rsidRDefault="00641B83" w:rsidP="003149C0">
            <w:pPr>
              <w:spacing w:after="0"/>
              <w:jc w:val="right"/>
              <w:rPr>
                <w:rFonts w:ascii="Arial" w:hAnsi="Arial" w:cs="Arial"/>
                <w:sz w:val="16"/>
                <w:szCs w:val="16"/>
              </w:rPr>
            </w:pPr>
            <w:r w:rsidRPr="00F32F63">
              <w:rPr>
                <w:rFonts w:ascii="Arial" w:hAnsi="Arial" w:cs="Arial"/>
                <w:sz w:val="16"/>
                <w:szCs w:val="16"/>
              </w:rPr>
              <w:t>0.7180</w:t>
            </w:r>
          </w:p>
        </w:tc>
        <w:tc>
          <w:tcPr>
            <w:tcW w:w="1001" w:type="dxa"/>
            <w:vAlign w:val="center"/>
          </w:tcPr>
          <w:p w14:paraId="2E778666" w14:textId="113A2CFC" w:rsidR="00800F88" w:rsidRPr="00F32F63" w:rsidRDefault="00754310" w:rsidP="00800F88">
            <w:pPr>
              <w:spacing w:after="0"/>
              <w:jc w:val="right"/>
              <w:rPr>
                <w:rFonts w:ascii="Arial" w:hAnsi="Arial" w:cs="Arial"/>
                <w:sz w:val="16"/>
                <w:szCs w:val="16"/>
              </w:rPr>
            </w:pPr>
            <w:r w:rsidRPr="00F32F63">
              <w:rPr>
                <w:rFonts w:ascii="Arial" w:hAnsi="Arial" w:cs="Arial"/>
                <w:sz w:val="16"/>
                <w:szCs w:val="16"/>
              </w:rPr>
              <w:t>0.7938</w:t>
            </w:r>
          </w:p>
        </w:tc>
        <w:tc>
          <w:tcPr>
            <w:tcW w:w="1000" w:type="dxa"/>
            <w:vAlign w:val="center"/>
          </w:tcPr>
          <w:p w14:paraId="0BCC6C4B" w14:textId="5185E647" w:rsidR="00800F88" w:rsidRPr="00F32F63" w:rsidRDefault="00075B5B" w:rsidP="00800F88">
            <w:pPr>
              <w:spacing w:after="0"/>
              <w:jc w:val="right"/>
              <w:rPr>
                <w:rFonts w:ascii="Arial" w:hAnsi="Arial" w:cs="Arial"/>
                <w:sz w:val="16"/>
                <w:szCs w:val="16"/>
              </w:rPr>
            </w:pPr>
            <w:r w:rsidRPr="00F32F63">
              <w:rPr>
                <w:rFonts w:ascii="Arial" w:hAnsi="Arial" w:cs="Arial"/>
                <w:sz w:val="16"/>
                <w:szCs w:val="16"/>
              </w:rPr>
              <w:t>0.8868</w:t>
            </w:r>
          </w:p>
        </w:tc>
        <w:tc>
          <w:tcPr>
            <w:tcW w:w="1001" w:type="dxa"/>
            <w:vAlign w:val="center"/>
          </w:tcPr>
          <w:p w14:paraId="3C6337F6" w14:textId="47A83E00" w:rsidR="00800F88" w:rsidRPr="00F32F63" w:rsidRDefault="00827739" w:rsidP="00800F88">
            <w:pPr>
              <w:spacing w:after="0"/>
              <w:jc w:val="right"/>
              <w:rPr>
                <w:rFonts w:ascii="Arial" w:hAnsi="Arial" w:cs="Arial"/>
                <w:sz w:val="16"/>
                <w:szCs w:val="16"/>
              </w:rPr>
            </w:pPr>
            <w:r w:rsidRPr="00F32F63">
              <w:rPr>
                <w:rFonts w:ascii="Arial" w:hAnsi="Arial" w:cs="Arial"/>
                <w:sz w:val="16"/>
                <w:szCs w:val="16"/>
              </w:rPr>
              <w:t>0.5999</w:t>
            </w:r>
          </w:p>
        </w:tc>
        <w:tc>
          <w:tcPr>
            <w:tcW w:w="1000" w:type="dxa"/>
            <w:vAlign w:val="center"/>
          </w:tcPr>
          <w:p w14:paraId="6A0BFDFF" w14:textId="5757A5B1" w:rsidR="00800F88" w:rsidRPr="00F32F63" w:rsidRDefault="00CA0BAF" w:rsidP="00800F88">
            <w:pPr>
              <w:spacing w:after="0"/>
              <w:jc w:val="right"/>
              <w:rPr>
                <w:rFonts w:ascii="Arial" w:hAnsi="Arial" w:cs="Arial"/>
                <w:sz w:val="16"/>
                <w:szCs w:val="16"/>
              </w:rPr>
            </w:pPr>
            <w:r w:rsidRPr="00F32F63">
              <w:rPr>
                <w:rFonts w:ascii="Arial" w:hAnsi="Arial" w:cs="Arial"/>
                <w:sz w:val="16"/>
                <w:szCs w:val="16"/>
              </w:rPr>
              <w:t>0.7008</w:t>
            </w:r>
          </w:p>
        </w:tc>
        <w:tc>
          <w:tcPr>
            <w:tcW w:w="1001" w:type="dxa"/>
            <w:vAlign w:val="center"/>
          </w:tcPr>
          <w:p w14:paraId="691C08E9" w14:textId="6BD78019" w:rsidR="00800F88" w:rsidRPr="00F32F63" w:rsidRDefault="001E5BED" w:rsidP="00800F88">
            <w:pPr>
              <w:spacing w:after="0"/>
              <w:jc w:val="right"/>
              <w:rPr>
                <w:rFonts w:ascii="Arial" w:hAnsi="Arial" w:cs="Arial"/>
                <w:sz w:val="16"/>
                <w:szCs w:val="16"/>
              </w:rPr>
            </w:pPr>
            <w:r w:rsidRPr="00F32F63">
              <w:rPr>
                <w:rFonts w:ascii="Arial" w:hAnsi="Arial" w:cs="Arial"/>
                <w:sz w:val="16"/>
                <w:szCs w:val="16"/>
              </w:rPr>
              <w:t>0.8352</w:t>
            </w:r>
          </w:p>
        </w:tc>
      </w:tr>
      <w:tr w:rsidR="003E156C" w:rsidRPr="00654124" w14:paraId="52EDB088" w14:textId="650FE2CD" w:rsidTr="000A4EC2">
        <w:trPr>
          <w:trHeight w:val="340"/>
          <w:jc w:val="center"/>
        </w:trPr>
        <w:tc>
          <w:tcPr>
            <w:tcW w:w="1559" w:type="dxa"/>
            <w:vAlign w:val="center"/>
          </w:tcPr>
          <w:p w14:paraId="5EADE6D8" w14:textId="611920B6" w:rsidR="00B23542" w:rsidRPr="00F32F63" w:rsidRDefault="005E4F7F" w:rsidP="007B3833">
            <w:pPr>
              <w:spacing w:after="0"/>
              <w:rPr>
                <w:rFonts w:ascii="Arial" w:hAnsi="Arial" w:cs="Arial"/>
                <w:sz w:val="16"/>
                <w:szCs w:val="16"/>
              </w:rPr>
            </w:pPr>
            <w:r w:rsidRPr="00F32F63">
              <w:rPr>
                <w:rFonts w:ascii="Arial" w:hAnsi="Arial" w:cs="Arial"/>
                <w:sz w:val="16"/>
                <w:szCs w:val="16"/>
              </w:rPr>
              <w:t>Oppo</w:t>
            </w:r>
          </w:p>
        </w:tc>
        <w:tc>
          <w:tcPr>
            <w:tcW w:w="1020" w:type="dxa"/>
            <w:vAlign w:val="center"/>
          </w:tcPr>
          <w:p w14:paraId="507DDA50" w14:textId="0C9FE181" w:rsidR="00B23542" w:rsidRPr="00F32F63" w:rsidRDefault="00EC0B97" w:rsidP="003149C0">
            <w:pPr>
              <w:spacing w:after="0"/>
              <w:jc w:val="right"/>
              <w:rPr>
                <w:rFonts w:ascii="Arial" w:hAnsi="Arial" w:cs="Arial"/>
                <w:sz w:val="16"/>
                <w:szCs w:val="16"/>
              </w:rPr>
            </w:pPr>
            <w:r w:rsidRPr="00F32F63">
              <w:rPr>
                <w:rFonts w:ascii="Arial" w:hAnsi="Arial" w:cs="Arial"/>
                <w:sz w:val="16"/>
                <w:szCs w:val="16"/>
              </w:rPr>
              <w:t>0.7700</w:t>
            </w:r>
          </w:p>
        </w:tc>
        <w:tc>
          <w:tcPr>
            <w:tcW w:w="1001" w:type="dxa"/>
            <w:vAlign w:val="center"/>
          </w:tcPr>
          <w:p w14:paraId="76FCE6F7" w14:textId="001F80FB"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0.8200</w:t>
            </w:r>
          </w:p>
        </w:tc>
        <w:tc>
          <w:tcPr>
            <w:tcW w:w="1000" w:type="dxa"/>
            <w:vAlign w:val="center"/>
          </w:tcPr>
          <w:p w14:paraId="02287216" w14:textId="299ACA08"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0.9000</w:t>
            </w:r>
          </w:p>
        </w:tc>
        <w:tc>
          <w:tcPr>
            <w:tcW w:w="1001" w:type="dxa"/>
            <w:vAlign w:val="center"/>
          </w:tcPr>
          <w:p w14:paraId="64AD6C50" w14:textId="02B35125"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0.6901</w:t>
            </w:r>
          </w:p>
        </w:tc>
        <w:tc>
          <w:tcPr>
            <w:tcW w:w="1000" w:type="dxa"/>
            <w:vAlign w:val="center"/>
          </w:tcPr>
          <w:p w14:paraId="633B3F2E" w14:textId="54AF879C"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0.8000</w:t>
            </w:r>
          </w:p>
        </w:tc>
        <w:tc>
          <w:tcPr>
            <w:tcW w:w="1001" w:type="dxa"/>
            <w:vAlign w:val="center"/>
          </w:tcPr>
          <w:p w14:paraId="72F3C391" w14:textId="5C6018E0"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0.8700</w:t>
            </w:r>
          </w:p>
        </w:tc>
      </w:tr>
      <w:tr w:rsidR="003E156C" w:rsidRPr="00654124" w14:paraId="17B3B89F" w14:textId="652F2C7D" w:rsidTr="000A4EC2">
        <w:trPr>
          <w:trHeight w:val="340"/>
          <w:jc w:val="center"/>
        </w:trPr>
        <w:tc>
          <w:tcPr>
            <w:tcW w:w="1559" w:type="dxa"/>
            <w:vAlign w:val="center"/>
          </w:tcPr>
          <w:p w14:paraId="675F04B5" w14:textId="08E79EEE" w:rsidR="00B23542" w:rsidRPr="00F32F63" w:rsidRDefault="005817D1" w:rsidP="007B3833">
            <w:pPr>
              <w:spacing w:after="0"/>
              <w:rPr>
                <w:rFonts w:ascii="Arial" w:hAnsi="Arial" w:cs="Arial"/>
                <w:sz w:val="16"/>
                <w:szCs w:val="16"/>
              </w:rPr>
            </w:pPr>
            <w:r w:rsidRPr="00F32F63">
              <w:rPr>
                <w:rFonts w:ascii="Arial" w:hAnsi="Arial" w:cs="Arial"/>
                <w:sz w:val="16"/>
                <w:szCs w:val="16"/>
              </w:rPr>
              <w:t>Intel</w:t>
            </w:r>
          </w:p>
        </w:tc>
        <w:tc>
          <w:tcPr>
            <w:tcW w:w="1020" w:type="dxa"/>
            <w:vAlign w:val="center"/>
          </w:tcPr>
          <w:p w14:paraId="43447948" w14:textId="746E211C" w:rsidR="00B23542" w:rsidRPr="00F32F63" w:rsidRDefault="00C60530" w:rsidP="003149C0">
            <w:pPr>
              <w:spacing w:after="0"/>
              <w:jc w:val="right"/>
              <w:rPr>
                <w:rFonts w:ascii="Arial" w:hAnsi="Arial" w:cs="Arial"/>
                <w:sz w:val="16"/>
                <w:szCs w:val="16"/>
              </w:rPr>
            </w:pPr>
            <w:r w:rsidRPr="00F32F63">
              <w:rPr>
                <w:rFonts w:ascii="Arial" w:hAnsi="Arial" w:cs="Arial"/>
                <w:sz w:val="16"/>
                <w:szCs w:val="16"/>
              </w:rPr>
              <w:t>0.6981</w:t>
            </w:r>
          </w:p>
        </w:tc>
        <w:tc>
          <w:tcPr>
            <w:tcW w:w="1001" w:type="dxa"/>
            <w:vAlign w:val="center"/>
          </w:tcPr>
          <w:p w14:paraId="2F8733D7" w14:textId="102D799D"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0.7833</w:t>
            </w:r>
          </w:p>
        </w:tc>
        <w:tc>
          <w:tcPr>
            <w:tcW w:w="1000" w:type="dxa"/>
            <w:vAlign w:val="center"/>
          </w:tcPr>
          <w:p w14:paraId="7CAD65DC" w14:textId="0A5EBC63"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0.8955</w:t>
            </w:r>
          </w:p>
        </w:tc>
        <w:tc>
          <w:tcPr>
            <w:tcW w:w="1001" w:type="dxa"/>
            <w:vAlign w:val="center"/>
          </w:tcPr>
          <w:p w14:paraId="2329A993" w14:textId="585E82F7"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0.5039</w:t>
            </w:r>
          </w:p>
        </w:tc>
        <w:tc>
          <w:tcPr>
            <w:tcW w:w="1000" w:type="dxa"/>
            <w:vAlign w:val="center"/>
          </w:tcPr>
          <w:p w14:paraId="7098DF55" w14:textId="087666D3"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0.6188</w:t>
            </w:r>
          </w:p>
        </w:tc>
        <w:tc>
          <w:tcPr>
            <w:tcW w:w="1001" w:type="dxa"/>
            <w:vAlign w:val="center"/>
          </w:tcPr>
          <w:p w14:paraId="33BCB811" w14:textId="6A57BC0C"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0.7838</w:t>
            </w:r>
          </w:p>
        </w:tc>
      </w:tr>
      <w:tr w:rsidR="003E156C" w:rsidRPr="00654124" w14:paraId="607A6D0D" w14:textId="664FB8C4" w:rsidTr="000A4EC2">
        <w:trPr>
          <w:trHeight w:val="340"/>
          <w:jc w:val="center"/>
        </w:trPr>
        <w:tc>
          <w:tcPr>
            <w:tcW w:w="1559" w:type="dxa"/>
            <w:vAlign w:val="center"/>
          </w:tcPr>
          <w:p w14:paraId="1AC8582A" w14:textId="78D254C4" w:rsidR="00B23542" w:rsidRPr="00F32F63" w:rsidRDefault="005817D1" w:rsidP="007B3833">
            <w:pPr>
              <w:spacing w:after="0"/>
              <w:rPr>
                <w:rFonts w:ascii="Arial" w:hAnsi="Arial" w:cs="Arial"/>
                <w:sz w:val="16"/>
                <w:szCs w:val="16"/>
              </w:rPr>
            </w:pPr>
            <w:r w:rsidRPr="00F32F63">
              <w:rPr>
                <w:rFonts w:ascii="Arial" w:hAnsi="Arial" w:cs="Arial"/>
                <w:sz w:val="16"/>
                <w:szCs w:val="16"/>
              </w:rPr>
              <w:t>Fujitsu</w:t>
            </w:r>
          </w:p>
        </w:tc>
        <w:tc>
          <w:tcPr>
            <w:tcW w:w="1020" w:type="dxa"/>
            <w:vAlign w:val="center"/>
          </w:tcPr>
          <w:p w14:paraId="12EAFF34" w14:textId="71D8A0C3" w:rsidR="00B23542" w:rsidRPr="00F32F63" w:rsidRDefault="00DC734A" w:rsidP="003149C0">
            <w:pPr>
              <w:spacing w:after="0"/>
              <w:jc w:val="right"/>
              <w:rPr>
                <w:rFonts w:ascii="Arial" w:hAnsi="Arial" w:cs="Arial"/>
                <w:sz w:val="16"/>
                <w:szCs w:val="16"/>
              </w:rPr>
            </w:pPr>
            <w:r w:rsidRPr="00F32F63">
              <w:rPr>
                <w:rFonts w:ascii="Arial" w:hAnsi="Arial" w:cs="Arial"/>
                <w:sz w:val="16"/>
                <w:szCs w:val="16"/>
              </w:rPr>
              <w:t>0.7039</w:t>
            </w:r>
          </w:p>
        </w:tc>
        <w:tc>
          <w:tcPr>
            <w:tcW w:w="1001" w:type="dxa"/>
            <w:vAlign w:val="center"/>
          </w:tcPr>
          <w:p w14:paraId="12A14492" w14:textId="58F2B780"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0.7787</w:t>
            </w:r>
          </w:p>
        </w:tc>
        <w:tc>
          <w:tcPr>
            <w:tcW w:w="1000" w:type="dxa"/>
            <w:vAlign w:val="center"/>
          </w:tcPr>
          <w:p w14:paraId="77749E3D" w14:textId="0D312E16"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0.8776</w:t>
            </w:r>
          </w:p>
        </w:tc>
        <w:tc>
          <w:tcPr>
            <w:tcW w:w="1001" w:type="dxa"/>
            <w:vAlign w:val="center"/>
          </w:tcPr>
          <w:p w14:paraId="4FE77096" w14:textId="2C89E28E"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0.5900</w:t>
            </w:r>
          </w:p>
        </w:tc>
        <w:tc>
          <w:tcPr>
            <w:tcW w:w="1000" w:type="dxa"/>
            <w:vAlign w:val="center"/>
          </w:tcPr>
          <w:p w14:paraId="0E9B8E70" w14:textId="339B7902"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0.6706</w:t>
            </w:r>
          </w:p>
        </w:tc>
        <w:tc>
          <w:tcPr>
            <w:tcW w:w="1001" w:type="dxa"/>
            <w:vAlign w:val="center"/>
          </w:tcPr>
          <w:p w14:paraId="00B41D55" w14:textId="3803C691"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0.8061</w:t>
            </w:r>
          </w:p>
        </w:tc>
      </w:tr>
      <w:tr w:rsidR="003E156C" w:rsidRPr="00654124" w14:paraId="33DC3930" w14:textId="2C7A43E8" w:rsidTr="000A4EC2">
        <w:trPr>
          <w:trHeight w:val="340"/>
          <w:jc w:val="center"/>
        </w:trPr>
        <w:tc>
          <w:tcPr>
            <w:tcW w:w="1559" w:type="dxa"/>
            <w:vAlign w:val="center"/>
          </w:tcPr>
          <w:p w14:paraId="17D1D022" w14:textId="498864BC" w:rsidR="00B23542" w:rsidRPr="00F32F63" w:rsidRDefault="005817D1" w:rsidP="007B3833">
            <w:pPr>
              <w:spacing w:after="0"/>
              <w:rPr>
                <w:rFonts w:ascii="Arial" w:hAnsi="Arial" w:cs="Arial"/>
                <w:sz w:val="16"/>
                <w:szCs w:val="16"/>
              </w:rPr>
            </w:pPr>
            <w:r w:rsidRPr="00F32F63">
              <w:rPr>
                <w:rFonts w:ascii="Arial" w:hAnsi="Arial" w:cs="Arial"/>
                <w:sz w:val="16"/>
                <w:szCs w:val="16"/>
              </w:rPr>
              <w:t>NTT Docomo</w:t>
            </w:r>
          </w:p>
        </w:tc>
        <w:tc>
          <w:tcPr>
            <w:tcW w:w="1020" w:type="dxa"/>
            <w:vAlign w:val="center"/>
          </w:tcPr>
          <w:p w14:paraId="672A542F" w14:textId="5E3E5023" w:rsidR="00B23542" w:rsidRPr="00F32F63" w:rsidRDefault="00EE654A" w:rsidP="003149C0">
            <w:pPr>
              <w:spacing w:after="0"/>
              <w:jc w:val="right"/>
              <w:rPr>
                <w:rFonts w:ascii="Arial" w:hAnsi="Arial" w:cs="Arial"/>
                <w:sz w:val="16"/>
                <w:szCs w:val="16"/>
              </w:rPr>
            </w:pPr>
            <w:r w:rsidRPr="00F32F63">
              <w:rPr>
                <w:rFonts w:ascii="Arial" w:hAnsi="Arial" w:cs="Arial"/>
                <w:sz w:val="16"/>
                <w:szCs w:val="16"/>
              </w:rPr>
              <w:t>0.7274</w:t>
            </w:r>
          </w:p>
        </w:tc>
        <w:tc>
          <w:tcPr>
            <w:tcW w:w="1001" w:type="dxa"/>
            <w:vAlign w:val="center"/>
          </w:tcPr>
          <w:p w14:paraId="1BF67EE2" w14:textId="2BBD4C9C"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0.7860</w:t>
            </w:r>
          </w:p>
        </w:tc>
        <w:tc>
          <w:tcPr>
            <w:tcW w:w="1000" w:type="dxa"/>
            <w:vAlign w:val="center"/>
          </w:tcPr>
          <w:p w14:paraId="525858A2" w14:textId="058DAEF1"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0.8654</w:t>
            </w:r>
          </w:p>
        </w:tc>
        <w:tc>
          <w:tcPr>
            <w:tcW w:w="1001" w:type="dxa"/>
            <w:vAlign w:val="center"/>
          </w:tcPr>
          <w:p w14:paraId="224D1C70" w14:textId="78147F74"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0.6091</w:t>
            </w:r>
          </w:p>
        </w:tc>
        <w:tc>
          <w:tcPr>
            <w:tcW w:w="1000" w:type="dxa"/>
            <w:vAlign w:val="center"/>
          </w:tcPr>
          <w:p w14:paraId="4E3C9F27" w14:textId="216C20C7"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0.6768</w:t>
            </w:r>
          </w:p>
        </w:tc>
        <w:tc>
          <w:tcPr>
            <w:tcW w:w="1001" w:type="dxa"/>
            <w:vAlign w:val="center"/>
          </w:tcPr>
          <w:p w14:paraId="06B27D1A" w14:textId="3FFEA0FA"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w:t>
            </w:r>
            <w:r w:rsidR="0032361D" w:rsidRPr="00F32F63">
              <w:rPr>
                <w:rFonts w:ascii="Arial" w:hAnsi="Arial" w:cs="Arial"/>
                <w:sz w:val="16"/>
                <w:szCs w:val="16"/>
              </w:rPr>
              <w:t>.7832</w:t>
            </w:r>
          </w:p>
        </w:tc>
      </w:tr>
      <w:tr w:rsidR="003E156C" w:rsidRPr="00654124" w14:paraId="3E5360A0" w14:textId="66001700" w:rsidTr="000A4EC2">
        <w:trPr>
          <w:trHeight w:val="340"/>
          <w:jc w:val="center"/>
        </w:trPr>
        <w:tc>
          <w:tcPr>
            <w:tcW w:w="1559" w:type="dxa"/>
            <w:vAlign w:val="center"/>
          </w:tcPr>
          <w:p w14:paraId="59C30D83" w14:textId="29C110DB" w:rsidR="0052083C" w:rsidRPr="00264A0B" w:rsidRDefault="0052083C" w:rsidP="007B3833">
            <w:pPr>
              <w:spacing w:after="0"/>
              <w:rPr>
                <w:rFonts w:ascii="Arial" w:hAnsi="Arial" w:cs="Arial"/>
                <w:sz w:val="16"/>
                <w:szCs w:val="16"/>
              </w:rPr>
            </w:pPr>
            <w:r w:rsidRPr="00264A0B">
              <w:rPr>
                <w:rFonts w:ascii="Arial" w:hAnsi="Arial" w:cs="Arial"/>
                <w:sz w:val="16"/>
                <w:szCs w:val="16"/>
              </w:rPr>
              <w:t>Qualcomm</w:t>
            </w:r>
          </w:p>
        </w:tc>
        <w:tc>
          <w:tcPr>
            <w:tcW w:w="1020" w:type="dxa"/>
            <w:vAlign w:val="center"/>
          </w:tcPr>
          <w:p w14:paraId="2AEA504E" w14:textId="30895329" w:rsidR="0052083C" w:rsidRPr="00264A0B" w:rsidRDefault="00EB233F" w:rsidP="003149C0">
            <w:pPr>
              <w:spacing w:after="0"/>
              <w:jc w:val="right"/>
              <w:rPr>
                <w:rFonts w:ascii="Arial" w:hAnsi="Arial" w:cs="Arial"/>
                <w:sz w:val="16"/>
                <w:szCs w:val="16"/>
              </w:rPr>
            </w:pPr>
            <w:r w:rsidRPr="00264A0B">
              <w:rPr>
                <w:rFonts w:ascii="Arial" w:hAnsi="Arial" w:cs="Arial"/>
                <w:sz w:val="16"/>
                <w:szCs w:val="16"/>
              </w:rPr>
              <w:t>0.7330</w:t>
            </w:r>
          </w:p>
        </w:tc>
        <w:tc>
          <w:tcPr>
            <w:tcW w:w="1001" w:type="dxa"/>
            <w:vAlign w:val="center"/>
          </w:tcPr>
          <w:p w14:paraId="6E0E6B01" w14:textId="45E7E74A" w:rsidR="00800F88" w:rsidRPr="00264A0B" w:rsidRDefault="00EB233F" w:rsidP="00800F88">
            <w:pPr>
              <w:spacing w:after="0"/>
              <w:jc w:val="right"/>
              <w:rPr>
                <w:rFonts w:ascii="Arial" w:hAnsi="Arial" w:cs="Arial"/>
                <w:sz w:val="16"/>
                <w:szCs w:val="16"/>
              </w:rPr>
            </w:pPr>
            <w:r w:rsidRPr="00264A0B">
              <w:rPr>
                <w:rFonts w:ascii="Arial" w:hAnsi="Arial" w:cs="Arial"/>
                <w:sz w:val="16"/>
                <w:szCs w:val="16"/>
              </w:rPr>
              <w:t>0.7882</w:t>
            </w:r>
          </w:p>
        </w:tc>
        <w:tc>
          <w:tcPr>
            <w:tcW w:w="1000" w:type="dxa"/>
            <w:vAlign w:val="center"/>
          </w:tcPr>
          <w:p w14:paraId="08A3F75B" w14:textId="77777777" w:rsidR="00800F88" w:rsidRPr="00264A0B" w:rsidRDefault="00800F88" w:rsidP="00800F88">
            <w:pPr>
              <w:spacing w:after="0"/>
              <w:jc w:val="right"/>
              <w:rPr>
                <w:rFonts w:ascii="Arial" w:hAnsi="Arial" w:cs="Arial"/>
                <w:sz w:val="16"/>
                <w:szCs w:val="16"/>
              </w:rPr>
            </w:pPr>
          </w:p>
        </w:tc>
        <w:tc>
          <w:tcPr>
            <w:tcW w:w="1001" w:type="dxa"/>
            <w:vAlign w:val="center"/>
          </w:tcPr>
          <w:p w14:paraId="15551788" w14:textId="06F7304F" w:rsidR="00800F88" w:rsidRPr="00264A0B" w:rsidRDefault="00EB233F" w:rsidP="00800F88">
            <w:pPr>
              <w:spacing w:after="0"/>
              <w:jc w:val="right"/>
              <w:rPr>
                <w:rFonts w:ascii="Arial" w:hAnsi="Arial" w:cs="Arial"/>
                <w:sz w:val="16"/>
                <w:szCs w:val="16"/>
              </w:rPr>
            </w:pPr>
            <w:r w:rsidRPr="00264A0B">
              <w:rPr>
                <w:rFonts w:ascii="Arial" w:hAnsi="Arial" w:cs="Arial"/>
                <w:sz w:val="16"/>
                <w:szCs w:val="16"/>
              </w:rPr>
              <w:t>0.6024</w:t>
            </w:r>
          </w:p>
        </w:tc>
        <w:tc>
          <w:tcPr>
            <w:tcW w:w="1000" w:type="dxa"/>
            <w:vAlign w:val="center"/>
          </w:tcPr>
          <w:p w14:paraId="027BE696" w14:textId="2085121D" w:rsidR="00800F88" w:rsidRPr="00264A0B" w:rsidRDefault="00EB233F" w:rsidP="00800F88">
            <w:pPr>
              <w:spacing w:after="0"/>
              <w:jc w:val="right"/>
              <w:rPr>
                <w:rFonts w:ascii="Arial" w:hAnsi="Arial" w:cs="Arial"/>
                <w:sz w:val="16"/>
                <w:szCs w:val="16"/>
              </w:rPr>
            </w:pPr>
            <w:r w:rsidRPr="00264A0B">
              <w:rPr>
                <w:rFonts w:ascii="Arial" w:hAnsi="Arial" w:cs="Arial"/>
                <w:sz w:val="16"/>
                <w:szCs w:val="16"/>
              </w:rPr>
              <w:t>0.6713</w:t>
            </w:r>
          </w:p>
        </w:tc>
        <w:tc>
          <w:tcPr>
            <w:tcW w:w="1001" w:type="dxa"/>
            <w:vAlign w:val="center"/>
          </w:tcPr>
          <w:p w14:paraId="6649A962" w14:textId="77777777" w:rsidR="00800F88" w:rsidRPr="00264A0B" w:rsidRDefault="00800F88" w:rsidP="00800F88">
            <w:pPr>
              <w:spacing w:after="0"/>
              <w:jc w:val="right"/>
              <w:rPr>
                <w:rFonts w:ascii="Arial" w:hAnsi="Arial" w:cs="Arial"/>
                <w:sz w:val="16"/>
                <w:szCs w:val="16"/>
              </w:rPr>
            </w:pPr>
          </w:p>
        </w:tc>
      </w:tr>
      <w:tr w:rsidR="003E156C" w:rsidRPr="00654124" w14:paraId="0EA21D9D" w14:textId="065CCF38" w:rsidTr="000A4EC2">
        <w:trPr>
          <w:trHeight w:val="340"/>
          <w:jc w:val="center"/>
        </w:trPr>
        <w:tc>
          <w:tcPr>
            <w:tcW w:w="1559" w:type="dxa"/>
            <w:vAlign w:val="center"/>
          </w:tcPr>
          <w:p w14:paraId="72D0CC91" w14:textId="0C05F808" w:rsidR="0052083C" w:rsidRPr="00B81873" w:rsidRDefault="0052083C" w:rsidP="007B3833">
            <w:pPr>
              <w:spacing w:after="0"/>
              <w:rPr>
                <w:rFonts w:ascii="Arial" w:hAnsi="Arial" w:cs="Arial"/>
                <w:sz w:val="16"/>
                <w:szCs w:val="16"/>
                <w:lang w:val="en-GB"/>
              </w:rPr>
            </w:pPr>
            <w:proofErr w:type="spellStart"/>
            <w:r w:rsidRPr="00B81873">
              <w:rPr>
                <w:rFonts w:ascii="Arial" w:hAnsi="Arial" w:cs="Arial"/>
                <w:sz w:val="16"/>
                <w:szCs w:val="16"/>
                <w:lang w:val="en-GB"/>
              </w:rPr>
              <w:t>Mediatek</w:t>
            </w:r>
            <w:proofErr w:type="spellEnd"/>
          </w:p>
        </w:tc>
        <w:tc>
          <w:tcPr>
            <w:tcW w:w="1020" w:type="dxa"/>
            <w:vAlign w:val="center"/>
          </w:tcPr>
          <w:p w14:paraId="4F44BD41" w14:textId="6BD83AA3" w:rsidR="0052083C" w:rsidRPr="00B81873" w:rsidRDefault="00EB233F" w:rsidP="003149C0">
            <w:pPr>
              <w:spacing w:after="0"/>
              <w:jc w:val="right"/>
              <w:rPr>
                <w:rFonts w:ascii="Arial" w:hAnsi="Arial" w:cs="Arial"/>
                <w:sz w:val="16"/>
                <w:szCs w:val="16"/>
              </w:rPr>
            </w:pPr>
            <w:r w:rsidRPr="00B81873">
              <w:rPr>
                <w:rFonts w:ascii="Arial" w:hAnsi="Arial" w:cs="Arial"/>
                <w:sz w:val="16"/>
                <w:szCs w:val="16"/>
              </w:rPr>
              <w:t>0.</w:t>
            </w:r>
            <w:r w:rsidR="00FC4BF4" w:rsidRPr="00B81873">
              <w:rPr>
                <w:rFonts w:ascii="Arial" w:hAnsi="Arial" w:cs="Arial"/>
                <w:sz w:val="16"/>
                <w:szCs w:val="16"/>
              </w:rPr>
              <w:t>7318</w:t>
            </w:r>
          </w:p>
        </w:tc>
        <w:tc>
          <w:tcPr>
            <w:tcW w:w="1001" w:type="dxa"/>
            <w:vAlign w:val="center"/>
          </w:tcPr>
          <w:p w14:paraId="0BF0777C" w14:textId="78F1D404"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0.8169</w:t>
            </w:r>
          </w:p>
        </w:tc>
        <w:tc>
          <w:tcPr>
            <w:tcW w:w="1000" w:type="dxa"/>
            <w:vAlign w:val="center"/>
          </w:tcPr>
          <w:p w14:paraId="24BBEBF0" w14:textId="47DB06CD"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0.8692</w:t>
            </w:r>
          </w:p>
        </w:tc>
        <w:tc>
          <w:tcPr>
            <w:tcW w:w="1001" w:type="dxa"/>
            <w:vAlign w:val="center"/>
          </w:tcPr>
          <w:p w14:paraId="58571F3E" w14:textId="13DAEA25"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0.5553</w:t>
            </w:r>
          </w:p>
        </w:tc>
        <w:tc>
          <w:tcPr>
            <w:tcW w:w="1000" w:type="dxa"/>
            <w:vAlign w:val="center"/>
          </w:tcPr>
          <w:p w14:paraId="5AC7E517" w14:textId="067051A2"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0.6640</w:t>
            </w:r>
          </w:p>
        </w:tc>
        <w:tc>
          <w:tcPr>
            <w:tcW w:w="1001" w:type="dxa"/>
            <w:vAlign w:val="center"/>
          </w:tcPr>
          <w:p w14:paraId="41AC770D" w14:textId="71F6C720"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0.7538</w:t>
            </w:r>
          </w:p>
        </w:tc>
      </w:tr>
      <w:tr w:rsidR="003E156C" w:rsidRPr="00654124" w14:paraId="2F4D8CD1" w14:textId="6B97A374" w:rsidTr="000A4EC2">
        <w:trPr>
          <w:trHeight w:val="340"/>
          <w:jc w:val="center"/>
        </w:trPr>
        <w:tc>
          <w:tcPr>
            <w:tcW w:w="1559" w:type="dxa"/>
            <w:vAlign w:val="center"/>
          </w:tcPr>
          <w:p w14:paraId="4A55C9CC" w14:textId="1C6DBB50" w:rsidR="0052083C" w:rsidRPr="00B81873" w:rsidRDefault="0052083C" w:rsidP="007B3833">
            <w:pPr>
              <w:spacing w:after="0"/>
              <w:rPr>
                <w:rFonts w:ascii="Arial" w:hAnsi="Arial" w:cs="Arial"/>
                <w:sz w:val="16"/>
                <w:szCs w:val="16"/>
              </w:rPr>
            </w:pPr>
            <w:r w:rsidRPr="00B81873">
              <w:rPr>
                <w:rFonts w:ascii="Arial" w:hAnsi="Arial" w:cs="Arial"/>
                <w:sz w:val="16"/>
                <w:szCs w:val="16"/>
              </w:rPr>
              <w:t>Vivo</w:t>
            </w:r>
          </w:p>
        </w:tc>
        <w:tc>
          <w:tcPr>
            <w:tcW w:w="1020" w:type="dxa"/>
            <w:vAlign w:val="center"/>
          </w:tcPr>
          <w:p w14:paraId="582B7A8A" w14:textId="4FBBD05C" w:rsidR="0052083C" w:rsidRPr="00B81873" w:rsidRDefault="00244CDB" w:rsidP="003149C0">
            <w:pPr>
              <w:spacing w:after="0"/>
              <w:jc w:val="right"/>
              <w:rPr>
                <w:rFonts w:ascii="Arial" w:hAnsi="Arial" w:cs="Arial"/>
                <w:sz w:val="16"/>
                <w:szCs w:val="16"/>
              </w:rPr>
            </w:pPr>
            <w:r w:rsidRPr="00B81873">
              <w:rPr>
                <w:rFonts w:ascii="Arial" w:hAnsi="Arial" w:cs="Arial"/>
                <w:sz w:val="16"/>
                <w:szCs w:val="16"/>
              </w:rPr>
              <w:t>0.7176</w:t>
            </w:r>
          </w:p>
        </w:tc>
        <w:tc>
          <w:tcPr>
            <w:tcW w:w="1001" w:type="dxa"/>
            <w:vAlign w:val="center"/>
          </w:tcPr>
          <w:p w14:paraId="6475B038" w14:textId="0CCCE41E"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0.7587</w:t>
            </w:r>
          </w:p>
        </w:tc>
        <w:tc>
          <w:tcPr>
            <w:tcW w:w="1000" w:type="dxa"/>
            <w:vAlign w:val="center"/>
          </w:tcPr>
          <w:p w14:paraId="3378E2C2" w14:textId="73125C49"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0.7948</w:t>
            </w:r>
          </w:p>
        </w:tc>
        <w:tc>
          <w:tcPr>
            <w:tcW w:w="1001" w:type="dxa"/>
            <w:vAlign w:val="center"/>
          </w:tcPr>
          <w:p w14:paraId="3FA00471" w14:textId="130F0F7C"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0.5523</w:t>
            </w:r>
          </w:p>
        </w:tc>
        <w:tc>
          <w:tcPr>
            <w:tcW w:w="1000" w:type="dxa"/>
            <w:vAlign w:val="center"/>
          </w:tcPr>
          <w:p w14:paraId="7440A642" w14:textId="7D3EBEE6"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0.5889</w:t>
            </w:r>
          </w:p>
        </w:tc>
        <w:tc>
          <w:tcPr>
            <w:tcW w:w="1001" w:type="dxa"/>
            <w:vAlign w:val="center"/>
          </w:tcPr>
          <w:p w14:paraId="6F3725F7" w14:textId="2025049D"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0.6201</w:t>
            </w:r>
          </w:p>
        </w:tc>
      </w:tr>
    </w:tbl>
    <w:p w14:paraId="473DCA74" w14:textId="2D0C86B6" w:rsidR="00B17B3D" w:rsidRPr="00531513" w:rsidRDefault="00B17B3D" w:rsidP="00D809C5">
      <w:pPr>
        <w:spacing w:before="240"/>
        <w:rPr>
          <w:rFonts w:ascii="Arial" w:eastAsiaTheme="minorEastAsia" w:hAnsi="Arial" w:cs="Arial"/>
          <w:sz w:val="20"/>
          <w:szCs w:val="20"/>
          <w:lang w:eastAsia="zh-CN"/>
        </w:rPr>
      </w:pPr>
      <w:r w:rsidRPr="00531513">
        <w:rPr>
          <w:rFonts w:ascii="Arial" w:eastAsiaTheme="minorEastAsia" w:hAnsi="Arial" w:cs="Arial"/>
          <w:sz w:val="20"/>
          <w:szCs w:val="20"/>
          <w:lang w:eastAsia="zh-CN"/>
        </w:rPr>
        <w:t>A</w:t>
      </w:r>
      <w:r w:rsidR="00606B49" w:rsidRPr="00531513">
        <w:rPr>
          <w:rFonts w:ascii="Arial" w:eastAsiaTheme="minorEastAsia" w:hAnsi="Arial" w:cs="Arial"/>
          <w:sz w:val="20"/>
          <w:szCs w:val="20"/>
          <w:lang w:eastAsia="zh-CN"/>
        </w:rPr>
        <w:t xml:space="preserve">n analogous </w:t>
      </w:r>
      <w:r w:rsidRPr="00531513">
        <w:rPr>
          <w:rFonts w:ascii="Arial" w:eastAsiaTheme="minorEastAsia" w:hAnsi="Arial" w:cs="Arial"/>
          <w:sz w:val="20"/>
          <w:szCs w:val="20"/>
          <w:lang w:eastAsia="zh-CN"/>
        </w:rPr>
        <w:t xml:space="preserve">conclusion is found by considering </w:t>
      </w:r>
      <w:r w:rsidR="003C3791" w:rsidRPr="00531513">
        <w:rPr>
          <w:rFonts w:ascii="Arial" w:eastAsiaTheme="minorEastAsia" w:hAnsi="Arial" w:cs="Arial"/>
          <w:sz w:val="20"/>
          <w:szCs w:val="20"/>
          <w:lang w:eastAsia="zh-CN"/>
        </w:rPr>
        <w:t xml:space="preserve">FTP max rank = </w:t>
      </w:r>
      <w:r w:rsidR="0027736C" w:rsidRPr="00531513">
        <w:rPr>
          <w:rFonts w:ascii="Arial" w:eastAsiaTheme="minorEastAsia" w:hAnsi="Arial" w:cs="Arial"/>
          <w:sz w:val="20"/>
          <w:szCs w:val="20"/>
          <w:lang w:eastAsia="zh-CN"/>
        </w:rPr>
        <w:t>4</w:t>
      </w:r>
      <w:r w:rsidR="003C3791" w:rsidRPr="00531513">
        <w:rPr>
          <w:rFonts w:ascii="Arial" w:eastAsiaTheme="minorEastAsia" w:hAnsi="Arial" w:cs="Arial"/>
          <w:sz w:val="20"/>
          <w:szCs w:val="20"/>
          <w:lang w:eastAsia="zh-CN"/>
        </w:rPr>
        <w:t xml:space="preserve"> tab of the mentioned excel sheet </w:t>
      </w:r>
      <w:r w:rsidR="00B1335D" w:rsidRPr="00531513">
        <w:rPr>
          <w:rFonts w:ascii="Arial" w:eastAsiaTheme="minorEastAsia" w:hAnsi="Arial" w:cs="Arial"/>
          <w:sz w:val="20"/>
          <w:szCs w:val="20"/>
          <w:lang w:eastAsia="zh-CN"/>
        </w:rPr>
        <w:t>table and</w:t>
      </w:r>
      <w:r w:rsidR="007F35DB" w:rsidRPr="00531513">
        <w:rPr>
          <w:rFonts w:ascii="Arial" w:eastAsiaTheme="minorEastAsia" w:hAnsi="Arial" w:cs="Arial"/>
          <w:sz w:val="20"/>
          <w:szCs w:val="20"/>
          <w:lang w:eastAsia="zh-CN"/>
        </w:rPr>
        <w:t xml:space="preserve"> summarized </w:t>
      </w:r>
      <w:r w:rsidR="007F56F0" w:rsidRPr="00531513">
        <w:rPr>
          <w:rFonts w:ascii="Arial" w:eastAsiaTheme="minorEastAsia" w:hAnsi="Arial" w:cs="Arial"/>
          <w:sz w:val="20"/>
          <w:szCs w:val="20"/>
          <w:lang w:eastAsia="zh-CN"/>
        </w:rPr>
        <w:t xml:space="preserve">in </w:t>
      </w:r>
      <w:r w:rsidR="00531513" w:rsidRPr="00531513">
        <w:rPr>
          <w:rFonts w:ascii="Arial" w:eastAsiaTheme="minorEastAsia" w:hAnsi="Arial" w:cs="Arial"/>
          <w:sz w:val="20"/>
          <w:szCs w:val="20"/>
          <w:lang w:eastAsia="zh-CN"/>
        </w:rPr>
        <w:fldChar w:fldCharType="begin"/>
      </w:r>
      <w:r w:rsidR="00531513" w:rsidRPr="00531513">
        <w:rPr>
          <w:rFonts w:ascii="Arial" w:eastAsiaTheme="minorEastAsia" w:hAnsi="Arial" w:cs="Arial"/>
          <w:sz w:val="20"/>
          <w:szCs w:val="20"/>
          <w:lang w:eastAsia="zh-CN"/>
        </w:rPr>
        <w:instrText xml:space="preserve"> REF _Ref193722603 \h  \* MERGEFORMAT </w:instrText>
      </w:r>
      <w:r w:rsidR="00531513" w:rsidRPr="00531513">
        <w:rPr>
          <w:rFonts w:ascii="Arial" w:eastAsiaTheme="minorEastAsia" w:hAnsi="Arial" w:cs="Arial"/>
          <w:sz w:val="20"/>
          <w:szCs w:val="20"/>
          <w:lang w:eastAsia="zh-CN"/>
        </w:rPr>
      </w:r>
      <w:r w:rsidR="00531513" w:rsidRPr="00531513">
        <w:rPr>
          <w:rFonts w:ascii="Arial" w:eastAsiaTheme="minorEastAsia" w:hAnsi="Arial" w:cs="Arial"/>
          <w:sz w:val="20"/>
          <w:szCs w:val="20"/>
          <w:lang w:eastAsia="zh-CN"/>
        </w:rPr>
        <w:fldChar w:fldCharType="separate"/>
      </w:r>
      <w:r w:rsidR="00503B29" w:rsidRPr="00B81873">
        <w:rPr>
          <w:rFonts w:ascii="Arial" w:hAnsi="Arial" w:cs="Arial"/>
          <w:sz w:val="20"/>
          <w:szCs w:val="20"/>
        </w:rPr>
        <w:t xml:space="preserve">Table </w:t>
      </w:r>
      <w:r w:rsidR="00503B29">
        <w:rPr>
          <w:rFonts w:ascii="Arial" w:hAnsi="Arial" w:cs="Arial"/>
          <w:sz w:val="20"/>
          <w:szCs w:val="20"/>
        </w:rPr>
        <w:t>5</w:t>
      </w:r>
      <w:r w:rsidR="00531513" w:rsidRPr="00531513">
        <w:rPr>
          <w:rFonts w:ascii="Arial" w:eastAsiaTheme="minorEastAsia" w:hAnsi="Arial" w:cs="Arial"/>
          <w:sz w:val="20"/>
          <w:szCs w:val="20"/>
          <w:lang w:eastAsia="zh-CN"/>
        </w:rPr>
        <w:fldChar w:fldCharType="end"/>
      </w:r>
      <w:r w:rsidR="007F56F0" w:rsidRPr="00531513">
        <w:rPr>
          <w:rFonts w:ascii="Arial" w:eastAsiaTheme="minorEastAsia" w:hAnsi="Arial" w:cs="Arial"/>
          <w:sz w:val="20"/>
          <w:szCs w:val="20"/>
          <w:lang w:eastAsia="zh-CN"/>
        </w:rPr>
        <w:t>.</w:t>
      </w:r>
    </w:p>
    <w:p w14:paraId="6AF0BB11" w14:textId="0EFA9B89" w:rsidR="00806FBC" w:rsidRPr="00B81873" w:rsidRDefault="00806FBC" w:rsidP="00B81873">
      <w:pPr>
        <w:pStyle w:val="Caption"/>
        <w:keepNext/>
        <w:rPr>
          <w:rFonts w:ascii="Arial" w:hAnsi="Arial" w:cs="Arial"/>
          <w:sz w:val="20"/>
          <w:szCs w:val="20"/>
        </w:rPr>
      </w:pPr>
      <w:bookmarkStart w:id="19" w:name="_Ref193722603"/>
      <w:r w:rsidRPr="00B81873">
        <w:rPr>
          <w:rFonts w:ascii="Arial" w:hAnsi="Arial" w:cs="Arial"/>
          <w:sz w:val="20"/>
          <w:szCs w:val="20"/>
        </w:rPr>
        <w:t xml:space="preserve">Table </w:t>
      </w:r>
      <w:r w:rsidRPr="00B81873">
        <w:rPr>
          <w:rFonts w:ascii="Arial" w:hAnsi="Arial" w:cs="Arial"/>
          <w:sz w:val="20"/>
          <w:szCs w:val="20"/>
        </w:rPr>
        <w:fldChar w:fldCharType="begin"/>
      </w:r>
      <w:r w:rsidRPr="00B81873">
        <w:rPr>
          <w:rFonts w:ascii="Arial" w:hAnsi="Arial" w:cs="Arial"/>
          <w:sz w:val="20"/>
          <w:szCs w:val="20"/>
        </w:rPr>
        <w:instrText xml:space="preserve"> SEQ Table \* ARABIC </w:instrText>
      </w:r>
      <w:r w:rsidRPr="00B81873">
        <w:rPr>
          <w:rFonts w:ascii="Arial" w:hAnsi="Arial" w:cs="Arial"/>
          <w:sz w:val="20"/>
          <w:szCs w:val="20"/>
        </w:rPr>
        <w:fldChar w:fldCharType="separate"/>
      </w:r>
      <w:r w:rsidR="00503B29">
        <w:rPr>
          <w:rFonts w:ascii="Arial" w:hAnsi="Arial" w:cs="Arial"/>
          <w:noProof/>
          <w:sz w:val="20"/>
          <w:szCs w:val="20"/>
        </w:rPr>
        <w:t>5</w:t>
      </w:r>
      <w:r w:rsidRPr="00B81873">
        <w:rPr>
          <w:rFonts w:ascii="Arial" w:hAnsi="Arial" w:cs="Arial"/>
          <w:sz w:val="20"/>
          <w:szCs w:val="20"/>
        </w:rPr>
        <w:fldChar w:fldCharType="end"/>
      </w:r>
      <w:bookmarkEnd w:id="19"/>
      <w:r w:rsidRPr="00B81873">
        <w:rPr>
          <w:rFonts w:ascii="Arial" w:hAnsi="Arial" w:cs="Arial"/>
          <w:sz w:val="20"/>
          <w:szCs w:val="20"/>
        </w:rPr>
        <w:tab/>
        <w:t xml:space="preserve">SGCS summary from TR 38.843 evaluation </w:t>
      </w:r>
      <w:r w:rsidR="007F35DB" w:rsidRPr="00B81873">
        <w:rPr>
          <w:rFonts w:ascii="Arial" w:hAnsi="Arial" w:cs="Arial"/>
          <w:sz w:val="20"/>
          <w:szCs w:val="20"/>
        </w:rPr>
        <w:t xml:space="preserve">CSI </w:t>
      </w:r>
      <w:r w:rsidRPr="00B81873">
        <w:rPr>
          <w:rFonts w:ascii="Arial" w:hAnsi="Arial" w:cs="Arial"/>
          <w:sz w:val="20"/>
          <w:szCs w:val="20"/>
        </w:rPr>
        <w:t xml:space="preserve">Table 1 FTP max rank = </w:t>
      </w:r>
      <w:r w:rsidR="007F35DB" w:rsidRPr="00B81873">
        <w:rPr>
          <w:rFonts w:ascii="Arial" w:hAnsi="Arial" w:cs="Arial"/>
          <w:sz w:val="20"/>
          <w:szCs w:val="20"/>
        </w:rPr>
        <w:t>4</w:t>
      </w:r>
      <w:r w:rsidRPr="00B81873">
        <w:rPr>
          <w:rFonts w:ascii="Arial" w:hAnsi="Arial" w:cs="Arial"/>
          <w:sz w:val="20"/>
          <w:szCs w:val="20"/>
        </w:rPr>
        <w:t xml:space="preserve"> tab. Note that we have used reported baseline SGCS and %-age gains over baseline to translate AI/ML performance into absolute SGCS numbers</w:t>
      </w:r>
    </w:p>
    <w:tbl>
      <w:tblPr>
        <w:tblStyle w:val="TableGrid"/>
        <w:tblW w:w="0" w:type="auto"/>
        <w:jc w:val="center"/>
        <w:tblLayout w:type="fixed"/>
        <w:tblLook w:val="04A0" w:firstRow="1" w:lastRow="0" w:firstColumn="1" w:lastColumn="0" w:noHBand="0" w:noVBand="1"/>
      </w:tblPr>
      <w:tblGrid>
        <w:gridCol w:w="1167"/>
        <w:gridCol w:w="732"/>
        <w:gridCol w:w="733"/>
        <w:gridCol w:w="733"/>
        <w:gridCol w:w="733"/>
        <w:gridCol w:w="733"/>
        <w:gridCol w:w="733"/>
        <w:gridCol w:w="733"/>
        <w:gridCol w:w="733"/>
        <w:gridCol w:w="733"/>
        <w:gridCol w:w="733"/>
        <w:gridCol w:w="733"/>
        <w:gridCol w:w="733"/>
      </w:tblGrid>
      <w:tr w:rsidR="00C33A52" w:rsidRPr="000B4456" w14:paraId="38F89D58" w14:textId="77777777" w:rsidTr="00382BB5">
        <w:trPr>
          <w:trHeight w:val="397"/>
          <w:jc w:val="center"/>
        </w:trPr>
        <w:tc>
          <w:tcPr>
            <w:tcW w:w="1167" w:type="dxa"/>
            <w:shd w:val="clear" w:color="auto" w:fill="D9D9D9" w:themeFill="background1" w:themeFillShade="D9"/>
            <w:vAlign w:val="center"/>
          </w:tcPr>
          <w:p w14:paraId="3AF3CC46"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Companies</w:t>
            </w:r>
          </w:p>
        </w:tc>
        <w:tc>
          <w:tcPr>
            <w:tcW w:w="732" w:type="dxa"/>
            <w:tcBorders>
              <w:bottom w:val="single" w:sz="4" w:space="0" w:color="auto"/>
            </w:tcBorders>
            <w:shd w:val="clear" w:color="auto" w:fill="D9D9D9" w:themeFill="background1" w:themeFillShade="D9"/>
            <w:vAlign w:val="center"/>
          </w:tcPr>
          <w:p w14:paraId="35F06748"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1</w:t>
            </w:r>
          </w:p>
          <w:p w14:paraId="62B7046E"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2231D08C"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1</w:t>
            </w:r>
          </w:p>
          <w:p w14:paraId="6C1A4381"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469C91FE"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1</w:t>
            </w:r>
          </w:p>
          <w:p w14:paraId="7F9986ED"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c>
          <w:tcPr>
            <w:tcW w:w="733" w:type="dxa"/>
            <w:tcBorders>
              <w:bottom w:val="single" w:sz="4" w:space="0" w:color="auto"/>
            </w:tcBorders>
            <w:shd w:val="clear" w:color="auto" w:fill="D9D9D9" w:themeFill="background1" w:themeFillShade="D9"/>
            <w:vAlign w:val="center"/>
          </w:tcPr>
          <w:p w14:paraId="3FDA2124"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2</w:t>
            </w:r>
          </w:p>
          <w:p w14:paraId="2E364369"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72C4EB1C"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2</w:t>
            </w:r>
          </w:p>
          <w:p w14:paraId="077C7475"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4C8C538B"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2</w:t>
            </w:r>
          </w:p>
          <w:p w14:paraId="3E6DC753"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c>
          <w:tcPr>
            <w:tcW w:w="733" w:type="dxa"/>
            <w:tcBorders>
              <w:bottom w:val="single" w:sz="4" w:space="0" w:color="auto"/>
            </w:tcBorders>
            <w:shd w:val="clear" w:color="auto" w:fill="D9D9D9" w:themeFill="background1" w:themeFillShade="D9"/>
            <w:vAlign w:val="center"/>
          </w:tcPr>
          <w:p w14:paraId="14848E1A"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3</w:t>
            </w:r>
          </w:p>
          <w:p w14:paraId="3C4C31D8"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5221005D"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3</w:t>
            </w:r>
          </w:p>
          <w:p w14:paraId="5717C1E8"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4576BE1E"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3</w:t>
            </w:r>
          </w:p>
          <w:p w14:paraId="776860C2"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c>
          <w:tcPr>
            <w:tcW w:w="733" w:type="dxa"/>
            <w:tcBorders>
              <w:bottom w:val="single" w:sz="4" w:space="0" w:color="auto"/>
            </w:tcBorders>
            <w:shd w:val="clear" w:color="auto" w:fill="D9D9D9" w:themeFill="background1" w:themeFillShade="D9"/>
            <w:vAlign w:val="center"/>
          </w:tcPr>
          <w:p w14:paraId="7A54E6D6"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4</w:t>
            </w:r>
          </w:p>
          <w:p w14:paraId="2628A365"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001112B7"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4</w:t>
            </w:r>
          </w:p>
          <w:p w14:paraId="2A07B2B9"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04603E8D"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4</w:t>
            </w:r>
          </w:p>
          <w:p w14:paraId="7B4C5214"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r>
      <w:tr w:rsidR="00225359" w:rsidRPr="00B23542" w14:paraId="0489BBDB" w14:textId="77777777" w:rsidTr="00B81873">
        <w:trPr>
          <w:trHeight w:val="340"/>
          <w:jc w:val="center"/>
        </w:trPr>
        <w:tc>
          <w:tcPr>
            <w:tcW w:w="1167" w:type="dxa"/>
            <w:vAlign w:val="center"/>
          </w:tcPr>
          <w:p w14:paraId="24A95911" w14:textId="77777777" w:rsidR="00B17B3D" w:rsidRPr="0030645A" w:rsidRDefault="00B17B3D">
            <w:pPr>
              <w:spacing w:after="0"/>
              <w:rPr>
                <w:rFonts w:ascii="Arial" w:hAnsi="Arial" w:cs="Arial"/>
                <w:sz w:val="16"/>
                <w:szCs w:val="16"/>
              </w:rPr>
            </w:pPr>
            <w:r w:rsidRPr="0030645A">
              <w:rPr>
                <w:rFonts w:ascii="Arial" w:hAnsi="Arial" w:cs="Arial"/>
                <w:sz w:val="16"/>
                <w:szCs w:val="16"/>
              </w:rPr>
              <w:t>Qualcomm #1</w:t>
            </w:r>
          </w:p>
        </w:tc>
        <w:tc>
          <w:tcPr>
            <w:tcW w:w="732" w:type="dxa"/>
            <w:tcBorders>
              <w:top w:val="single" w:sz="4" w:space="0" w:color="auto"/>
              <w:left w:val="nil"/>
              <w:bottom w:val="single" w:sz="4" w:space="0" w:color="auto"/>
              <w:right w:val="single" w:sz="4" w:space="0" w:color="auto"/>
            </w:tcBorders>
            <w:shd w:val="clear" w:color="auto" w:fill="auto"/>
            <w:vAlign w:val="center"/>
          </w:tcPr>
          <w:p w14:paraId="0FCAB1A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0.68</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E0E0A4A"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0.73</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BADA2AF"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F46D955"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0.55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C0C6FD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42B5C68"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E84B855"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4A05159"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55D8D3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0.50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0FF2E33"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89C55B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090F245"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0.39</w:t>
            </w:r>
          </w:p>
        </w:tc>
      </w:tr>
      <w:tr w:rsidR="00B17B3D" w:rsidRPr="00B23542" w14:paraId="42E78212" w14:textId="77777777" w:rsidTr="00B81873">
        <w:trPr>
          <w:trHeight w:val="340"/>
          <w:jc w:val="center"/>
        </w:trPr>
        <w:tc>
          <w:tcPr>
            <w:tcW w:w="1167" w:type="dxa"/>
            <w:vAlign w:val="center"/>
          </w:tcPr>
          <w:p w14:paraId="57451BD1" w14:textId="77777777" w:rsidR="00B17B3D" w:rsidRPr="0030645A" w:rsidRDefault="00B17B3D">
            <w:pPr>
              <w:spacing w:after="0"/>
              <w:rPr>
                <w:rFonts w:ascii="Arial" w:hAnsi="Arial" w:cs="Arial"/>
                <w:sz w:val="16"/>
                <w:szCs w:val="16"/>
              </w:rPr>
            </w:pPr>
            <w:r w:rsidRPr="0030645A">
              <w:rPr>
                <w:rFonts w:ascii="Arial" w:hAnsi="Arial" w:cs="Arial"/>
                <w:sz w:val="16"/>
                <w:szCs w:val="16"/>
              </w:rPr>
              <w:lastRenderedPageBreak/>
              <w:t>ZTE</w:t>
            </w:r>
          </w:p>
        </w:tc>
        <w:tc>
          <w:tcPr>
            <w:tcW w:w="732" w:type="dxa"/>
            <w:tcBorders>
              <w:top w:val="single" w:sz="4" w:space="0" w:color="auto"/>
              <w:left w:val="nil"/>
              <w:bottom w:val="single" w:sz="4" w:space="0" w:color="auto"/>
              <w:right w:val="single" w:sz="4" w:space="0" w:color="auto"/>
            </w:tcBorders>
            <w:shd w:val="clear" w:color="auto" w:fill="auto"/>
            <w:vAlign w:val="center"/>
          </w:tcPr>
          <w:p w14:paraId="11490063"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8A0992D"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4212A91"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0.84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76AC0A4"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0.50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56CFD64"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141A670"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E9B10F9"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DE6E4B8"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DE12C86"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2760E08"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60544C3"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32BD06C"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0.60</w:t>
            </w:r>
          </w:p>
        </w:tc>
      </w:tr>
      <w:tr w:rsidR="00C20E72" w:rsidRPr="00B23542" w14:paraId="77E80B6E" w14:textId="77777777" w:rsidTr="00B81873">
        <w:trPr>
          <w:trHeight w:val="340"/>
          <w:jc w:val="center"/>
        </w:trPr>
        <w:tc>
          <w:tcPr>
            <w:tcW w:w="1167" w:type="dxa"/>
            <w:vAlign w:val="center"/>
          </w:tcPr>
          <w:p w14:paraId="4675C748" w14:textId="77777777" w:rsidR="00C20E72" w:rsidRPr="0030645A" w:rsidRDefault="00C20E72">
            <w:pPr>
              <w:spacing w:after="0"/>
              <w:rPr>
                <w:rFonts w:ascii="Arial" w:hAnsi="Arial" w:cs="Arial"/>
                <w:sz w:val="16"/>
                <w:szCs w:val="16"/>
              </w:rPr>
            </w:pPr>
            <w:r w:rsidRPr="0030645A">
              <w:rPr>
                <w:rFonts w:ascii="Arial" w:hAnsi="Arial" w:cs="Arial"/>
                <w:sz w:val="16"/>
                <w:szCs w:val="16"/>
              </w:rPr>
              <w:t>CATT#3</w:t>
            </w:r>
          </w:p>
        </w:tc>
        <w:tc>
          <w:tcPr>
            <w:tcW w:w="732" w:type="dxa"/>
            <w:tcBorders>
              <w:top w:val="single" w:sz="4" w:space="0" w:color="auto"/>
              <w:left w:val="nil"/>
              <w:bottom w:val="single" w:sz="4" w:space="0" w:color="auto"/>
              <w:right w:val="single" w:sz="4" w:space="0" w:color="auto"/>
            </w:tcBorders>
            <w:shd w:val="clear" w:color="auto" w:fill="auto"/>
            <w:vAlign w:val="center"/>
          </w:tcPr>
          <w:p w14:paraId="2F6ADE5D" w14:textId="7A539674"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1E15B05" w14:textId="73BFD4CD"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0.72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D6DA25D" w14:textId="2153B5A2"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0.76</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1FA9191" w14:textId="236BD6C1"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0.49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4AF41F6" w14:textId="7B1A67DA"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0.55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28275DA" w14:textId="3F0F09CF"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0.59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1EFECDC" w14:textId="3EF82E87"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0.22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C5E8464" w14:textId="521DD333"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0.25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109F3AD" w14:textId="5D3C236B"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0.26</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5D61DBA" w14:textId="67279C2E"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0.12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23F0EF0" w14:textId="759F8885"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0.14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482CC0AA" w14:textId="0445412B"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0.15</w:t>
            </w:r>
          </w:p>
        </w:tc>
      </w:tr>
      <w:tr w:rsidR="009C0362" w:rsidRPr="00B23542" w14:paraId="1439ED01" w14:textId="77777777" w:rsidTr="00B81873">
        <w:trPr>
          <w:trHeight w:val="340"/>
          <w:jc w:val="center"/>
        </w:trPr>
        <w:tc>
          <w:tcPr>
            <w:tcW w:w="1167" w:type="dxa"/>
            <w:vAlign w:val="center"/>
          </w:tcPr>
          <w:p w14:paraId="1C0B6B5B" w14:textId="77777777" w:rsidR="009C0362" w:rsidRPr="0030645A" w:rsidRDefault="009C0362">
            <w:pPr>
              <w:spacing w:after="0"/>
              <w:rPr>
                <w:rFonts w:ascii="Arial" w:hAnsi="Arial" w:cs="Arial"/>
                <w:sz w:val="16"/>
                <w:szCs w:val="16"/>
              </w:rPr>
            </w:pPr>
            <w:r w:rsidRPr="0030645A">
              <w:rPr>
                <w:rFonts w:ascii="Arial" w:hAnsi="Arial" w:cs="Arial"/>
                <w:sz w:val="16"/>
                <w:szCs w:val="16"/>
              </w:rPr>
              <w:t>Apple #1</w:t>
            </w:r>
          </w:p>
        </w:tc>
        <w:tc>
          <w:tcPr>
            <w:tcW w:w="732" w:type="dxa"/>
            <w:tcBorders>
              <w:top w:val="single" w:sz="4" w:space="0" w:color="auto"/>
              <w:left w:val="nil"/>
              <w:bottom w:val="single" w:sz="4" w:space="0" w:color="auto"/>
              <w:right w:val="single" w:sz="4" w:space="0" w:color="auto"/>
            </w:tcBorders>
            <w:shd w:val="clear" w:color="auto" w:fill="auto"/>
            <w:vAlign w:val="center"/>
          </w:tcPr>
          <w:p w14:paraId="7D224737" w14:textId="2FEDCC1B"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0.69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712FBEC" w14:textId="50BC0060"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0.73</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E5758CA" w14:textId="5767312D"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0.85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7F5FEDF" w14:textId="2CD65E12"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0.51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33F8169" w14:textId="36E3A065"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0.56</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46546F2A" w14:textId="558D23F3"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03965D1" w14:textId="22A8F247"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0.39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503C850" w14:textId="46634ED5"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0.45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D28602F" w14:textId="6AD40E54"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0.51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0FEAA9D" w14:textId="64369B42"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0.31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4E42413" w14:textId="1DEF1ECD"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0.35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F48BAFB" w14:textId="797D608E"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0.40</w:t>
            </w:r>
          </w:p>
        </w:tc>
      </w:tr>
    </w:tbl>
    <w:p w14:paraId="53039D78" w14:textId="5F7E667B" w:rsidR="00BE46F2" w:rsidRPr="009C5858" w:rsidRDefault="00D35B78" w:rsidP="00D809C5">
      <w:pPr>
        <w:spacing w:before="240"/>
        <w:rPr>
          <w:rFonts w:ascii="Arial" w:eastAsiaTheme="minorEastAsia" w:hAnsi="Arial" w:cs="Arial"/>
          <w:sz w:val="20"/>
          <w:szCs w:val="20"/>
          <w:lang w:eastAsia="zh-CN"/>
        </w:rPr>
      </w:pPr>
      <w:r w:rsidRPr="00D35B78">
        <w:rPr>
          <w:rFonts w:ascii="Arial" w:eastAsiaTheme="minorEastAsia" w:hAnsi="Arial" w:cs="Arial"/>
          <w:sz w:val="20"/>
          <w:szCs w:val="20"/>
          <w:lang w:eastAsia="zh-CN"/>
        </w:rPr>
        <w:t>Considering this, 3GPP shall agree on to what extend th</w:t>
      </w:r>
      <w:r w:rsidR="0079453C">
        <w:rPr>
          <w:rFonts w:ascii="Arial" w:eastAsiaTheme="minorEastAsia" w:hAnsi="Arial" w:cs="Arial"/>
          <w:sz w:val="20"/>
          <w:szCs w:val="20"/>
          <w:lang w:eastAsia="zh-CN"/>
        </w:rPr>
        <w:t>es</w:t>
      </w:r>
      <w:r w:rsidR="0069747A">
        <w:rPr>
          <w:rFonts w:ascii="Arial" w:eastAsiaTheme="minorEastAsia" w:hAnsi="Arial" w:cs="Arial"/>
          <w:sz w:val="20"/>
          <w:szCs w:val="20"/>
          <w:lang w:eastAsia="zh-CN"/>
        </w:rPr>
        <w:t>e</w:t>
      </w:r>
      <w:r w:rsidRPr="00D35B78">
        <w:rPr>
          <w:rFonts w:ascii="Arial" w:eastAsiaTheme="minorEastAsia" w:hAnsi="Arial" w:cs="Arial"/>
          <w:sz w:val="20"/>
          <w:szCs w:val="20"/>
          <w:lang w:eastAsia="zh-CN"/>
        </w:rPr>
        <w:t xml:space="preserve"> difference configuration</w:t>
      </w:r>
      <w:r w:rsidR="0079453C">
        <w:rPr>
          <w:rFonts w:ascii="Arial" w:eastAsiaTheme="minorEastAsia" w:hAnsi="Arial" w:cs="Arial"/>
          <w:sz w:val="20"/>
          <w:szCs w:val="20"/>
          <w:lang w:eastAsia="zh-CN"/>
        </w:rPr>
        <w:t>s</w:t>
      </w:r>
      <w:r w:rsidRPr="00D35B78">
        <w:rPr>
          <w:rFonts w:ascii="Arial" w:eastAsiaTheme="minorEastAsia" w:hAnsi="Arial" w:cs="Arial"/>
          <w:sz w:val="20"/>
          <w:szCs w:val="20"/>
          <w:lang w:eastAsia="zh-CN"/>
        </w:rPr>
        <w:t xml:space="preserve"> shall be represented in the </w:t>
      </w:r>
      <w:r w:rsidR="0079453C">
        <w:rPr>
          <w:rFonts w:ascii="Arial" w:eastAsiaTheme="minorEastAsia" w:hAnsi="Arial" w:cs="Arial"/>
          <w:sz w:val="20"/>
          <w:szCs w:val="20"/>
          <w:lang w:eastAsia="zh-CN"/>
        </w:rPr>
        <w:t xml:space="preserve">shared </w:t>
      </w:r>
      <w:r w:rsidRPr="00D35B78">
        <w:rPr>
          <w:rFonts w:ascii="Arial" w:eastAsiaTheme="minorEastAsia" w:hAnsi="Arial" w:cs="Arial"/>
          <w:sz w:val="20"/>
          <w:szCs w:val="20"/>
          <w:lang w:eastAsia="zh-CN"/>
        </w:rPr>
        <w:t>performance target. Note that the performance target is tied to the dataset, or the model parameters shared by the NW</w:t>
      </w:r>
      <w:r w:rsidR="0079453C">
        <w:rPr>
          <w:rFonts w:ascii="Arial" w:eastAsiaTheme="minorEastAsia" w:hAnsi="Arial" w:cs="Arial"/>
          <w:sz w:val="20"/>
          <w:szCs w:val="20"/>
          <w:lang w:eastAsia="zh-CN"/>
        </w:rPr>
        <w:t>-side to the UE-side</w:t>
      </w:r>
      <w:r w:rsidRPr="00D35B78">
        <w:rPr>
          <w:rFonts w:ascii="Arial" w:eastAsiaTheme="minorEastAsia" w:hAnsi="Arial" w:cs="Arial"/>
          <w:sz w:val="20"/>
          <w:szCs w:val="20"/>
          <w:lang w:eastAsia="zh-CN"/>
        </w:rPr>
        <w:t xml:space="preserve"> and</w:t>
      </w:r>
      <w:r w:rsidR="0079453C">
        <w:rPr>
          <w:rFonts w:ascii="Arial" w:eastAsiaTheme="minorEastAsia" w:hAnsi="Arial" w:cs="Arial"/>
          <w:sz w:val="20"/>
          <w:szCs w:val="20"/>
          <w:lang w:eastAsia="zh-CN"/>
        </w:rPr>
        <w:t xml:space="preserve"> the performance target</w:t>
      </w:r>
      <w:r w:rsidRPr="00D35B78">
        <w:rPr>
          <w:rFonts w:ascii="Arial" w:eastAsiaTheme="minorEastAsia" w:hAnsi="Arial" w:cs="Arial"/>
          <w:sz w:val="20"/>
          <w:szCs w:val="20"/>
          <w:lang w:eastAsia="zh-CN"/>
        </w:rPr>
        <w:t xml:space="preserve"> is used for </w:t>
      </w:r>
      <w:r w:rsidR="0079453C">
        <w:rPr>
          <w:rFonts w:ascii="Arial" w:eastAsiaTheme="minorEastAsia" w:hAnsi="Arial" w:cs="Arial"/>
          <w:sz w:val="20"/>
          <w:szCs w:val="20"/>
          <w:lang w:eastAsia="zh-CN"/>
        </w:rPr>
        <w:t>assisting the UE-side offline model</w:t>
      </w:r>
      <w:r w:rsidRPr="00D35B78">
        <w:rPr>
          <w:rFonts w:ascii="Arial" w:eastAsiaTheme="minorEastAsia" w:hAnsi="Arial" w:cs="Arial"/>
          <w:sz w:val="20"/>
          <w:szCs w:val="20"/>
          <w:lang w:eastAsia="zh-CN"/>
        </w:rPr>
        <w:t xml:space="preserve"> training</w:t>
      </w:r>
      <w:r w:rsidR="0079453C">
        <w:rPr>
          <w:rFonts w:ascii="Arial" w:eastAsiaTheme="minorEastAsia" w:hAnsi="Arial" w:cs="Arial"/>
          <w:sz w:val="20"/>
          <w:szCs w:val="20"/>
          <w:lang w:eastAsia="zh-CN"/>
        </w:rPr>
        <w:t xml:space="preserve"> and testing</w:t>
      </w:r>
      <w:r w:rsidRPr="00D35B78">
        <w:rPr>
          <w:rFonts w:ascii="Arial" w:eastAsiaTheme="minorEastAsia" w:hAnsi="Arial" w:cs="Arial"/>
          <w:sz w:val="20"/>
          <w:szCs w:val="20"/>
          <w:lang w:eastAsia="zh-CN"/>
        </w:rPr>
        <w:t>. Discussion on the performance target, therefore, shall be discussed in relation to the dataset (including dataset ID) and/or the model parameters)</w:t>
      </w:r>
      <w:r w:rsidR="009020E2">
        <w:rPr>
          <w:rFonts w:ascii="Arial" w:eastAsiaTheme="minorEastAsia" w:hAnsi="Arial" w:cs="Arial"/>
          <w:sz w:val="20"/>
          <w:szCs w:val="20"/>
          <w:lang w:eastAsia="zh-CN"/>
        </w:rPr>
        <w:t>.</w:t>
      </w:r>
    </w:p>
    <w:p w14:paraId="43D8C9AF" w14:textId="56822770" w:rsidR="00243121" w:rsidRDefault="00DC3AD1" w:rsidP="006A7357">
      <w:pPr>
        <w:pStyle w:val="Proposal0"/>
        <w:jc w:val="left"/>
        <w:rPr>
          <w:rFonts w:ascii="Arial" w:hAnsi="Arial" w:cs="Arial"/>
          <w:sz w:val="20"/>
          <w:szCs w:val="20"/>
        </w:rPr>
      </w:pPr>
      <w:bookmarkStart w:id="20" w:name="_Toc197696170"/>
      <w:r>
        <w:rPr>
          <w:rFonts w:ascii="Arial" w:hAnsi="Arial" w:cs="Arial"/>
          <w:sz w:val="20"/>
          <w:szCs w:val="20"/>
        </w:rPr>
        <w:t xml:space="preserve">For the case of a single dataset or </w:t>
      </w:r>
      <w:r w:rsidR="0020660E">
        <w:rPr>
          <w:rFonts w:ascii="Arial" w:hAnsi="Arial" w:cs="Arial"/>
          <w:sz w:val="20"/>
          <w:szCs w:val="20"/>
        </w:rPr>
        <w:t>model parameter set</w:t>
      </w:r>
      <w:r>
        <w:rPr>
          <w:rFonts w:ascii="Arial" w:hAnsi="Arial" w:cs="Arial"/>
          <w:sz w:val="20"/>
          <w:szCs w:val="20"/>
        </w:rPr>
        <w:t xml:space="preserve"> contain</w:t>
      </w:r>
      <w:r w:rsidR="00236277">
        <w:rPr>
          <w:rFonts w:ascii="Arial" w:hAnsi="Arial" w:cs="Arial"/>
          <w:sz w:val="20"/>
          <w:szCs w:val="20"/>
        </w:rPr>
        <w:t>ing/supporting</w:t>
      </w:r>
      <w:r>
        <w:rPr>
          <w:rFonts w:ascii="Arial" w:hAnsi="Arial" w:cs="Arial"/>
          <w:sz w:val="20"/>
          <w:szCs w:val="20"/>
        </w:rPr>
        <w:t xml:space="preserve"> multiple configurations (payload size</w:t>
      </w:r>
      <w:r w:rsidR="00EC724B">
        <w:rPr>
          <w:rFonts w:ascii="Arial" w:hAnsi="Arial" w:cs="Arial"/>
          <w:sz w:val="20"/>
          <w:szCs w:val="20"/>
        </w:rPr>
        <w:t xml:space="preserve">s, </w:t>
      </w:r>
      <w:r w:rsidR="00236277">
        <w:rPr>
          <w:rFonts w:ascii="Arial" w:hAnsi="Arial" w:cs="Arial"/>
          <w:sz w:val="20"/>
          <w:szCs w:val="20"/>
        </w:rPr>
        <w:t xml:space="preserve">number of </w:t>
      </w:r>
      <w:r w:rsidR="00EC724B">
        <w:rPr>
          <w:rFonts w:ascii="Arial" w:hAnsi="Arial" w:cs="Arial"/>
          <w:sz w:val="20"/>
          <w:szCs w:val="20"/>
        </w:rPr>
        <w:t xml:space="preserve">layers, </w:t>
      </w:r>
      <w:r w:rsidR="00236277">
        <w:rPr>
          <w:rFonts w:ascii="Arial" w:hAnsi="Arial" w:cs="Arial"/>
          <w:sz w:val="20"/>
          <w:szCs w:val="20"/>
        </w:rPr>
        <w:t>max rank values</w:t>
      </w:r>
      <w:r w:rsidR="00EC724B">
        <w:rPr>
          <w:rFonts w:ascii="Arial" w:hAnsi="Arial" w:cs="Arial"/>
          <w:sz w:val="20"/>
          <w:szCs w:val="20"/>
        </w:rPr>
        <w:t>,</w:t>
      </w:r>
      <w:r w:rsidR="00236277">
        <w:rPr>
          <w:rFonts w:ascii="Arial" w:hAnsi="Arial" w:cs="Arial"/>
          <w:sz w:val="20"/>
          <w:szCs w:val="20"/>
        </w:rPr>
        <w:t xml:space="preserve"> subbands,</w:t>
      </w:r>
      <w:r w:rsidR="00EC724B">
        <w:rPr>
          <w:rFonts w:ascii="Arial" w:hAnsi="Arial" w:cs="Arial"/>
          <w:sz w:val="20"/>
          <w:szCs w:val="20"/>
        </w:rPr>
        <w:t xml:space="preserve"> etc.), multiple performance targets are supported.</w:t>
      </w:r>
      <w:bookmarkEnd w:id="20"/>
    </w:p>
    <w:p w14:paraId="1F8F36B4" w14:textId="04CCF99A" w:rsidR="00243121" w:rsidRPr="003149C0" w:rsidRDefault="00A05276" w:rsidP="00C90E28">
      <w:pPr>
        <w:pStyle w:val="Proposal0"/>
        <w:numPr>
          <w:ilvl w:val="2"/>
          <w:numId w:val="25"/>
        </w:numPr>
        <w:ind w:left="1985" w:hanging="284"/>
        <w:jc w:val="left"/>
        <w:rPr>
          <w:rFonts w:ascii="Arial" w:hAnsi="Arial" w:cs="Arial"/>
          <w:sz w:val="20"/>
          <w:szCs w:val="20"/>
        </w:rPr>
      </w:pPr>
      <w:bookmarkStart w:id="21" w:name="_Toc197696171"/>
      <w:r>
        <w:rPr>
          <w:rFonts w:ascii="Arial" w:hAnsi="Arial" w:cs="Arial"/>
          <w:sz w:val="20"/>
          <w:szCs w:val="20"/>
        </w:rPr>
        <w:t>FFS: the association between</w:t>
      </w:r>
      <w:r w:rsidR="00D34193">
        <w:rPr>
          <w:rFonts w:ascii="Arial" w:hAnsi="Arial" w:cs="Arial"/>
          <w:sz w:val="20"/>
          <w:szCs w:val="20"/>
        </w:rPr>
        <w:t xml:space="preserve"> the</w:t>
      </w:r>
      <w:r>
        <w:rPr>
          <w:rFonts w:ascii="Arial" w:hAnsi="Arial" w:cs="Arial"/>
          <w:sz w:val="20"/>
          <w:szCs w:val="20"/>
        </w:rPr>
        <w:t xml:space="preserve"> datase</w:t>
      </w:r>
      <w:r w:rsidR="00EB0483">
        <w:rPr>
          <w:rFonts w:ascii="Arial" w:hAnsi="Arial" w:cs="Arial"/>
          <w:sz w:val="20"/>
          <w:szCs w:val="20"/>
        </w:rPr>
        <w:t>t</w:t>
      </w:r>
      <w:r w:rsidR="00D34193">
        <w:rPr>
          <w:rFonts w:ascii="Arial" w:hAnsi="Arial" w:cs="Arial"/>
          <w:sz w:val="20"/>
          <w:szCs w:val="20"/>
        </w:rPr>
        <w:t>/model-parameter</w:t>
      </w:r>
      <w:r w:rsidR="00EB0483">
        <w:rPr>
          <w:rFonts w:ascii="Arial" w:hAnsi="Arial" w:cs="Arial"/>
          <w:sz w:val="20"/>
          <w:szCs w:val="20"/>
        </w:rPr>
        <w:t xml:space="preserve"> ID, </w:t>
      </w:r>
      <w:r w:rsidR="00B16F10">
        <w:rPr>
          <w:rFonts w:ascii="Arial" w:hAnsi="Arial" w:cs="Arial"/>
          <w:sz w:val="20"/>
          <w:szCs w:val="20"/>
        </w:rPr>
        <w:t xml:space="preserve">different configurations, </w:t>
      </w:r>
      <w:r w:rsidR="00EB0483">
        <w:rPr>
          <w:rFonts w:ascii="Arial" w:hAnsi="Arial" w:cs="Arial"/>
          <w:sz w:val="20"/>
          <w:szCs w:val="20"/>
        </w:rPr>
        <w:t>testing dataset, and performance target</w:t>
      </w:r>
      <w:r w:rsidR="004B07CD">
        <w:rPr>
          <w:rFonts w:ascii="Arial" w:hAnsi="Arial" w:cs="Arial"/>
          <w:sz w:val="20"/>
          <w:szCs w:val="20"/>
        </w:rPr>
        <w:t>s</w:t>
      </w:r>
      <w:r w:rsidR="00EB0483">
        <w:rPr>
          <w:rFonts w:ascii="Arial" w:hAnsi="Arial" w:cs="Arial"/>
          <w:sz w:val="20"/>
          <w:szCs w:val="20"/>
        </w:rPr>
        <w:t>.</w:t>
      </w:r>
      <w:bookmarkEnd w:id="21"/>
    </w:p>
    <w:p w14:paraId="157B5447" w14:textId="0D5BCD3B" w:rsidR="00F74D20" w:rsidRPr="00F74D20" w:rsidRDefault="00F74D20" w:rsidP="00F74D20">
      <w:pPr>
        <w:rPr>
          <w:rFonts w:ascii="Arial" w:eastAsiaTheme="minorEastAsia" w:hAnsi="Arial" w:cs="Arial"/>
          <w:sz w:val="20"/>
          <w:szCs w:val="20"/>
          <w:highlight w:val="yellow"/>
          <w:lang w:val="x-none" w:eastAsia="zh-CN"/>
        </w:rPr>
      </w:pPr>
    </w:p>
    <w:p w14:paraId="7EA608D6" w14:textId="2623BB0C" w:rsidR="008F599F" w:rsidRPr="0060322B" w:rsidRDefault="0060322B" w:rsidP="0060322B">
      <w:pPr>
        <w:pStyle w:val="Heading1"/>
        <w:jc w:val="both"/>
        <w:rPr>
          <w:lang w:val="en-US"/>
        </w:rPr>
      </w:pPr>
      <w:r>
        <w:rPr>
          <w:lang w:val="en-US"/>
        </w:rPr>
        <w:t>4</w:t>
      </w:r>
      <w:r w:rsidR="008F599F" w:rsidRPr="0060322B">
        <w:rPr>
          <w:lang w:val="en-US"/>
        </w:rPr>
        <w:t xml:space="preserve"> ID-based model pairing and LCM operations</w:t>
      </w:r>
    </w:p>
    <w:p w14:paraId="30CBE86F" w14:textId="2B0DE9C9" w:rsidR="0045241B" w:rsidRPr="0045241B" w:rsidRDefault="0045241B" w:rsidP="0045241B">
      <w:pPr>
        <w:rPr>
          <w:rFonts w:ascii="Arial" w:hAnsi="Arial" w:cs="Arial"/>
          <w:sz w:val="20"/>
          <w:szCs w:val="20"/>
          <w:lang w:eastAsia="ja-JP"/>
        </w:rPr>
      </w:pPr>
      <w:r w:rsidRPr="0045241B">
        <w:rPr>
          <w:rFonts w:ascii="Arial" w:hAnsi="Arial" w:cs="Arial"/>
          <w:sz w:val="20"/>
          <w:szCs w:val="20"/>
          <w:lang w:val="en-US" w:eastAsia="ja-JP"/>
        </w:rPr>
        <w:t>The following agreements were made in RAN1#120bis meeting:</w:t>
      </w:r>
    </w:p>
    <w:tbl>
      <w:tblPr>
        <w:tblStyle w:val="TableGrid"/>
        <w:tblW w:w="0" w:type="auto"/>
        <w:tblLook w:val="04A0" w:firstRow="1" w:lastRow="0" w:firstColumn="1" w:lastColumn="0" w:noHBand="0" w:noVBand="1"/>
      </w:tblPr>
      <w:tblGrid>
        <w:gridCol w:w="9962"/>
      </w:tblGrid>
      <w:tr w:rsidR="008F599F" w14:paraId="496CEA7D" w14:textId="77777777" w:rsidTr="007D4CA0">
        <w:tc>
          <w:tcPr>
            <w:tcW w:w="9962" w:type="dxa"/>
          </w:tcPr>
          <w:p w14:paraId="1B17388D" w14:textId="77777777" w:rsidR="00582CEB" w:rsidRPr="00582CEB" w:rsidRDefault="00582CEB" w:rsidP="00582CEB">
            <w:pPr>
              <w:rPr>
                <w:rFonts w:ascii="Times New Roman" w:eastAsia="DengXian" w:hAnsi="Times New Roman" w:cs="Times New Roman"/>
                <w:highlight w:val="green"/>
                <w:lang w:eastAsia="zh-CN"/>
              </w:rPr>
            </w:pPr>
            <w:r w:rsidRPr="00582CEB">
              <w:rPr>
                <w:rFonts w:ascii="Times New Roman" w:eastAsia="DengXian" w:hAnsi="Times New Roman" w:cs="Times New Roman"/>
                <w:highlight w:val="green"/>
                <w:lang w:eastAsia="zh-CN"/>
              </w:rPr>
              <w:t>Agreement</w:t>
            </w:r>
          </w:p>
          <w:p w14:paraId="64E129AF" w14:textId="77777777" w:rsidR="00582CEB" w:rsidRPr="00582CEB" w:rsidRDefault="00582CEB" w:rsidP="00582CEB">
            <w:pPr>
              <w:rPr>
                <w:rFonts w:ascii="Times New Roman" w:eastAsia="DengXian" w:hAnsi="Times New Roman" w:cs="Times New Roman"/>
                <w:lang w:eastAsia="zh-CN"/>
              </w:rPr>
            </w:pPr>
            <w:r w:rsidRPr="00582CEB">
              <w:rPr>
                <w:rFonts w:ascii="Times New Roman" w:hAnsi="Times New Roman" w:cs="Times New Roman"/>
              </w:rPr>
              <w:t>In Options 3a-1 and 4-1, the exchanged dataset or the model parameters can be associated with an ID</w:t>
            </w:r>
            <w:r w:rsidRPr="00582CEB">
              <w:rPr>
                <w:rFonts w:ascii="Times New Roman" w:eastAsia="DengXian" w:hAnsi="Times New Roman" w:cs="Times New Roman"/>
                <w:lang w:eastAsia="zh-CN"/>
              </w:rPr>
              <w:t xml:space="preserve"> for pairing related discussion, then</w:t>
            </w:r>
          </w:p>
          <w:p w14:paraId="2D091BE5"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rPr>
            </w:pPr>
            <w:r w:rsidRPr="00582CEB">
              <w:rPr>
                <w:rFonts w:ascii="Times New Roman" w:eastAsia="SimSun" w:hAnsi="Times New Roman" w:cs="Times New Roman"/>
                <w:lang w:val="en-US" w:eastAsia="zh-CN"/>
              </w:rPr>
              <w:t xml:space="preserve">The same ID can be used for UE to collect UE-side target CSI for UE-side training </w:t>
            </w:r>
          </w:p>
          <w:p w14:paraId="517FDEFB"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rPr>
            </w:pPr>
            <w:r w:rsidRPr="00582CEB">
              <w:rPr>
                <w:rFonts w:ascii="Times New Roman" w:hAnsi="Times New Roman" w:cs="Times New Roman"/>
              </w:rPr>
              <w:t>The same ID can be used for applicability inquiry and reporting</w:t>
            </w:r>
          </w:p>
          <w:p w14:paraId="319A2544"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rPr>
            </w:pPr>
            <w:r w:rsidRPr="00582CEB">
              <w:rPr>
                <w:rFonts w:ascii="Times New Roman" w:eastAsia="SimSun" w:hAnsi="Times New Roman" w:cs="Times New Roman"/>
                <w:lang w:val="en-US" w:eastAsia="zh-CN"/>
              </w:rPr>
              <w:t>The same ID can be used for inference configuration</w:t>
            </w:r>
          </w:p>
          <w:p w14:paraId="019472A1"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color w:val="4472C4"/>
              </w:rPr>
            </w:pPr>
            <w:r w:rsidRPr="00582CEB">
              <w:rPr>
                <w:rFonts w:ascii="Times New Roman" w:hAnsi="Times New Roman" w:cs="Times New Roman"/>
                <w:color w:val="4472C4"/>
              </w:rPr>
              <w:t xml:space="preserve">The same ID </w:t>
            </w:r>
            <w:r w:rsidRPr="00582CEB">
              <w:rPr>
                <w:rFonts w:ascii="Times New Roman" w:eastAsia="DengXian" w:hAnsi="Times New Roman" w:cs="Times New Roman"/>
                <w:color w:val="4472C4"/>
                <w:lang w:eastAsia="zh-CN"/>
              </w:rPr>
              <w:t>can be</w:t>
            </w:r>
            <w:r w:rsidRPr="00582CEB">
              <w:rPr>
                <w:rFonts w:ascii="Times New Roman" w:hAnsi="Times New Roman" w:cs="Times New Roman"/>
                <w:color w:val="4472C4"/>
              </w:rPr>
              <w:t xml:space="preserve"> used for NW-side data collection</w:t>
            </w:r>
          </w:p>
          <w:p w14:paraId="36FE448F"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rPr>
            </w:pPr>
            <w:r w:rsidRPr="00582CEB">
              <w:rPr>
                <w:rFonts w:ascii="Times New Roman" w:eastAsia="SimSun" w:hAnsi="Times New Roman" w:cs="Times New Roman"/>
              </w:rPr>
              <w:t xml:space="preserve">FFS: </w:t>
            </w:r>
            <w:r w:rsidRPr="00582CEB">
              <w:rPr>
                <w:rFonts w:ascii="Times New Roman" w:eastAsia="SimSun" w:hAnsi="Times New Roman" w:cs="Times New Roman"/>
                <w:lang w:eastAsia="zh-CN"/>
              </w:rPr>
              <w:t xml:space="preserve">whether </w:t>
            </w:r>
            <w:r w:rsidRPr="00582CEB">
              <w:rPr>
                <w:rFonts w:ascii="Times New Roman" w:eastAsia="SimSun" w:hAnsi="Times New Roman" w:cs="Times New Roman"/>
                <w:lang w:val="en-US" w:eastAsia="zh-CN"/>
              </w:rPr>
              <w:t>ID/even same ID is needed for monitoring configuration</w:t>
            </w:r>
          </w:p>
          <w:p w14:paraId="5398F306"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rPr>
            </w:pPr>
            <w:r w:rsidRPr="00582CEB">
              <w:rPr>
                <w:rFonts w:ascii="Times New Roman" w:eastAsia="SimSun" w:hAnsi="Times New Roman" w:cs="Times New Roman"/>
                <w:lang w:val="en-US" w:eastAsia="zh-CN"/>
              </w:rPr>
              <w:t>FFS: where the ID is assigned</w:t>
            </w:r>
          </w:p>
          <w:p w14:paraId="2DB000A7"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rPr>
            </w:pPr>
            <w:r w:rsidRPr="00582CEB">
              <w:rPr>
                <w:rFonts w:ascii="Times New Roman" w:eastAsia="SimSun" w:hAnsi="Times New Roman" w:cs="Times New Roman"/>
                <w:lang w:val="en-US" w:eastAsia="zh-CN"/>
              </w:rPr>
              <w:t>Note: whether the purpose for pair will be specified will be discussed separately.</w:t>
            </w:r>
          </w:p>
          <w:p w14:paraId="5415C77B" w14:textId="77777777" w:rsidR="00582CEB" w:rsidRPr="00582CEB" w:rsidRDefault="00582CEB" w:rsidP="00582CEB">
            <w:pPr>
              <w:rPr>
                <w:rFonts w:ascii="Times New Roman" w:eastAsia="DengXian" w:hAnsi="Times New Roman" w:cs="Times New Roman"/>
                <w:iCs/>
                <w:highlight w:val="green"/>
                <w:lang w:eastAsia="zh-CN"/>
              </w:rPr>
            </w:pPr>
          </w:p>
          <w:p w14:paraId="62929817" w14:textId="77777777" w:rsidR="00582CEB" w:rsidRPr="00582CEB" w:rsidRDefault="00582CEB" w:rsidP="00582CEB">
            <w:pPr>
              <w:rPr>
                <w:rFonts w:ascii="Times New Roman" w:eastAsia="DengXian" w:hAnsi="Times New Roman" w:cs="Times New Roman"/>
                <w:iCs/>
                <w:highlight w:val="green"/>
                <w:lang w:eastAsia="zh-CN"/>
              </w:rPr>
            </w:pPr>
            <w:r w:rsidRPr="00582CEB">
              <w:rPr>
                <w:rFonts w:ascii="Times New Roman" w:eastAsia="DengXian" w:hAnsi="Times New Roman" w:cs="Times New Roman"/>
                <w:iCs/>
                <w:highlight w:val="green"/>
                <w:lang w:eastAsia="zh-CN"/>
              </w:rPr>
              <w:t>Agreement</w:t>
            </w:r>
          </w:p>
          <w:p w14:paraId="2CE1A577" w14:textId="0921B133" w:rsidR="00582CEB" w:rsidRPr="00582CEB" w:rsidRDefault="00582CEB" w:rsidP="00582CEB">
            <w:pPr>
              <w:rPr>
                <w:rFonts w:ascii="Times New Roman" w:eastAsia="DengXian" w:hAnsi="Times New Roman" w:cs="Times New Roman"/>
                <w:lang w:eastAsia="zh-CN"/>
              </w:rPr>
            </w:pPr>
            <w:r w:rsidRPr="00582CEB">
              <w:rPr>
                <w:rFonts w:ascii="Times New Roman" w:hAnsi="Times New Roman" w:cs="Times New Roman"/>
                <w:color w:val="4472C4"/>
              </w:rPr>
              <w:t xml:space="preserve">In Direction C, the </w:t>
            </w:r>
            <w:r w:rsidRPr="00582CEB">
              <w:rPr>
                <w:rFonts w:ascii="Times New Roman" w:eastAsia="SimSun" w:hAnsi="Times New Roman" w:cs="Times New Roman"/>
                <w:color w:val="4472C4"/>
                <w:lang w:eastAsia="zh-CN"/>
              </w:rPr>
              <w:t>fully standardized reference model</w:t>
            </w:r>
            <w:r w:rsidRPr="00582CEB">
              <w:rPr>
                <w:rFonts w:ascii="Times New Roman" w:hAnsi="Times New Roman" w:cs="Times New Roman"/>
                <w:color w:val="4472C4"/>
              </w:rPr>
              <w:t xml:space="preserve"> is </w:t>
            </w:r>
            <w:r w:rsidRPr="00582CEB">
              <w:rPr>
                <w:rFonts w:ascii="Times New Roman" w:hAnsi="Times New Roman" w:cs="Times New Roman"/>
              </w:rPr>
              <w:t>associated with an ID</w:t>
            </w:r>
            <w:r w:rsidRPr="00582CEB">
              <w:rPr>
                <w:rFonts w:ascii="Times New Roman" w:eastAsia="DengXian" w:hAnsi="Times New Roman" w:cs="Times New Roman"/>
                <w:lang w:eastAsia="zh-CN"/>
              </w:rPr>
              <w:t xml:space="preserve"> for pairing related discussion, the</w:t>
            </w:r>
          </w:p>
          <w:p w14:paraId="67958A6A" w14:textId="262A41C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rPr>
            </w:pPr>
            <w:r w:rsidRPr="00582CEB">
              <w:rPr>
                <w:rFonts w:ascii="Times New Roman" w:eastAsia="SimSun" w:hAnsi="Times New Roman" w:cs="Times New Roman"/>
                <w:lang w:val="en-US" w:eastAsia="zh-CN"/>
              </w:rPr>
              <w:t xml:space="preserve">The same ID can be used for UE to collect UE-side target CSI for UE-side training </w:t>
            </w:r>
          </w:p>
          <w:p w14:paraId="6EEBE995"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rPr>
            </w:pPr>
            <w:r w:rsidRPr="00582CEB">
              <w:rPr>
                <w:rFonts w:ascii="Times New Roman" w:hAnsi="Times New Roman" w:cs="Times New Roman"/>
              </w:rPr>
              <w:t>The same ID can be used for applicability inquiry and reporting</w:t>
            </w:r>
          </w:p>
          <w:p w14:paraId="6B6CFA9A"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rPr>
            </w:pPr>
            <w:r w:rsidRPr="00582CEB">
              <w:rPr>
                <w:rFonts w:ascii="Times New Roman" w:eastAsia="SimSun" w:hAnsi="Times New Roman" w:cs="Times New Roman"/>
                <w:lang w:val="en-US" w:eastAsia="zh-CN"/>
              </w:rPr>
              <w:t>The same ID can be used for inference configuration</w:t>
            </w:r>
          </w:p>
          <w:p w14:paraId="4ED6E15A"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color w:val="4472C4"/>
              </w:rPr>
            </w:pPr>
            <w:r w:rsidRPr="00582CEB">
              <w:rPr>
                <w:rFonts w:ascii="Times New Roman" w:hAnsi="Times New Roman" w:cs="Times New Roman"/>
                <w:color w:val="4472C4"/>
              </w:rPr>
              <w:t>The same ID</w:t>
            </w:r>
            <w:r w:rsidRPr="00582CEB">
              <w:rPr>
                <w:rFonts w:ascii="Times New Roman" w:eastAsia="DengXian" w:hAnsi="Times New Roman" w:cs="Times New Roman"/>
                <w:color w:val="4472C4"/>
                <w:lang w:eastAsia="zh-CN"/>
              </w:rPr>
              <w:t xml:space="preserve"> can be</w:t>
            </w:r>
            <w:r w:rsidRPr="00582CEB">
              <w:rPr>
                <w:rFonts w:ascii="Times New Roman" w:hAnsi="Times New Roman" w:cs="Times New Roman"/>
                <w:color w:val="4472C4"/>
              </w:rPr>
              <w:t xml:space="preserve"> used for NW-side data collection</w:t>
            </w:r>
          </w:p>
          <w:p w14:paraId="249019D5"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rPr>
            </w:pPr>
            <w:r w:rsidRPr="00582CEB">
              <w:rPr>
                <w:rFonts w:ascii="Times New Roman" w:eastAsia="SimSun" w:hAnsi="Times New Roman" w:cs="Times New Roman"/>
              </w:rPr>
              <w:t xml:space="preserve">FFS: </w:t>
            </w:r>
            <w:r w:rsidRPr="00582CEB">
              <w:rPr>
                <w:rFonts w:ascii="Times New Roman" w:eastAsia="SimSun" w:hAnsi="Times New Roman" w:cs="Times New Roman"/>
                <w:lang w:eastAsia="zh-CN"/>
              </w:rPr>
              <w:t xml:space="preserve">whether </w:t>
            </w:r>
            <w:r w:rsidRPr="00582CEB">
              <w:rPr>
                <w:rFonts w:ascii="Times New Roman" w:eastAsia="SimSun" w:hAnsi="Times New Roman" w:cs="Times New Roman"/>
                <w:lang w:val="en-US" w:eastAsia="zh-CN"/>
              </w:rPr>
              <w:t>ID/even same ID is needed for monitoring configuration</w:t>
            </w:r>
          </w:p>
          <w:p w14:paraId="473BB594"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color w:val="4472C4"/>
              </w:rPr>
            </w:pPr>
            <w:r w:rsidRPr="00582CEB">
              <w:rPr>
                <w:rFonts w:ascii="Times New Roman" w:eastAsia="SimSun" w:hAnsi="Times New Roman" w:cs="Times New Roman"/>
                <w:color w:val="4472C4"/>
                <w:lang w:val="en-US" w:eastAsia="zh-CN"/>
              </w:rPr>
              <w:t>FFS: where the ID is assigned or how the ID is specified</w:t>
            </w:r>
          </w:p>
          <w:p w14:paraId="58B1C741" w14:textId="77777777" w:rsidR="00582CEB" w:rsidRPr="00582CEB" w:rsidRDefault="00582CEB" w:rsidP="00C90E28">
            <w:pPr>
              <w:pStyle w:val="ListParagraph"/>
              <w:numPr>
                <w:ilvl w:val="0"/>
                <w:numId w:val="28"/>
              </w:numPr>
              <w:suppressAutoHyphens/>
              <w:spacing w:after="180" w:line="240" w:lineRule="auto"/>
              <w:contextualSpacing/>
              <w:jc w:val="both"/>
              <w:rPr>
                <w:rFonts w:ascii="Times New Roman" w:hAnsi="Times New Roman" w:cs="Times New Roman"/>
              </w:rPr>
            </w:pPr>
            <w:r w:rsidRPr="00582CEB">
              <w:rPr>
                <w:rFonts w:ascii="Times New Roman" w:eastAsia="SimSun" w:hAnsi="Times New Roman" w:cs="Times New Roman"/>
                <w:lang w:val="en-US" w:eastAsia="zh-CN"/>
              </w:rPr>
              <w:t>Note: whether the purpose for pair will be specified will be discussed separately.</w:t>
            </w:r>
          </w:p>
          <w:p w14:paraId="1F81963A" w14:textId="77777777" w:rsidR="008F599F" w:rsidRPr="00582CEB" w:rsidRDefault="008F599F" w:rsidP="007D4CA0">
            <w:pPr>
              <w:spacing w:after="0" w:line="240" w:lineRule="auto"/>
              <w:rPr>
                <w:rFonts w:ascii="Times" w:eastAsia="SimSun" w:hAnsi="Times"/>
                <w:sz w:val="20"/>
                <w:szCs w:val="20"/>
                <w:lang w:val="x-none"/>
              </w:rPr>
            </w:pPr>
          </w:p>
        </w:tc>
      </w:tr>
    </w:tbl>
    <w:p w14:paraId="38FD4B7C" w14:textId="5FF15297" w:rsidR="00C137EF" w:rsidRPr="003C2B41" w:rsidRDefault="003C2B41" w:rsidP="003C2B41">
      <w:pPr>
        <w:pStyle w:val="Heading2"/>
        <w:jc w:val="both"/>
        <w:rPr>
          <w:rFonts w:eastAsia="SimSun" w:cs="Arial"/>
          <w:lang w:val="en-US"/>
        </w:rPr>
      </w:pPr>
      <w:r>
        <w:rPr>
          <w:rFonts w:eastAsia="SimSun" w:cs="Arial"/>
          <w:lang w:val="en-US"/>
        </w:rPr>
        <w:lastRenderedPageBreak/>
        <w:t>4.1</w:t>
      </w:r>
      <w:r w:rsidR="006C26AF" w:rsidRPr="003C2B41">
        <w:rPr>
          <w:rFonts w:eastAsia="SimSun" w:cs="Arial"/>
          <w:lang w:val="en-US"/>
        </w:rPr>
        <w:tab/>
      </w:r>
      <w:r w:rsidR="00BF24F4" w:rsidRPr="003C2B41">
        <w:rPr>
          <w:rFonts w:eastAsia="SimSun" w:cs="Arial"/>
          <w:lang w:val="en-US"/>
        </w:rPr>
        <w:t xml:space="preserve">ID </w:t>
      </w:r>
      <w:r w:rsidR="006C26AF" w:rsidRPr="003C2B41">
        <w:rPr>
          <w:rFonts w:eastAsia="SimSun" w:cs="Arial"/>
          <w:lang w:val="en-US"/>
        </w:rPr>
        <w:t>assignment</w:t>
      </w:r>
      <w:r w:rsidR="00CB2ED9" w:rsidRPr="003C2B41">
        <w:rPr>
          <w:rFonts w:eastAsia="SimSun" w:cs="Arial"/>
          <w:lang w:val="en-US"/>
        </w:rPr>
        <w:t xml:space="preserve"> for option 3a-1 and 4-1</w:t>
      </w:r>
    </w:p>
    <w:p w14:paraId="0EA53004" w14:textId="77777777" w:rsidR="00EE229D" w:rsidRPr="00B52117" w:rsidRDefault="00EE229D" w:rsidP="00264A0B">
      <w:pPr>
        <w:jc w:val="both"/>
        <w:rPr>
          <w:rFonts w:ascii="Arial" w:hAnsi="Arial" w:cs="Arial"/>
          <w:sz w:val="20"/>
          <w:szCs w:val="20"/>
        </w:rPr>
      </w:pPr>
      <w:r w:rsidRPr="00B52117">
        <w:rPr>
          <w:rFonts w:ascii="Arial" w:hAnsi="Arial" w:cs="Arial"/>
          <w:sz w:val="20"/>
          <w:szCs w:val="20"/>
        </w:rPr>
        <w:t xml:space="preserve">The most important aspect of the ID creation is to guarantee uniqueness across different NW vendors. This can be simply achieved by reusing the concept of global gNB ID generation. Traditionally, one method to ensure that the uniqueness of the global gNB ID is by generating an id that is a combination of: </w:t>
      </w:r>
    </w:p>
    <w:p w14:paraId="722FD487" w14:textId="77777777" w:rsidR="005F4976" w:rsidRPr="00B52117" w:rsidRDefault="00507A49" w:rsidP="0080677A">
      <w:pPr>
        <w:pStyle w:val="ListParagraph"/>
        <w:numPr>
          <w:ilvl w:val="0"/>
          <w:numId w:val="38"/>
        </w:numPr>
        <w:spacing w:after="160"/>
        <w:contextualSpacing/>
        <w:jc w:val="both"/>
        <w:rPr>
          <w:rFonts w:ascii="Arial" w:hAnsi="Arial" w:cs="Arial"/>
          <w:sz w:val="20"/>
          <w:szCs w:val="20"/>
        </w:rPr>
      </w:pPr>
      <w:r w:rsidRPr="00B52117">
        <w:rPr>
          <w:rFonts w:ascii="Arial" w:hAnsi="Arial" w:cs="Arial"/>
          <w:b/>
          <w:bCs/>
          <w:sz w:val="20"/>
          <w:szCs w:val="20"/>
          <w:lang w:val="en-US"/>
        </w:rPr>
        <w:t>PLMN ID (Public Land Mobile Network ID)</w:t>
      </w:r>
    </w:p>
    <w:p w14:paraId="2FF93F65" w14:textId="77777777" w:rsidR="005F4976" w:rsidRPr="00B52117" w:rsidRDefault="00507A49" w:rsidP="0080677A">
      <w:pPr>
        <w:pStyle w:val="ListParagraph"/>
        <w:numPr>
          <w:ilvl w:val="1"/>
          <w:numId w:val="38"/>
        </w:numPr>
        <w:spacing w:after="160"/>
        <w:contextualSpacing/>
        <w:jc w:val="both"/>
        <w:rPr>
          <w:rFonts w:ascii="Arial" w:hAnsi="Arial" w:cs="Arial"/>
          <w:sz w:val="20"/>
          <w:szCs w:val="20"/>
        </w:rPr>
      </w:pPr>
      <w:r w:rsidRPr="00B52117">
        <w:rPr>
          <w:rFonts w:ascii="Arial" w:hAnsi="Arial" w:cs="Arial"/>
          <w:sz w:val="20"/>
          <w:szCs w:val="20"/>
          <w:lang w:val="en-US"/>
        </w:rPr>
        <w:t>MCC (Mobile Country Code) – 3 digits</w:t>
      </w:r>
    </w:p>
    <w:p w14:paraId="0801E561" w14:textId="77777777" w:rsidR="005F4976" w:rsidRPr="00B52117" w:rsidRDefault="00507A49" w:rsidP="0080677A">
      <w:pPr>
        <w:pStyle w:val="ListParagraph"/>
        <w:numPr>
          <w:ilvl w:val="1"/>
          <w:numId w:val="38"/>
        </w:numPr>
        <w:spacing w:after="160"/>
        <w:contextualSpacing/>
        <w:jc w:val="both"/>
        <w:rPr>
          <w:rFonts w:ascii="Arial" w:hAnsi="Arial" w:cs="Arial"/>
          <w:sz w:val="20"/>
          <w:szCs w:val="20"/>
        </w:rPr>
      </w:pPr>
      <w:r w:rsidRPr="00B52117">
        <w:rPr>
          <w:rFonts w:ascii="Arial" w:hAnsi="Arial" w:cs="Arial"/>
          <w:sz w:val="20"/>
          <w:szCs w:val="20"/>
          <w:lang w:val="en-US"/>
        </w:rPr>
        <w:t>MNC (Mobile Network Code) – 2 or 3 digits</w:t>
      </w:r>
    </w:p>
    <w:p w14:paraId="4BC96BFE" w14:textId="77777777" w:rsidR="005F4976" w:rsidRPr="00B52117" w:rsidRDefault="00507A49" w:rsidP="0080677A">
      <w:pPr>
        <w:pStyle w:val="ListParagraph"/>
        <w:numPr>
          <w:ilvl w:val="0"/>
          <w:numId w:val="38"/>
        </w:numPr>
        <w:spacing w:after="160"/>
        <w:contextualSpacing/>
        <w:jc w:val="both"/>
        <w:rPr>
          <w:rFonts w:ascii="Arial" w:hAnsi="Arial" w:cs="Arial"/>
          <w:sz w:val="20"/>
          <w:szCs w:val="20"/>
        </w:rPr>
      </w:pPr>
      <w:proofErr w:type="spellStart"/>
      <w:r w:rsidRPr="00B52117">
        <w:rPr>
          <w:rFonts w:ascii="Arial" w:hAnsi="Arial" w:cs="Arial"/>
          <w:b/>
          <w:bCs/>
          <w:sz w:val="20"/>
          <w:szCs w:val="20"/>
          <w:lang w:val="en-US"/>
        </w:rPr>
        <w:t>gNB</w:t>
      </w:r>
      <w:proofErr w:type="spellEnd"/>
      <w:r w:rsidRPr="00B52117">
        <w:rPr>
          <w:rFonts w:ascii="Arial" w:hAnsi="Arial" w:cs="Arial"/>
          <w:b/>
          <w:bCs/>
          <w:sz w:val="20"/>
          <w:szCs w:val="20"/>
          <w:lang w:val="en-US"/>
        </w:rPr>
        <w:t xml:space="preserve"> ID  </w:t>
      </w:r>
      <w:r w:rsidRPr="00B52117">
        <w:rPr>
          <w:rFonts w:ascii="Arial" w:hAnsi="Arial" w:cs="Arial"/>
          <w:b/>
          <w:bCs/>
          <w:sz w:val="20"/>
          <w:szCs w:val="20"/>
          <w:lang w:val="en-US"/>
        </w:rPr>
        <w:tab/>
        <w:t xml:space="preserve"> </w:t>
      </w:r>
    </w:p>
    <w:p w14:paraId="0940BA21" w14:textId="77777777" w:rsidR="005F4976" w:rsidRPr="00B52117" w:rsidRDefault="00507A49" w:rsidP="0080677A">
      <w:pPr>
        <w:pStyle w:val="ListParagraph"/>
        <w:numPr>
          <w:ilvl w:val="1"/>
          <w:numId w:val="38"/>
        </w:numPr>
        <w:spacing w:after="160"/>
        <w:contextualSpacing/>
        <w:jc w:val="both"/>
        <w:rPr>
          <w:rFonts w:ascii="Arial" w:hAnsi="Arial" w:cs="Arial"/>
          <w:sz w:val="20"/>
          <w:szCs w:val="20"/>
        </w:rPr>
      </w:pPr>
      <w:r w:rsidRPr="00B52117">
        <w:rPr>
          <w:rFonts w:ascii="Arial" w:hAnsi="Arial" w:cs="Arial"/>
          <w:sz w:val="20"/>
          <w:szCs w:val="20"/>
          <w:lang w:val="en-US"/>
        </w:rPr>
        <w:t>22-bit or 32-bit identifier (depends on operator configuration)</w:t>
      </w:r>
    </w:p>
    <w:p w14:paraId="13314913" w14:textId="77777777" w:rsidR="005F4976" w:rsidRPr="00B52117" w:rsidRDefault="00507A49" w:rsidP="0080677A">
      <w:pPr>
        <w:pStyle w:val="ListParagraph"/>
        <w:numPr>
          <w:ilvl w:val="1"/>
          <w:numId w:val="38"/>
        </w:numPr>
        <w:spacing w:after="160"/>
        <w:contextualSpacing/>
        <w:jc w:val="both"/>
        <w:rPr>
          <w:rFonts w:ascii="Arial" w:hAnsi="Arial" w:cs="Arial"/>
          <w:sz w:val="20"/>
          <w:szCs w:val="20"/>
        </w:rPr>
      </w:pPr>
      <w:r w:rsidRPr="00B52117">
        <w:rPr>
          <w:rFonts w:ascii="Arial" w:hAnsi="Arial" w:cs="Arial"/>
          <w:sz w:val="20"/>
          <w:szCs w:val="20"/>
          <w:lang w:val="en-US"/>
        </w:rPr>
        <w:t xml:space="preserve">The mobile operator assigns </w:t>
      </w:r>
      <w:r w:rsidRPr="00B52117">
        <w:rPr>
          <w:rFonts w:ascii="Arial" w:hAnsi="Arial" w:cs="Arial"/>
          <w:b/>
          <w:bCs/>
          <w:sz w:val="20"/>
          <w:szCs w:val="20"/>
          <w:lang w:val="en-US"/>
        </w:rPr>
        <w:t xml:space="preserve">unique </w:t>
      </w:r>
      <w:proofErr w:type="spellStart"/>
      <w:r w:rsidRPr="00B52117">
        <w:rPr>
          <w:rFonts w:ascii="Arial" w:hAnsi="Arial" w:cs="Arial"/>
          <w:b/>
          <w:bCs/>
          <w:sz w:val="20"/>
          <w:szCs w:val="20"/>
          <w:lang w:val="en-US"/>
        </w:rPr>
        <w:t>gNB</w:t>
      </w:r>
      <w:proofErr w:type="spellEnd"/>
      <w:r w:rsidRPr="00B52117">
        <w:rPr>
          <w:rFonts w:ascii="Arial" w:hAnsi="Arial" w:cs="Arial"/>
          <w:b/>
          <w:bCs/>
          <w:sz w:val="20"/>
          <w:szCs w:val="20"/>
          <w:lang w:val="en-US"/>
        </w:rPr>
        <w:t xml:space="preserve"> ID ranges</w:t>
      </w:r>
      <w:r w:rsidRPr="00B52117">
        <w:rPr>
          <w:rFonts w:ascii="Arial" w:hAnsi="Arial" w:cs="Arial"/>
          <w:sz w:val="20"/>
          <w:szCs w:val="20"/>
          <w:lang w:val="en-US"/>
        </w:rPr>
        <w:t xml:space="preserve"> to different vendors</w:t>
      </w:r>
    </w:p>
    <w:p w14:paraId="64CD2382" w14:textId="77777777" w:rsidR="00EE229D" w:rsidRPr="00B52117" w:rsidRDefault="00507A49" w:rsidP="0080677A">
      <w:pPr>
        <w:pStyle w:val="ListParagraph"/>
        <w:numPr>
          <w:ilvl w:val="1"/>
          <w:numId w:val="38"/>
        </w:numPr>
        <w:spacing w:after="160"/>
        <w:contextualSpacing/>
        <w:jc w:val="both"/>
        <w:rPr>
          <w:rFonts w:ascii="Arial" w:hAnsi="Arial" w:cs="Arial"/>
          <w:sz w:val="20"/>
          <w:szCs w:val="20"/>
        </w:rPr>
      </w:pPr>
      <w:r w:rsidRPr="00B52117">
        <w:rPr>
          <w:rFonts w:ascii="Arial" w:hAnsi="Arial" w:cs="Arial"/>
          <w:sz w:val="20"/>
          <w:szCs w:val="20"/>
          <w:lang w:val="en-US"/>
        </w:rPr>
        <w:t xml:space="preserve">Each vendor may handle </w:t>
      </w:r>
      <w:r w:rsidRPr="00B52117">
        <w:rPr>
          <w:rFonts w:ascii="Arial" w:hAnsi="Arial" w:cs="Arial"/>
          <w:b/>
          <w:bCs/>
          <w:sz w:val="20"/>
          <w:szCs w:val="20"/>
          <w:lang w:val="en-US"/>
        </w:rPr>
        <w:t>ID assignment</w:t>
      </w:r>
      <w:r w:rsidRPr="00B52117">
        <w:rPr>
          <w:rFonts w:ascii="Arial" w:hAnsi="Arial" w:cs="Arial"/>
          <w:sz w:val="20"/>
          <w:szCs w:val="20"/>
          <w:lang w:val="en-US"/>
        </w:rPr>
        <w:t xml:space="preserve"> differently while following 3GPP standards (vendor specific implementation)</w:t>
      </w:r>
    </w:p>
    <w:p w14:paraId="16CD685B" w14:textId="18B99823" w:rsidR="008F599F" w:rsidRPr="00B52117" w:rsidRDefault="00EE229D" w:rsidP="00264A0B">
      <w:pPr>
        <w:jc w:val="both"/>
        <w:rPr>
          <w:rFonts w:ascii="Arial" w:hAnsi="Arial" w:cs="Arial"/>
          <w:sz w:val="20"/>
          <w:szCs w:val="20"/>
        </w:rPr>
      </w:pPr>
      <w:r w:rsidRPr="00B52117">
        <w:rPr>
          <w:rFonts w:ascii="Arial" w:hAnsi="Arial" w:cs="Arial"/>
          <w:sz w:val="20"/>
          <w:szCs w:val="20"/>
        </w:rPr>
        <w:t>Following similar procedure, the global dataset</w:t>
      </w:r>
      <w:r w:rsidR="00C137EF">
        <w:rPr>
          <w:rFonts w:ascii="Arial" w:hAnsi="Arial" w:cs="Arial"/>
          <w:sz w:val="20"/>
          <w:szCs w:val="20"/>
        </w:rPr>
        <w:t>/model parameter</w:t>
      </w:r>
      <w:r w:rsidRPr="00B52117">
        <w:rPr>
          <w:rFonts w:ascii="Arial" w:hAnsi="Arial" w:cs="Arial"/>
          <w:sz w:val="20"/>
          <w:szCs w:val="20"/>
        </w:rPr>
        <w:t xml:space="preserve"> ID can be created by a combination of PLMN ID and a dataset</w:t>
      </w:r>
      <w:r w:rsidR="00457CDF">
        <w:rPr>
          <w:rFonts w:ascii="Arial" w:hAnsi="Arial" w:cs="Arial"/>
          <w:sz w:val="20"/>
          <w:szCs w:val="20"/>
        </w:rPr>
        <w:t>/model parameter</w:t>
      </w:r>
      <w:r w:rsidRPr="00B52117">
        <w:rPr>
          <w:rFonts w:ascii="Arial" w:hAnsi="Arial" w:cs="Arial"/>
          <w:sz w:val="20"/>
          <w:szCs w:val="20"/>
        </w:rPr>
        <w:t xml:space="preserve"> ID, where the mobile operator assigns unique </w:t>
      </w:r>
      <w:r w:rsidR="00C137EF" w:rsidRPr="00B52117">
        <w:rPr>
          <w:rFonts w:ascii="Arial" w:hAnsi="Arial" w:cs="Arial"/>
          <w:sz w:val="20"/>
          <w:szCs w:val="20"/>
        </w:rPr>
        <w:t>dataset</w:t>
      </w:r>
      <w:r w:rsidR="00C137EF">
        <w:rPr>
          <w:rFonts w:ascii="Arial" w:hAnsi="Arial" w:cs="Arial"/>
          <w:sz w:val="20"/>
          <w:szCs w:val="20"/>
        </w:rPr>
        <w:t>/model parameter</w:t>
      </w:r>
      <w:r w:rsidR="00C137EF" w:rsidRPr="00B52117">
        <w:rPr>
          <w:rFonts w:ascii="Arial" w:hAnsi="Arial" w:cs="Arial"/>
          <w:sz w:val="20"/>
          <w:szCs w:val="20"/>
        </w:rPr>
        <w:t xml:space="preserve"> </w:t>
      </w:r>
      <w:r w:rsidRPr="00B52117">
        <w:rPr>
          <w:rFonts w:ascii="Arial" w:hAnsi="Arial" w:cs="Arial"/>
          <w:sz w:val="20"/>
          <w:szCs w:val="20"/>
        </w:rPr>
        <w:t xml:space="preserve">ID ranges to different vendors. The bit-width of the </w:t>
      </w:r>
      <w:r w:rsidR="00C137EF" w:rsidRPr="00B52117">
        <w:rPr>
          <w:rFonts w:ascii="Arial" w:hAnsi="Arial" w:cs="Arial"/>
          <w:sz w:val="20"/>
          <w:szCs w:val="20"/>
        </w:rPr>
        <w:t>dataset</w:t>
      </w:r>
      <w:r w:rsidR="00C137EF">
        <w:rPr>
          <w:rFonts w:ascii="Arial" w:hAnsi="Arial" w:cs="Arial"/>
          <w:sz w:val="20"/>
          <w:szCs w:val="20"/>
        </w:rPr>
        <w:t>/model parameter</w:t>
      </w:r>
      <w:r w:rsidR="00C137EF" w:rsidRPr="00B52117">
        <w:rPr>
          <w:rFonts w:ascii="Arial" w:hAnsi="Arial" w:cs="Arial"/>
          <w:sz w:val="20"/>
          <w:szCs w:val="20"/>
        </w:rPr>
        <w:t xml:space="preserve"> </w:t>
      </w:r>
      <w:r w:rsidRPr="00B52117">
        <w:rPr>
          <w:rFonts w:ascii="Arial" w:hAnsi="Arial" w:cs="Arial"/>
          <w:sz w:val="20"/>
          <w:szCs w:val="20"/>
        </w:rPr>
        <w:t xml:space="preserve">ID can be further studied. From complexity perspective this approach is much simpler than using a central unit to dynamically assign the global </w:t>
      </w:r>
      <w:r w:rsidR="00C137EF" w:rsidRPr="00B52117">
        <w:rPr>
          <w:rFonts w:ascii="Arial" w:hAnsi="Arial" w:cs="Arial"/>
          <w:sz w:val="20"/>
          <w:szCs w:val="20"/>
        </w:rPr>
        <w:t>dataset</w:t>
      </w:r>
      <w:r w:rsidR="00C137EF">
        <w:rPr>
          <w:rFonts w:ascii="Arial" w:hAnsi="Arial" w:cs="Arial"/>
          <w:sz w:val="20"/>
          <w:szCs w:val="20"/>
        </w:rPr>
        <w:t>/model parameter</w:t>
      </w:r>
      <w:r w:rsidR="00C137EF" w:rsidRPr="00B52117">
        <w:rPr>
          <w:rFonts w:ascii="Arial" w:hAnsi="Arial" w:cs="Arial"/>
          <w:sz w:val="20"/>
          <w:szCs w:val="20"/>
        </w:rPr>
        <w:t xml:space="preserve"> </w:t>
      </w:r>
      <w:r w:rsidRPr="00B52117">
        <w:rPr>
          <w:rFonts w:ascii="Arial" w:hAnsi="Arial" w:cs="Arial"/>
          <w:sz w:val="20"/>
          <w:szCs w:val="20"/>
        </w:rPr>
        <w:t>ID which also require high specification impact.</w:t>
      </w:r>
    </w:p>
    <w:p w14:paraId="2C7CA360" w14:textId="2D3207D0" w:rsidR="003E2AC2" w:rsidRDefault="00674FF1" w:rsidP="00415B2E">
      <w:pPr>
        <w:pStyle w:val="Proposal0"/>
        <w:rPr>
          <w:rFonts w:ascii="Arial" w:hAnsi="Arial" w:cs="Arial"/>
          <w:sz w:val="20"/>
          <w:szCs w:val="20"/>
        </w:rPr>
      </w:pPr>
      <w:bookmarkStart w:id="22" w:name="_Toc197696172"/>
      <w:r w:rsidRPr="00264A0B">
        <w:rPr>
          <w:rFonts w:ascii="Arial" w:hAnsi="Arial" w:cs="Arial"/>
          <w:sz w:val="20"/>
          <w:szCs w:val="20"/>
        </w:rPr>
        <w:t>The global dataset ID can be created by a combination of PLMN ID and a dataset</w:t>
      </w:r>
      <w:r w:rsidR="00457CDF">
        <w:rPr>
          <w:rFonts w:ascii="Arial" w:hAnsi="Arial" w:cs="Arial"/>
          <w:sz w:val="20"/>
          <w:szCs w:val="20"/>
        </w:rPr>
        <w:t>/model parameter</w:t>
      </w:r>
      <w:r w:rsidRPr="00264A0B">
        <w:rPr>
          <w:rFonts w:ascii="Arial" w:hAnsi="Arial" w:cs="Arial"/>
          <w:sz w:val="20"/>
          <w:szCs w:val="20"/>
        </w:rPr>
        <w:t xml:space="preserve"> ID, where the mobile operator assigns unique dataset</w:t>
      </w:r>
      <w:r w:rsidR="00380C8C">
        <w:rPr>
          <w:rFonts w:ascii="Arial" w:hAnsi="Arial" w:cs="Arial"/>
          <w:sz w:val="20"/>
          <w:szCs w:val="20"/>
        </w:rPr>
        <w:t>/model parameter</w:t>
      </w:r>
      <w:r w:rsidRPr="00264A0B">
        <w:rPr>
          <w:rFonts w:ascii="Arial" w:hAnsi="Arial" w:cs="Arial"/>
          <w:sz w:val="20"/>
          <w:szCs w:val="20"/>
        </w:rPr>
        <w:t xml:space="preserve"> ID ranges to different vendors. The bit-width of the dataset</w:t>
      </w:r>
      <w:r w:rsidR="00380C8C">
        <w:rPr>
          <w:rFonts w:ascii="Arial" w:hAnsi="Arial" w:cs="Arial"/>
          <w:sz w:val="20"/>
          <w:szCs w:val="20"/>
        </w:rPr>
        <w:t>/model parameter</w:t>
      </w:r>
      <w:r w:rsidRPr="00264A0B">
        <w:rPr>
          <w:rFonts w:ascii="Arial" w:hAnsi="Arial" w:cs="Arial"/>
          <w:sz w:val="20"/>
          <w:szCs w:val="20"/>
        </w:rPr>
        <w:t xml:space="preserve"> ID can be further studied.</w:t>
      </w:r>
      <w:bookmarkEnd w:id="22"/>
    </w:p>
    <w:p w14:paraId="5EAE42FB" w14:textId="7EA539BC" w:rsidR="00B943B4" w:rsidRPr="003C2B41" w:rsidRDefault="00B943B4" w:rsidP="00B943B4">
      <w:pPr>
        <w:pStyle w:val="Heading2"/>
        <w:jc w:val="both"/>
        <w:rPr>
          <w:rFonts w:eastAsia="SimSun" w:cs="Arial"/>
          <w:lang w:val="en-US"/>
        </w:rPr>
      </w:pPr>
      <w:r>
        <w:rPr>
          <w:rFonts w:eastAsia="SimSun" w:cs="Arial"/>
          <w:lang w:val="en-US"/>
        </w:rPr>
        <w:t>4.2</w:t>
      </w:r>
      <w:r w:rsidRPr="003C2B41">
        <w:rPr>
          <w:rFonts w:eastAsia="SimSun" w:cs="Arial"/>
          <w:lang w:val="en-US"/>
        </w:rPr>
        <w:tab/>
        <w:t xml:space="preserve">ID </w:t>
      </w:r>
      <w:r w:rsidR="003A3062">
        <w:rPr>
          <w:rFonts w:eastAsia="SimSun" w:cs="Arial"/>
          <w:lang w:val="en-US"/>
        </w:rPr>
        <w:t>specification</w:t>
      </w:r>
      <w:r w:rsidRPr="003C2B41">
        <w:rPr>
          <w:rFonts w:eastAsia="SimSun" w:cs="Arial"/>
          <w:lang w:val="en-US"/>
        </w:rPr>
        <w:t xml:space="preserve"> for </w:t>
      </w:r>
      <w:r>
        <w:rPr>
          <w:rFonts w:eastAsia="SimSun" w:cs="Arial"/>
          <w:lang w:val="en-US"/>
        </w:rPr>
        <w:t>Direction C</w:t>
      </w:r>
    </w:p>
    <w:p w14:paraId="79D2EC17" w14:textId="1B2DC5CB" w:rsidR="00BC1A3B" w:rsidRDefault="00BC1A3B" w:rsidP="00BC1A3B">
      <w:pPr>
        <w:jc w:val="both"/>
        <w:rPr>
          <w:rFonts w:ascii="Arial" w:hAnsi="Arial" w:cs="Arial"/>
          <w:sz w:val="20"/>
          <w:szCs w:val="20"/>
        </w:rPr>
      </w:pPr>
      <w:r>
        <w:rPr>
          <w:rFonts w:ascii="Arial" w:hAnsi="Arial" w:cs="Arial"/>
          <w:sz w:val="20"/>
          <w:szCs w:val="20"/>
        </w:rPr>
        <w:t xml:space="preserve">As concluded in RAN1 studies, Direction C (i.e., RAN1 inter-vendor training collaboration </w:t>
      </w:r>
      <w:r w:rsidRPr="00974DAB">
        <w:rPr>
          <w:rFonts w:ascii="Arial" w:hAnsi="Arial" w:cs="Arial"/>
          <w:sz w:val="20"/>
          <w:szCs w:val="20"/>
        </w:rPr>
        <w:t>Option 1</w:t>
      </w:r>
      <w:r>
        <w:rPr>
          <w:rFonts w:ascii="Arial" w:hAnsi="Arial" w:cs="Arial"/>
          <w:sz w:val="20"/>
          <w:szCs w:val="20"/>
        </w:rPr>
        <w:t>)</w:t>
      </w:r>
      <w:r w:rsidRPr="00974DAB">
        <w:rPr>
          <w:rFonts w:ascii="Arial" w:hAnsi="Arial" w:cs="Arial"/>
          <w:sz w:val="20"/>
          <w:szCs w:val="20"/>
        </w:rPr>
        <w:t xml:space="preserve">, if feasible for specification, </w:t>
      </w:r>
      <w:r w:rsidRPr="0051287A">
        <w:rPr>
          <w:rFonts w:ascii="Arial" w:hAnsi="Arial" w:cs="Arial"/>
          <w:sz w:val="20"/>
          <w:szCs w:val="20"/>
        </w:rPr>
        <w:t>ensures a minimum performance requirement</w:t>
      </w:r>
      <w:r w:rsidRPr="00974DAB">
        <w:rPr>
          <w:rFonts w:ascii="Arial" w:hAnsi="Arial" w:cs="Arial"/>
          <w:sz w:val="20"/>
          <w:szCs w:val="20"/>
        </w:rPr>
        <w:t xml:space="preserve"> </w:t>
      </w:r>
      <w:r>
        <w:rPr>
          <w:rFonts w:ascii="Arial" w:hAnsi="Arial" w:cs="Arial"/>
          <w:sz w:val="20"/>
          <w:szCs w:val="20"/>
        </w:rPr>
        <w:t xml:space="preserve">and </w:t>
      </w:r>
      <w:r w:rsidRPr="00974DAB">
        <w:rPr>
          <w:rFonts w:ascii="Arial" w:hAnsi="Arial" w:cs="Arial"/>
          <w:sz w:val="20"/>
          <w:szCs w:val="20"/>
        </w:rPr>
        <w:t>eliminate</w:t>
      </w:r>
      <w:r>
        <w:rPr>
          <w:rFonts w:ascii="Arial" w:hAnsi="Arial" w:cs="Arial"/>
          <w:sz w:val="20"/>
          <w:szCs w:val="20"/>
        </w:rPr>
        <w:t>s</w:t>
      </w:r>
      <w:r w:rsidRPr="00974DAB">
        <w:rPr>
          <w:rFonts w:ascii="Arial" w:hAnsi="Arial" w:cs="Arial"/>
          <w:sz w:val="20"/>
          <w:szCs w:val="20"/>
        </w:rPr>
        <w:t xml:space="preserve"> the inter-vendor collaboration complexity (e.g., whether bilateral collaboration is required between vendors</w:t>
      </w:r>
      <w:r>
        <w:rPr>
          <w:rFonts w:ascii="Arial" w:hAnsi="Arial" w:cs="Arial"/>
          <w:sz w:val="20"/>
          <w:szCs w:val="20"/>
        </w:rPr>
        <w:t>). Direction C (</w:t>
      </w:r>
      <w:r w:rsidR="00346548">
        <w:rPr>
          <w:rFonts w:ascii="Arial" w:hAnsi="Arial" w:cs="Arial"/>
          <w:sz w:val="20"/>
          <w:szCs w:val="20"/>
        </w:rPr>
        <w:t xml:space="preserve">i.e., RAN1 </w:t>
      </w:r>
      <w:r>
        <w:rPr>
          <w:rFonts w:ascii="Arial" w:hAnsi="Arial" w:cs="Arial"/>
          <w:sz w:val="20"/>
          <w:szCs w:val="20"/>
        </w:rPr>
        <w:t xml:space="preserve">Option 1) </w:t>
      </w:r>
      <w:r w:rsidRPr="00974DAB">
        <w:rPr>
          <w:rFonts w:ascii="Arial" w:hAnsi="Arial" w:cs="Arial"/>
          <w:sz w:val="20"/>
          <w:szCs w:val="20"/>
        </w:rPr>
        <w:t>corresponds to RAN4 options, e.g., RAN4-Option3, or RAN4-Option4</w:t>
      </w:r>
      <w:r>
        <w:rPr>
          <w:rFonts w:ascii="Arial" w:hAnsi="Arial" w:cs="Arial"/>
          <w:sz w:val="20"/>
          <w:szCs w:val="20"/>
        </w:rPr>
        <w:t xml:space="preserve">. </w:t>
      </w:r>
      <w:r w:rsidRPr="0051287A">
        <w:rPr>
          <w:rFonts w:ascii="Arial" w:hAnsi="Arial" w:cs="Arial"/>
          <w:sz w:val="20"/>
          <w:szCs w:val="20"/>
        </w:rPr>
        <w:t xml:space="preserve">The fully standardized reference model should be trained using synthetic data. </w:t>
      </w:r>
      <w:r>
        <w:rPr>
          <w:rFonts w:ascii="Arial" w:hAnsi="Arial" w:cs="Arial"/>
          <w:sz w:val="20"/>
          <w:szCs w:val="20"/>
        </w:rPr>
        <w:t>And t</w:t>
      </w:r>
      <w:r w:rsidRPr="0051287A">
        <w:rPr>
          <w:rFonts w:ascii="Arial" w:hAnsi="Arial" w:cs="Arial"/>
          <w:sz w:val="20"/>
          <w:szCs w:val="20"/>
        </w:rPr>
        <w:t>he so called fully specified reference model discussed in RAN1 for Direction C is assumed to be equivalent to the to-be-specified model, if specified, for performance requirements in RAN4.</w:t>
      </w:r>
    </w:p>
    <w:p w14:paraId="3E4DA750" w14:textId="7B3A9598" w:rsidR="009E39E9" w:rsidRDefault="00346548" w:rsidP="00763A8A">
      <w:pPr>
        <w:jc w:val="both"/>
        <w:rPr>
          <w:rFonts w:ascii="Arial" w:hAnsi="Arial" w:cs="Arial"/>
          <w:sz w:val="20"/>
          <w:szCs w:val="20"/>
        </w:rPr>
      </w:pPr>
      <w:r>
        <w:rPr>
          <w:rFonts w:ascii="Arial" w:hAnsi="Arial" w:cs="Arial"/>
          <w:sz w:val="20"/>
          <w:szCs w:val="20"/>
        </w:rPr>
        <w:t>Hence, for</w:t>
      </w:r>
      <w:r w:rsidR="00763A8A" w:rsidRPr="00763A8A">
        <w:rPr>
          <w:rFonts w:ascii="Arial" w:hAnsi="Arial" w:cs="Arial"/>
          <w:sz w:val="20"/>
          <w:szCs w:val="20"/>
        </w:rPr>
        <w:t xml:space="preserve"> direction C, </w:t>
      </w:r>
      <w:r w:rsidR="00244695">
        <w:rPr>
          <w:rFonts w:ascii="Arial" w:hAnsi="Arial" w:cs="Arial"/>
          <w:sz w:val="20"/>
          <w:szCs w:val="20"/>
        </w:rPr>
        <w:t>a</w:t>
      </w:r>
      <w:r w:rsidR="00785446">
        <w:rPr>
          <w:rFonts w:ascii="Arial" w:hAnsi="Arial" w:cs="Arial"/>
          <w:sz w:val="20"/>
          <w:szCs w:val="20"/>
        </w:rPr>
        <w:t xml:space="preserve"> fully standardized reference model </w:t>
      </w:r>
      <w:r w:rsidR="00EA13A0">
        <w:rPr>
          <w:rFonts w:ascii="Arial" w:hAnsi="Arial" w:cs="Arial"/>
          <w:sz w:val="20"/>
          <w:szCs w:val="20"/>
        </w:rPr>
        <w:t>should be</w:t>
      </w:r>
      <w:r w:rsidR="003E7AF0">
        <w:rPr>
          <w:rFonts w:ascii="Arial" w:hAnsi="Arial" w:cs="Arial"/>
          <w:sz w:val="20"/>
          <w:szCs w:val="20"/>
        </w:rPr>
        <w:t xml:space="preserve"> </w:t>
      </w:r>
      <w:r w:rsidR="00244695">
        <w:rPr>
          <w:rFonts w:ascii="Arial" w:hAnsi="Arial" w:cs="Arial"/>
          <w:sz w:val="20"/>
          <w:szCs w:val="20"/>
        </w:rPr>
        <w:t>specified together with an</w:t>
      </w:r>
      <w:r w:rsidR="003E7AF0">
        <w:rPr>
          <w:rFonts w:ascii="Arial" w:hAnsi="Arial" w:cs="Arial"/>
          <w:sz w:val="20"/>
          <w:szCs w:val="20"/>
        </w:rPr>
        <w:t xml:space="preserve"> ID</w:t>
      </w:r>
      <w:r w:rsidR="00EA7C32">
        <w:rPr>
          <w:rFonts w:ascii="Arial" w:hAnsi="Arial" w:cs="Arial"/>
          <w:sz w:val="20"/>
          <w:szCs w:val="20"/>
        </w:rPr>
        <w:t xml:space="preserve">. Depending on how many reference models are fully standardized </w:t>
      </w:r>
      <w:r>
        <w:rPr>
          <w:rFonts w:ascii="Arial" w:hAnsi="Arial" w:cs="Arial"/>
          <w:sz w:val="20"/>
          <w:szCs w:val="20"/>
        </w:rPr>
        <w:t>in RAN4</w:t>
      </w:r>
      <w:r w:rsidR="00BC6271">
        <w:rPr>
          <w:rFonts w:ascii="Arial" w:hAnsi="Arial" w:cs="Arial"/>
          <w:sz w:val="20"/>
          <w:szCs w:val="20"/>
        </w:rPr>
        <w:t xml:space="preserve"> </w:t>
      </w:r>
      <w:r w:rsidR="00411D18">
        <w:rPr>
          <w:rFonts w:ascii="Arial" w:hAnsi="Arial" w:cs="Arial"/>
          <w:sz w:val="20"/>
          <w:szCs w:val="20"/>
        </w:rPr>
        <w:t>(e.g., a global reference</w:t>
      </w:r>
      <w:r>
        <w:rPr>
          <w:rFonts w:ascii="Arial" w:hAnsi="Arial" w:cs="Arial"/>
          <w:sz w:val="20"/>
          <w:szCs w:val="20"/>
        </w:rPr>
        <w:t>/test</w:t>
      </w:r>
      <w:r w:rsidR="00411D18">
        <w:rPr>
          <w:rFonts w:ascii="Arial" w:hAnsi="Arial" w:cs="Arial"/>
          <w:sz w:val="20"/>
          <w:szCs w:val="20"/>
        </w:rPr>
        <w:t xml:space="preserve"> model or multiple reference</w:t>
      </w:r>
      <w:r>
        <w:rPr>
          <w:rFonts w:ascii="Arial" w:hAnsi="Arial" w:cs="Arial"/>
          <w:sz w:val="20"/>
          <w:szCs w:val="20"/>
        </w:rPr>
        <w:t>/test</w:t>
      </w:r>
      <w:r w:rsidR="00411D18">
        <w:rPr>
          <w:rFonts w:ascii="Arial" w:hAnsi="Arial" w:cs="Arial"/>
          <w:sz w:val="20"/>
          <w:szCs w:val="20"/>
        </w:rPr>
        <w:t xml:space="preserve"> models for different </w:t>
      </w:r>
      <w:r w:rsidR="00F8487E">
        <w:rPr>
          <w:rFonts w:ascii="Arial" w:hAnsi="Arial" w:cs="Arial"/>
          <w:sz w:val="20"/>
          <w:szCs w:val="20"/>
        </w:rPr>
        <w:t>scenarios/configurations)</w:t>
      </w:r>
      <w:r w:rsidR="00EA7C32">
        <w:rPr>
          <w:rFonts w:ascii="Arial" w:hAnsi="Arial" w:cs="Arial"/>
          <w:sz w:val="20"/>
          <w:szCs w:val="20"/>
        </w:rPr>
        <w:t xml:space="preserve">, </w:t>
      </w:r>
      <w:r w:rsidR="00306D21">
        <w:rPr>
          <w:rFonts w:ascii="Arial" w:hAnsi="Arial" w:cs="Arial"/>
          <w:sz w:val="20"/>
          <w:szCs w:val="20"/>
        </w:rPr>
        <w:t xml:space="preserve">one or multiple IDs </w:t>
      </w:r>
      <w:r w:rsidR="002952CC">
        <w:rPr>
          <w:rFonts w:ascii="Arial" w:hAnsi="Arial" w:cs="Arial"/>
          <w:sz w:val="20"/>
          <w:szCs w:val="20"/>
        </w:rPr>
        <w:t xml:space="preserve">need to be specified, with each </w:t>
      </w:r>
      <w:r w:rsidR="009E39E9">
        <w:rPr>
          <w:rFonts w:ascii="Arial" w:hAnsi="Arial" w:cs="Arial"/>
          <w:sz w:val="20"/>
          <w:szCs w:val="20"/>
        </w:rPr>
        <w:t xml:space="preserve">specified ID associating </w:t>
      </w:r>
      <w:r w:rsidR="002952CC">
        <w:rPr>
          <w:rFonts w:ascii="Arial" w:hAnsi="Arial" w:cs="Arial"/>
          <w:sz w:val="20"/>
          <w:szCs w:val="20"/>
        </w:rPr>
        <w:t xml:space="preserve">to a fully standardized model. </w:t>
      </w:r>
    </w:p>
    <w:p w14:paraId="0852CAAF" w14:textId="1189D8D7" w:rsidR="00601C85" w:rsidRDefault="00601C85" w:rsidP="00763A8A">
      <w:pPr>
        <w:jc w:val="both"/>
        <w:rPr>
          <w:rFonts w:ascii="Arial" w:hAnsi="Arial" w:cs="Arial"/>
          <w:sz w:val="20"/>
          <w:szCs w:val="20"/>
        </w:rPr>
      </w:pPr>
      <w:r>
        <w:rPr>
          <w:rFonts w:ascii="Arial" w:hAnsi="Arial" w:cs="Arial"/>
          <w:sz w:val="20"/>
          <w:szCs w:val="20"/>
        </w:rPr>
        <w:t xml:space="preserve">If both direction C and direction A are supported for inter-vendor training collaboration for the CSI compression use case, then, </w:t>
      </w:r>
      <w:r w:rsidR="00331E44">
        <w:rPr>
          <w:rFonts w:ascii="Arial" w:hAnsi="Arial" w:cs="Arial"/>
          <w:sz w:val="20"/>
          <w:szCs w:val="20"/>
        </w:rPr>
        <w:t xml:space="preserve">there is a need to distinguish the LCM operations between direction A and direction C. Hence, in such case, </w:t>
      </w:r>
      <w:r w:rsidR="000A3269">
        <w:rPr>
          <w:rFonts w:ascii="Arial" w:hAnsi="Arial" w:cs="Arial"/>
          <w:sz w:val="20"/>
          <w:szCs w:val="20"/>
        </w:rPr>
        <w:t>it is necessary to specify a</w:t>
      </w:r>
      <w:r w:rsidR="00C2062A">
        <w:rPr>
          <w:rFonts w:ascii="Arial" w:hAnsi="Arial" w:cs="Arial"/>
          <w:sz w:val="20"/>
          <w:szCs w:val="20"/>
        </w:rPr>
        <w:t>n ID</w:t>
      </w:r>
      <w:r w:rsidR="00F475CF">
        <w:rPr>
          <w:rFonts w:ascii="Arial" w:hAnsi="Arial" w:cs="Arial"/>
          <w:sz w:val="20"/>
          <w:szCs w:val="20"/>
        </w:rPr>
        <w:t xml:space="preserve"> for a fully specified model in Direction C even if only a single model is specified.</w:t>
      </w:r>
      <w:r w:rsidR="00C2062A">
        <w:rPr>
          <w:rFonts w:ascii="Arial" w:hAnsi="Arial" w:cs="Arial"/>
          <w:sz w:val="20"/>
          <w:szCs w:val="20"/>
        </w:rPr>
        <w:t xml:space="preserve"> </w:t>
      </w:r>
    </w:p>
    <w:p w14:paraId="33EBA2D6" w14:textId="2CC22721" w:rsidR="007104E2" w:rsidRDefault="007104E2" w:rsidP="007104E2">
      <w:pPr>
        <w:pStyle w:val="Proposal0"/>
        <w:rPr>
          <w:rFonts w:ascii="Arial" w:hAnsi="Arial" w:cs="Arial"/>
          <w:sz w:val="20"/>
          <w:szCs w:val="20"/>
        </w:rPr>
      </w:pPr>
      <w:bookmarkStart w:id="23" w:name="_Toc197696173"/>
      <w:r>
        <w:rPr>
          <w:rFonts w:ascii="Arial" w:hAnsi="Arial" w:cs="Arial"/>
          <w:sz w:val="20"/>
          <w:szCs w:val="20"/>
        </w:rPr>
        <w:t xml:space="preserve">In Direction C, </w:t>
      </w:r>
      <w:r w:rsidRPr="007104E2">
        <w:rPr>
          <w:rFonts w:ascii="Arial" w:hAnsi="Arial" w:cs="Arial"/>
          <w:sz w:val="20"/>
          <w:szCs w:val="20"/>
        </w:rPr>
        <w:t>the fully standardized reference model is associated with an ID for pairing related discussion</w:t>
      </w:r>
      <w:r>
        <w:rPr>
          <w:rFonts w:ascii="Arial" w:hAnsi="Arial" w:cs="Arial"/>
          <w:sz w:val="20"/>
          <w:szCs w:val="20"/>
        </w:rPr>
        <w:t>,</w:t>
      </w:r>
      <w:r w:rsidR="00BC6271">
        <w:rPr>
          <w:rFonts w:ascii="Arial" w:hAnsi="Arial" w:cs="Arial"/>
          <w:sz w:val="20"/>
          <w:szCs w:val="20"/>
        </w:rPr>
        <w:t xml:space="preserve"> and</w:t>
      </w:r>
      <w:r>
        <w:rPr>
          <w:rFonts w:ascii="Arial" w:hAnsi="Arial" w:cs="Arial"/>
          <w:sz w:val="20"/>
          <w:szCs w:val="20"/>
        </w:rPr>
        <w:t xml:space="preserve"> the ID is specified</w:t>
      </w:r>
      <w:r w:rsidR="00BC6271">
        <w:rPr>
          <w:rFonts w:ascii="Arial" w:hAnsi="Arial" w:cs="Arial"/>
          <w:sz w:val="20"/>
          <w:szCs w:val="20"/>
        </w:rPr>
        <w:t xml:space="preserve"> together with the</w:t>
      </w:r>
      <w:r w:rsidR="00CC200A">
        <w:rPr>
          <w:rFonts w:ascii="Arial" w:hAnsi="Arial" w:cs="Arial"/>
          <w:sz w:val="20"/>
          <w:szCs w:val="20"/>
        </w:rPr>
        <w:t xml:space="preserve"> reference</w:t>
      </w:r>
      <w:r w:rsidR="00BC6271">
        <w:rPr>
          <w:rFonts w:ascii="Arial" w:hAnsi="Arial" w:cs="Arial"/>
          <w:sz w:val="20"/>
          <w:szCs w:val="20"/>
        </w:rPr>
        <w:t xml:space="preserve"> </w:t>
      </w:r>
      <w:r w:rsidR="00CC200A">
        <w:rPr>
          <w:rFonts w:ascii="Arial" w:hAnsi="Arial" w:cs="Arial"/>
          <w:sz w:val="20"/>
          <w:szCs w:val="20"/>
        </w:rPr>
        <w:t>model</w:t>
      </w:r>
      <w:r w:rsidRPr="00264A0B">
        <w:rPr>
          <w:rFonts w:ascii="Arial" w:hAnsi="Arial" w:cs="Arial"/>
          <w:sz w:val="20"/>
          <w:szCs w:val="20"/>
        </w:rPr>
        <w:t>.</w:t>
      </w:r>
      <w:bookmarkEnd w:id="23"/>
    </w:p>
    <w:p w14:paraId="2BC10EE7" w14:textId="71CBF25B" w:rsidR="00127A09" w:rsidRDefault="0060322B" w:rsidP="00127A09">
      <w:pPr>
        <w:pStyle w:val="Heading1"/>
        <w:jc w:val="both"/>
      </w:pPr>
      <w:r>
        <w:rPr>
          <w:lang w:val="en-US"/>
        </w:rPr>
        <w:t>5</w:t>
      </w:r>
      <w:r w:rsidR="00127A09" w:rsidRPr="0079367A">
        <w:rPr>
          <w:lang w:val="en-US"/>
        </w:rPr>
        <w:t xml:space="preserve">. </w:t>
      </w:r>
      <w:r w:rsidR="001A771A" w:rsidRPr="0079367A">
        <w:rPr>
          <w:lang w:val="en-US"/>
        </w:rPr>
        <w:t xml:space="preserve">Performance </w:t>
      </w:r>
      <w:r w:rsidR="003371B0" w:rsidRPr="0079367A">
        <w:rPr>
          <w:lang w:val="en-US"/>
        </w:rPr>
        <w:t>monitoring</w:t>
      </w:r>
      <w:r w:rsidR="00B0678D">
        <w:rPr>
          <w:lang w:val="en-US"/>
        </w:rPr>
        <w:t xml:space="preserve"> and error cause </w:t>
      </w:r>
      <w:r w:rsidR="00216BE9">
        <w:rPr>
          <w:lang w:val="en-US"/>
        </w:rPr>
        <w:t>identification</w:t>
      </w:r>
    </w:p>
    <w:p w14:paraId="54C4FC01" w14:textId="46036239" w:rsidR="002262FE" w:rsidRDefault="002262FE" w:rsidP="00EA4AEA">
      <w:pPr>
        <w:spacing w:before="100" w:beforeAutospacing="1" w:after="100" w:afterAutospacing="1" w:line="240" w:lineRule="auto"/>
        <w:rPr>
          <w:rFonts w:ascii="Arial" w:eastAsia="Times New Roman" w:hAnsi="Arial" w:cs="Arial"/>
          <w:sz w:val="20"/>
          <w:szCs w:val="20"/>
        </w:rPr>
      </w:pPr>
      <w:r>
        <w:rPr>
          <w:rFonts w:ascii="Arial" w:eastAsia="Times New Roman" w:hAnsi="Arial" w:cs="Arial"/>
          <w:sz w:val="20"/>
          <w:szCs w:val="20"/>
        </w:rPr>
        <w:t xml:space="preserve">In RAN1 </w:t>
      </w:r>
      <w:r w:rsidR="007325B5">
        <w:rPr>
          <w:rFonts w:ascii="Arial" w:eastAsia="Times New Roman" w:hAnsi="Arial" w:cs="Arial"/>
          <w:sz w:val="20"/>
          <w:szCs w:val="20"/>
        </w:rPr>
        <w:t>discussions</w:t>
      </w:r>
      <w:r w:rsidR="008D5BEE">
        <w:rPr>
          <w:rFonts w:ascii="Arial" w:eastAsia="Times New Roman" w:hAnsi="Arial" w:cs="Arial"/>
          <w:sz w:val="20"/>
          <w:szCs w:val="20"/>
        </w:rPr>
        <w:t>, the following agreements were made related performance monitoring</w:t>
      </w:r>
      <w:r w:rsidR="007325B5">
        <w:rPr>
          <w:rFonts w:ascii="Arial" w:eastAsia="Times New Roman" w:hAnsi="Arial" w:cs="Arial"/>
          <w:sz w:val="20"/>
          <w:szCs w:val="20"/>
        </w:rPr>
        <w:t xml:space="preserve"> and error cause identification</w:t>
      </w:r>
      <w:r w:rsidR="008D5BEE">
        <w:rPr>
          <w:rFonts w:ascii="Arial" w:eastAsia="Times New Roman" w:hAnsi="Arial" w:cs="Arial"/>
          <w:sz w:val="20"/>
          <w:szCs w:val="20"/>
        </w:rPr>
        <w:t>:</w:t>
      </w:r>
    </w:p>
    <w:tbl>
      <w:tblPr>
        <w:tblStyle w:val="TableGrid"/>
        <w:tblW w:w="0" w:type="auto"/>
        <w:tblLook w:val="04A0" w:firstRow="1" w:lastRow="0" w:firstColumn="1" w:lastColumn="0" w:noHBand="0" w:noVBand="1"/>
      </w:tblPr>
      <w:tblGrid>
        <w:gridCol w:w="9962"/>
      </w:tblGrid>
      <w:tr w:rsidR="0023028C" w14:paraId="49699AF3" w14:textId="77777777" w:rsidTr="008D5BEE">
        <w:tc>
          <w:tcPr>
            <w:tcW w:w="9962" w:type="dxa"/>
          </w:tcPr>
          <w:p w14:paraId="0000B812" w14:textId="77777777" w:rsidR="00AA2BA5" w:rsidRPr="00CF479E" w:rsidRDefault="00AA2BA5" w:rsidP="00AA2BA5">
            <w:pPr>
              <w:rPr>
                <w:rFonts w:ascii="Times New Roman" w:hAnsi="Times New Roman"/>
                <w:sz w:val="20"/>
                <w:szCs w:val="20"/>
                <w:highlight w:val="green"/>
              </w:rPr>
            </w:pPr>
            <w:r w:rsidRPr="00E778AC">
              <w:rPr>
                <w:rFonts w:ascii="Times New Roman" w:hAnsi="Times New Roman"/>
                <w:sz w:val="20"/>
                <w:szCs w:val="20"/>
                <w:highlight w:val="green"/>
              </w:rPr>
              <w:lastRenderedPageBreak/>
              <w:t>Agreement</w:t>
            </w:r>
          </w:p>
          <w:p w14:paraId="36A22CA2"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 xml:space="preserve">Further study following monitoring options in Rel-19, including the necessity and feasibility, </w:t>
            </w:r>
          </w:p>
          <w:p w14:paraId="06970F22" w14:textId="77777777" w:rsidR="00AA2BA5" w:rsidRPr="00CF479E" w:rsidRDefault="00AA2BA5" w:rsidP="00C90E28">
            <w:pPr>
              <w:pStyle w:val="ListParagraph"/>
              <w:numPr>
                <w:ilvl w:val="0"/>
                <w:numId w:val="17"/>
              </w:numPr>
              <w:spacing w:after="180" w:line="240" w:lineRule="auto"/>
              <w:contextualSpacing/>
              <w:jc w:val="both"/>
              <w:rPr>
                <w:rFonts w:ascii="Times New Roman" w:hAnsi="Times New Roman"/>
                <w:sz w:val="20"/>
                <w:szCs w:val="20"/>
                <w:lang w:val="en-GB" w:eastAsia="x-none"/>
              </w:rPr>
            </w:pPr>
            <w:r w:rsidRPr="00CF479E">
              <w:rPr>
                <w:rFonts w:ascii="Times New Roman" w:hAnsi="Times New Roman"/>
                <w:sz w:val="20"/>
                <w:szCs w:val="20"/>
                <w:lang w:val="en-GB"/>
              </w:rPr>
              <w:t>NW-side monitoring, considering overhead, latency, complexity, monitoring accuracy, UE capability</w:t>
            </w:r>
          </w:p>
          <w:p w14:paraId="6C2C492A" w14:textId="77777777" w:rsidR="00AA2BA5" w:rsidRPr="00CF479E" w:rsidRDefault="00AA2BA5" w:rsidP="00C90E28">
            <w:pPr>
              <w:pStyle w:val="ListParagraph"/>
              <w:numPr>
                <w:ilvl w:val="1"/>
                <w:numId w:val="17"/>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target CSI reported by the UE via legacy eT2 codebook or eT2-like high-resolution codebook (Case 1)</w:t>
            </w:r>
          </w:p>
          <w:p w14:paraId="79FFCAD6" w14:textId="77777777" w:rsidR="00AA2BA5" w:rsidRPr="00CF479E" w:rsidRDefault="00AA2BA5" w:rsidP="00C90E28">
            <w:pPr>
              <w:pStyle w:val="ListParagraph"/>
              <w:numPr>
                <w:ilvl w:val="1"/>
                <w:numId w:val="17"/>
              </w:numPr>
              <w:spacing w:line="252" w:lineRule="auto"/>
              <w:contextualSpacing/>
              <w:rPr>
                <w:rFonts w:ascii="Times New Roman" w:hAnsi="Times New Roman"/>
                <w:sz w:val="20"/>
                <w:szCs w:val="20"/>
                <w:lang w:val="en-GB"/>
              </w:rPr>
            </w:pPr>
            <w:r w:rsidRPr="00CF479E">
              <w:rPr>
                <w:rFonts w:ascii="Times New Roman" w:hAnsi="Times New Roman"/>
                <w:sz w:val="20"/>
                <w:szCs w:val="20"/>
                <w:lang w:val="en-GB"/>
              </w:rPr>
              <w:t>SRS-based monitoring</w:t>
            </w:r>
          </w:p>
          <w:p w14:paraId="65157A3D" w14:textId="77777777" w:rsidR="00AA2BA5" w:rsidRPr="00CF479E" w:rsidRDefault="00AA2BA5" w:rsidP="00C90E28">
            <w:pPr>
              <w:pStyle w:val="ListParagraph"/>
              <w:numPr>
                <w:ilvl w:val="0"/>
                <w:numId w:val="17"/>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UE-side monitoring, considering overhead, latency, complexity, monitoring accuracy, UE capability</w:t>
            </w:r>
          </w:p>
          <w:p w14:paraId="03FF51CD" w14:textId="77777777" w:rsidR="00AA2BA5" w:rsidRPr="00CF479E" w:rsidRDefault="00AA2BA5" w:rsidP="00C90E28">
            <w:pPr>
              <w:pStyle w:val="ListParagraph"/>
              <w:numPr>
                <w:ilvl w:val="1"/>
                <w:numId w:val="17"/>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at the UE (Case 2-1)</w:t>
            </w:r>
          </w:p>
          <w:p w14:paraId="74F1DE91" w14:textId="77777777" w:rsidR="00AA2BA5" w:rsidRPr="00CF479E" w:rsidRDefault="00AA2BA5" w:rsidP="00C90E28">
            <w:pPr>
              <w:pStyle w:val="ListParagraph"/>
              <w:numPr>
                <w:ilvl w:val="2"/>
                <w:numId w:val="17"/>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Note: CSI reconstruction model at the UE-side can be the same as the actual CSI reconstruction model used at the NW-side, a reference model provided by NW, or a proxy model developed by the UE side.</w:t>
            </w:r>
          </w:p>
          <w:p w14:paraId="7DF44A3F" w14:textId="77777777" w:rsidR="00AA2BA5" w:rsidRPr="00CF479E" w:rsidRDefault="00AA2BA5" w:rsidP="00C90E28">
            <w:pPr>
              <w:pStyle w:val="ListParagraph"/>
              <w:numPr>
                <w:ilvl w:val="1"/>
                <w:numId w:val="17"/>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Via direct estimation of intermediate KPI (e.g., SGCS) without reconstructing a target CSI (Case 2-2)</w:t>
            </w:r>
          </w:p>
          <w:p w14:paraId="1FD1508B" w14:textId="77777777" w:rsidR="00AA2BA5" w:rsidRPr="00CF479E" w:rsidRDefault="00AA2BA5" w:rsidP="00C90E28">
            <w:pPr>
              <w:pStyle w:val="ListParagraph"/>
              <w:numPr>
                <w:ilvl w:val="1"/>
                <w:numId w:val="17"/>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Via estimation of monitoring output other than intermediate KPI without reconstructing a target CSI</w:t>
            </w:r>
          </w:p>
          <w:p w14:paraId="3C0BAF80" w14:textId="77777777" w:rsidR="00AA2BA5" w:rsidRPr="00CF479E" w:rsidRDefault="00AA2BA5" w:rsidP="00C90E28">
            <w:pPr>
              <w:pStyle w:val="ListParagraph"/>
              <w:numPr>
                <w:ilvl w:val="1"/>
                <w:numId w:val="17"/>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 xml:space="preserve">Based on </w:t>
            </w:r>
            <w:proofErr w:type="spellStart"/>
            <w:r w:rsidRPr="00CF479E">
              <w:rPr>
                <w:rFonts w:ascii="Times New Roman" w:hAnsi="Times New Roman"/>
                <w:sz w:val="20"/>
                <w:szCs w:val="20"/>
                <w:lang w:val="en-GB"/>
              </w:rPr>
              <w:t>precoded</w:t>
            </w:r>
            <w:proofErr w:type="spellEnd"/>
            <w:r w:rsidRPr="00CF479E">
              <w:rPr>
                <w:rFonts w:ascii="Times New Roman" w:hAnsi="Times New Roman"/>
                <w:sz w:val="20"/>
                <w:szCs w:val="20"/>
                <w:lang w:val="en-GB"/>
              </w:rPr>
              <w:t xml:space="preserve"> RS (e.g., CSI-RS, DMRS) transmitted from NW based on the output of the CSI reconstruction model </w:t>
            </w:r>
          </w:p>
          <w:p w14:paraId="27589486" w14:textId="77777777" w:rsidR="00AA2BA5" w:rsidRPr="00CF479E" w:rsidRDefault="00AA2BA5" w:rsidP="00C90E28">
            <w:pPr>
              <w:pStyle w:val="ListParagraph"/>
              <w:numPr>
                <w:ilvl w:val="1"/>
                <w:numId w:val="17"/>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indicated by the NW via legacy eT2 codebook or eT2-like high-resolution codebook</w:t>
            </w:r>
          </w:p>
          <w:p w14:paraId="0C46960D"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Regarding monitoring metrics:</w:t>
            </w:r>
          </w:p>
          <w:p w14:paraId="0AF71B23" w14:textId="77777777" w:rsidR="00AA2BA5" w:rsidRPr="00CF479E" w:rsidRDefault="00AA2BA5" w:rsidP="00C90E28">
            <w:pPr>
              <w:pStyle w:val="ListParagraph"/>
              <w:numPr>
                <w:ilvl w:val="0"/>
                <w:numId w:val="18"/>
              </w:numPr>
              <w:spacing w:after="180"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Monitoring accuracy also includes generalization considerations, if applicable.</w:t>
            </w:r>
          </w:p>
          <w:p w14:paraId="44D8B9D9" w14:textId="77777777" w:rsidR="00AA2BA5" w:rsidRPr="00CF479E" w:rsidRDefault="00AA2BA5" w:rsidP="00C90E28">
            <w:pPr>
              <w:pStyle w:val="ListParagraph"/>
              <w:numPr>
                <w:ilvl w:val="0"/>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Complexity also includes LCM complexity, if applicable.</w:t>
            </w:r>
          </w:p>
          <w:p w14:paraId="495E9325" w14:textId="77777777" w:rsidR="00AA2BA5" w:rsidRPr="00CF479E" w:rsidRDefault="00AA2BA5" w:rsidP="00C90E28">
            <w:pPr>
              <w:pStyle w:val="ListParagraph"/>
              <w:numPr>
                <w:ilvl w:val="0"/>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Monitoring overhead, latency, complexity, and accuracy analysis may have to consider using at N&gt;1 CSI feedback occasions.</w:t>
            </w:r>
          </w:p>
          <w:p w14:paraId="4C3FE010" w14:textId="77777777" w:rsidR="00AA2BA5" w:rsidRPr="00CF479E" w:rsidRDefault="00AA2BA5" w:rsidP="00C90E28">
            <w:pPr>
              <w:pStyle w:val="ListParagraph"/>
              <w:numPr>
                <w:ilvl w:val="0"/>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Testability of UE reported metrics</w:t>
            </w:r>
          </w:p>
          <w:p w14:paraId="498395B0"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Discussion may include the following aspects:</w:t>
            </w:r>
          </w:p>
          <w:p w14:paraId="58124C8A" w14:textId="77777777" w:rsidR="00AA2BA5" w:rsidRPr="00CF479E" w:rsidRDefault="00AA2BA5" w:rsidP="00C90E28">
            <w:pPr>
              <w:pStyle w:val="ListParagraph"/>
              <w:numPr>
                <w:ilvl w:val="0"/>
                <w:numId w:val="18"/>
              </w:numPr>
              <w:spacing w:after="180"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Consideration of Options 1-5 and their sub-options for alleviating / resolving the issues related to inter-vendor training collaboration</w:t>
            </w:r>
          </w:p>
          <w:p w14:paraId="510F2E89" w14:textId="77777777" w:rsidR="00AA2BA5" w:rsidRPr="00CF479E" w:rsidRDefault="00AA2BA5" w:rsidP="00C90E28">
            <w:pPr>
              <w:pStyle w:val="ListParagraph"/>
              <w:numPr>
                <w:ilvl w:val="0"/>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Temporal domain aspects of CSI compression</w:t>
            </w:r>
          </w:p>
          <w:p w14:paraId="4E7926E5" w14:textId="77777777" w:rsidR="00AA2BA5" w:rsidRPr="00CF479E" w:rsidRDefault="00AA2BA5" w:rsidP="00C90E28">
            <w:pPr>
              <w:pStyle w:val="ListParagraph"/>
              <w:numPr>
                <w:ilvl w:val="0"/>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How the above monitoring approaches or combination of them may help identifying the cause (e.g., NW side, UE side, data drift) of the performance degradation</w:t>
            </w:r>
          </w:p>
          <w:p w14:paraId="18D5F2F7"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Note: for UE-side monitoring, the final reported monitoring output, if specified, may be different, e.g., be further derived based on the output of the above approaches.</w:t>
            </w:r>
          </w:p>
          <w:p w14:paraId="35322E48" w14:textId="77777777" w:rsidR="008D5BEE" w:rsidRDefault="00AA2BA5" w:rsidP="00534CEA">
            <w:pPr>
              <w:rPr>
                <w:rFonts w:ascii="Times New Roman" w:hAnsi="Times New Roman"/>
                <w:sz w:val="20"/>
                <w:szCs w:val="20"/>
                <w:lang w:val="en-GB"/>
              </w:rPr>
            </w:pPr>
            <w:r w:rsidRPr="00CF479E">
              <w:rPr>
                <w:rFonts w:ascii="Times New Roman" w:hAnsi="Times New Roman"/>
                <w:sz w:val="20"/>
                <w:szCs w:val="20"/>
                <w:lang w:val="en-GB"/>
              </w:rPr>
              <w:t>Note: implementation-based monitoring solutions can be considered in assessing the necessity of the above monitoring approaches.</w:t>
            </w:r>
          </w:p>
          <w:p w14:paraId="4D6F806E" w14:textId="77777777" w:rsidR="00BC68FC" w:rsidRPr="00CF479E" w:rsidRDefault="00BC68FC" w:rsidP="00BC68FC">
            <w:pPr>
              <w:rPr>
                <w:rFonts w:ascii="Times New Roman" w:hAnsi="Times New Roman"/>
                <w:sz w:val="20"/>
                <w:szCs w:val="20"/>
                <w:highlight w:val="green"/>
                <w:lang w:val="en-GB"/>
              </w:rPr>
            </w:pPr>
            <w:r w:rsidRPr="00CF479E">
              <w:rPr>
                <w:rFonts w:ascii="Times New Roman" w:hAnsi="Times New Roman"/>
                <w:sz w:val="20"/>
                <w:szCs w:val="20"/>
                <w:highlight w:val="green"/>
                <w:lang w:val="en-GB"/>
              </w:rPr>
              <w:t>Agreement</w:t>
            </w:r>
          </w:p>
          <w:p w14:paraId="66C31BD1" w14:textId="499EE6CF" w:rsidR="007325B5" w:rsidRDefault="00BC68FC" w:rsidP="00BC68FC">
            <w:pPr>
              <w:rPr>
                <w:rFonts w:ascii="Times New Roman" w:hAnsi="Times New Roman"/>
                <w:sz w:val="20"/>
                <w:szCs w:val="20"/>
                <w:lang w:val="en-GB"/>
              </w:rPr>
            </w:pPr>
            <w:r w:rsidRPr="00CF479E">
              <w:rPr>
                <w:rFonts w:ascii="Times New Roman" w:hAnsi="Times New Roman"/>
                <w:sz w:val="20"/>
                <w:szCs w:val="20"/>
                <w:lang w:val="en-GB"/>
              </w:rPr>
              <w:t xml:space="preserve">For option 1 / 3 / 4 / 5 and their sub-options, </w:t>
            </w:r>
            <w:r w:rsidRPr="005561A5">
              <w:rPr>
                <w:rFonts w:ascii="Times New Roman" w:hAnsi="Times New Roman"/>
                <w:sz w:val="20"/>
                <w:szCs w:val="20"/>
                <w:lang w:val="en-GB"/>
              </w:rPr>
              <w:t>study mechanisms (e.g., post-deployment performance monitoring) for identifying the cause (e.g., NW side, UE side, data drift) of the performance degradation to guarantee good performance in the field.</w:t>
            </w:r>
          </w:p>
          <w:p w14:paraId="6933293A"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Conclusion</w:t>
            </w:r>
          </w:p>
          <w:p w14:paraId="6AC194C6"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 xml:space="preserve">For NW-first training, in inter-vendor training collaboration Direction A and C, identification of root cause for performance issues can be achieved at least by the following </w:t>
            </w:r>
          </w:p>
          <w:p w14:paraId="1F754FB1"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Data distribution mismatch that is identified by either NW side or UE side</w:t>
            </w:r>
          </w:p>
          <w:p w14:paraId="727EF205"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r>
            <w:r w:rsidRPr="00F669AF">
              <w:rPr>
                <w:rFonts w:ascii="Times New Roman" w:hAnsi="Times New Roman"/>
                <w:sz w:val="20"/>
                <w:szCs w:val="20"/>
                <w:highlight w:val="yellow"/>
                <w:lang w:val="en-GB"/>
              </w:rPr>
              <w:t>Via target CSI and CSI feedback pair report</w:t>
            </w:r>
            <w:r w:rsidRPr="007325B5">
              <w:rPr>
                <w:rFonts w:ascii="Times New Roman" w:hAnsi="Times New Roman"/>
                <w:sz w:val="20"/>
                <w:szCs w:val="20"/>
                <w:lang w:val="en-GB"/>
              </w:rPr>
              <w:t>, e.g., with the understanding that NW side runs inference using the NW side reference CSI generation part and compare with the inference using UE side CSI generation part.</w:t>
            </w:r>
          </w:p>
          <w:p w14:paraId="0B1796EA"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this conclusion does not preclude other methods.</w:t>
            </w:r>
          </w:p>
          <w:p w14:paraId="199FC59D" w14:textId="23055478" w:rsidR="00B0678D" w:rsidRPr="00534CEA"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triggering of root cause detection may be after detecting performance degradation</w:t>
            </w:r>
          </w:p>
        </w:tc>
      </w:tr>
    </w:tbl>
    <w:p w14:paraId="0205403E" w14:textId="77777777" w:rsidR="00EA4AEA" w:rsidRPr="00EA4AEA" w:rsidRDefault="00EA4AEA" w:rsidP="00EA4AEA">
      <w:pPr>
        <w:rPr>
          <w:rFonts w:ascii="Arial" w:hAnsi="Arial"/>
          <w:sz w:val="20"/>
        </w:rPr>
      </w:pPr>
    </w:p>
    <w:p w14:paraId="1E7E4DE3" w14:textId="7A20C967" w:rsidR="00EA4AEA" w:rsidRPr="00264A0B" w:rsidRDefault="003C2B41" w:rsidP="00264A0B">
      <w:pPr>
        <w:pStyle w:val="Heading2"/>
        <w:jc w:val="both"/>
        <w:rPr>
          <w:rFonts w:eastAsia="SimSun" w:cs="Arial"/>
        </w:rPr>
      </w:pPr>
      <w:r>
        <w:rPr>
          <w:rFonts w:eastAsia="SimSun" w:cs="Arial"/>
          <w:lang w:val="en-US"/>
        </w:rPr>
        <w:lastRenderedPageBreak/>
        <w:t>5</w:t>
      </w:r>
      <w:r w:rsidR="00EA4AEA" w:rsidRPr="00264A0B">
        <w:rPr>
          <w:rFonts w:eastAsia="SimSun" w:cs="Arial"/>
          <w:lang w:val="en-US"/>
        </w:rPr>
        <w:t xml:space="preserve">.1 Performance monitoring </w:t>
      </w:r>
      <w:r w:rsidR="00DF2E17" w:rsidRPr="00264A0B">
        <w:rPr>
          <w:rFonts w:eastAsia="SimSun" w:cs="Arial"/>
          <w:lang w:val="en-US"/>
        </w:rPr>
        <w:t xml:space="preserve">and error cause detection </w:t>
      </w:r>
      <w:r w:rsidR="00EA4AEA" w:rsidRPr="00264A0B">
        <w:rPr>
          <w:rFonts w:eastAsia="SimSun" w:cs="Arial"/>
          <w:lang w:val="en-US"/>
        </w:rPr>
        <w:t xml:space="preserve">at the NW-side </w:t>
      </w:r>
    </w:p>
    <w:p w14:paraId="25998664" w14:textId="3D5A9AD2" w:rsidR="00BA03AE" w:rsidRPr="00264A0B" w:rsidRDefault="003C2B41" w:rsidP="00264A0B">
      <w:pPr>
        <w:pStyle w:val="Heading3"/>
        <w:rPr>
          <w:lang w:val="en-US"/>
        </w:rPr>
      </w:pPr>
      <w:r>
        <w:rPr>
          <w:lang w:val="en-US"/>
        </w:rPr>
        <w:t>5</w:t>
      </w:r>
      <w:r w:rsidR="00256FF0" w:rsidRPr="0079367A">
        <w:rPr>
          <w:lang w:val="en-US"/>
        </w:rPr>
        <w:t xml:space="preserve">.1.1 </w:t>
      </w:r>
      <w:r w:rsidR="00BA03AE" w:rsidRPr="0079367A">
        <w:rPr>
          <w:lang w:val="en-US"/>
        </w:rPr>
        <w:t>Performance monitoring using system/link/eventual KPI</w:t>
      </w:r>
    </w:p>
    <w:p w14:paraId="4A0EE7D5" w14:textId="20F2ECEC" w:rsidR="00EA4AEA" w:rsidRPr="009A54EF" w:rsidRDefault="5F3B5F01" w:rsidP="4594BB78">
      <w:pPr>
        <w:spacing w:after="120"/>
        <w:jc w:val="both"/>
        <w:rPr>
          <w:rFonts w:ascii="Arial" w:hAnsi="Arial"/>
          <w:sz w:val="20"/>
          <w:szCs w:val="20"/>
        </w:rPr>
      </w:pPr>
      <w:r w:rsidRPr="4BBEC199">
        <w:rPr>
          <w:rFonts w:ascii="Arial" w:hAnsi="Arial"/>
          <w:sz w:val="20"/>
          <w:szCs w:val="20"/>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signaling overhead is incurred for monitoring data collection. A large benefit is that such monitoring on the NW side can </w:t>
      </w:r>
      <w:proofErr w:type="gramStart"/>
      <w:r w:rsidRPr="4BBEC199">
        <w:rPr>
          <w:rFonts w:ascii="Arial" w:hAnsi="Arial"/>
          <w:sz w:val="20"/>
          <w:szCs w:val="20"/>
        </w:rPr>
        <w:t>take into account</w:t>
      </w:r>
      <w:proofErr w:type="gramEnd"/>
      <w:r w:rsidRPr="4BBEC199">
        <w:rPr>
          <w:rFonts w:ascii="Arial" w:hAnsi="Arial"/>
          <w:sz w:val="20"/>
          <w:szCs w:val="20"/>
        </w:rPr>
        <w:t xml:space="preserve"> MU-MIMO performance as well.  </w:t>
      </w:r>
    </w:p>
    <w:p w14:paraId="38E0B17E" w14:textId="77777777" w:rsidR="00EA4AEA" w:rsidRPr="00EA4AEA" w:rsidRDefault="00EA4AEA" w:rsidP="00EA4AEA">
      <w:pPr>
        <w:spacing w:after="120"/>
        <w:jc w:val="both"/>
        <w:rPr>
          <w:rFonts w:ascii="Arial" w:hAnsi="Arial"/>
          <w:sz w:val="20"/>
        </w:rPr>
      </w:pPr>
      <w:r w:rsidRPr="00EA4AEA">
        <w:rPr>
          <w:rFonts w:ascii="Arial" w:hAnsi="Arial"/>
          <w:sz w:val="20"/>
        </w:rPr>
        <w:t>Hence, the NW can perform frequent monitoring of system/link/eventual KPIs and use it as a first step for detecting potential AI/ML functionality failure.</w:t>
      </w:r>
    </w:p>
    <w:p w14:paraId="0B107CFE" w14:textId="4AA14B31" w:rsidR="00AA78E7" w:rsidRPr="00C04FCA" w:rsidRDefault="00EA4AEA" w:rsidP="00A27286">
      <w:pPr>
        <w:pStyle w:val="Observation"/>
        <w:ind w:left="1701" w:hanging="1701"/>
        <w:rPr>
          <w:rFonts w:ascii="Arial" w:hAnsi="Arial"/>
          <w:sz w:val="20"/>
        </w:rPr>
      </w:pPr>
      <w:bookmarkStart w:id="24" w:name="_Toc149938872"/>
      <w:bookmarkStart w:id="25" w:name="_Toc197696144"/>
      <w:r w:rsidRPr="00013B39">
        <w:rPr>
          <w:rFonts w:ascii="Arial" w:hAnsi="Arial" w:cs="Arial"/>
          <w:sz w:val="20"/>
          <w:szCs w:val="20"/>
        </w:rPr>
        <w:t>Eventual KPI based monitoring has low complexity, low overhead, and can capture network MU-MIMO performance. The NW can perform frequent monitoring of eventual KPIs</w:t>
      </w:r>
      <w:r>
        <w:rPr>
          <w:rFonts w:ascii="Arial" w:hAnsi="Arial" w:cs="Arial"/>
          <w:sz w:val="20"/>
          <w:szCs w:val="20"/>
        </w:rPr>
        <w:t xml:space="preserve"> </w:t>
      </w:r>
      <w:r w:rsidR="00824BCF">
        <w:rPr>
          <w:rFonts w:ascii="Arial" w:hAnsi="Arial" w:cs="Arial"/>
          <w:sz w:val="20"/>
          <w:szCs w:val="20"/>
        </w:rPr>
        <w:t>via NW implementation</w:t>
      </w:r>
      <w:r w:rsidR="009F2064">
        <w:rPr>
          <w:rFonts w:ascii="Arial" w:hAnsi="Arial" w:cs="Arial"/>
          <w:sz w:val="20"/>
          <w:szCs w:val="20"/>
        </w:rPr>
        <w:t>-</w:t>
      </w:r>
      <w:r w:rsidR="00824BCF">
        <w:rPr>
          <w:rFonts w:ascii="Arial" w:hAnsi="Arial" w:cs="Arial"/>
          <w:sz w:val="20"/>
          <w:szCs w:val="20"/>
        </w:rPr>
        <w:t>based solutions</w:t>
      </w:r>
      <w:r w:rsidRPr="00013B39">
        <w:rPr>
          <w:rFonts w:ascii="Arial" w:hAnsi="Arial" w:cs="Arial"/>
          <w:sz w:val="20"/>
          <w:szCs w:val="20"/>
        </w:rPr>
        <w:t xml:space="preserve"> and use it as a first step for detecting potential AI/ML feature/functionality failure.</w:t>
      </w:r>
      <w:bookmarkEnd w:id="24"/>
      <w:bookmarkEnd w:id="25"/>
    </w:p>
    <w:p w14:paraId="04C5AA6A" w14:textId="034F219F" w:rsidR="00AA78E7" w:rsidRPr="00264A0B" w:rsidRDefault="003C2B41" w:rsidP="00264A0B">
      <w:pPr>
        <w:pStyle w:val="Heading3"/>
        <w:rPr>
          <w:lang w:val="en-US"/>
        </w:rPr>
      </w:pPr>
      <w:r>
        <w:rPr>
          <w:lang w:val="en-US"/>
        </w:rPr>
        <w:t>5</w:t>
      </w:r>
      <w:r w:rsidR="00256FF0" w:rsidRPr="0079367A">
        <w:rPr>
          <w:lang w:val="en-US"/>
        </w:rPr>
        <w:t xml:space="preserve">.1.2 </w:t>
      </w:r>
      <w:r w:rsidR="00AA78E7" w:rsidRPr="0079367A">
        <w:rPr>
          <w:lang w:val="en-US"/>
        </w:rPr>
        <w:t>Performance monitoring using intermediate KPI</w:t>
      </w:r>
    </w:p>
    <w:p w14:paraId="04E4F691" w14:textId="77777777" w:rsidR="00572DAC" w:rsidRPr="00572DAC" w:rsidRDefault="00572DAC" w:rsidP="00572DAC">
      <w:pPr>
        <w:pStyle w:val="BodyText"/>
        <w:rPr>
          <w:rFonts w:ascii="Arial" w:hAnsi="Arial" w:cs="Arial"/>
          <w:sz w:val="20"/>
          <w:szCs w:val="20"/>
        </w:rPr>
      </w:pPr>
      <w:r w:rsidRPr="3A7A068B">
        <w:rPr>
          <w:rFonts w:ascii="Arial" w:hAnsi="Arial" w:cs="Arial"/>
          <w:sz w:val="20"/>
          <w:szCs w:val="20"/>
          <w:lang w:val="en-GB"/>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w:t>
      </w:r>
    </w:p>
    <w:p w14:paraId="07101BC0" w14:textId="41402DED" w:rsidR="00AA78E7" w:rsidRDefault="00AA78E7" w:rsidP="00AA78E7">
      <w:pPr>
        <w:spacing w:after="120"/>
        <w:jc w:val="both"/>
        <w:rPr>
          <w:rFonts w:ascii="Arial" w:hAnsi="Arial" w:cs="Arial"/>
          <w:sz w:val="20"/>
          <w:szCs w:val="20"/>
        </w:rPr>
      </w:pPr>
      <w:r w:rsidRPr="00572DAC">
        <w:rPr>
          <w:rFonts w:ascii="Arial" w:hAnsi="Arial" w:cs="Arial"/>
          <w:sz w:val="20"/>
          <w:szCs w:val="20"/>
        </w:rPr>
        <w:t xml:space="preserve">Compared to other performance metrics like eventual KPIs and data distribution, intermediate KPIs (if a good KPI can be found also for rank&gt;1) are expected to better reflect the model performance, thereby, providing more reliable results on the model performance information. </w:t>
      </w:r>
    </w:p>
    <w:p w14:paraId="7BA2791B" w14:textId="2E3D02D4" w:rsidR="00856941" w:rsidRDefault="002244EC" w:rsidP="00856941">
      <w:pPr>
        <w:spacing w:after="120"/>
        <w:jc w:val="both"/>
        <w:rPr>
          <w:rFonts w:ascii="Arial" w:hAnsi="Arial" w:cs="Arial"/>
          <w:sz w:val="20"/>
          <w:szCs w:val="20"/>
        </w:rPr>
      </w:pPr>
      <w:r w:rsidRPr="00EA4AEA">
        <w:rPr>
          <w:rFonts w:ascii="Arial" w:hAnsi="Arial"/>
          <w:sz w:val="20"/>
        </w:rPr>
        <w:t xml:space="preserve">For </w:t>
      </w:r>
      <w:r w:rsidRPr="00EA4AEA">
        <w:rPr>
          <w:rFonts w:ascii="Arial" w:hAnsi="Arial" w:cs="Arial"/>
          <w:sz w:val="20"/>
          <w:szCs w:val="20"/>
          <w:lang w:eastAsia="ja-JP"/>
        </w:rPr>
        <w:t xml:space="preserve">NW-side intermediate KPIs based monitoring based on the </w:t>
      </w:r>
      <w:r w:rsidRPr="00EA4AEA">
        <w:rPr>
          <w:rFonts w:ascii="Arial" w:hAnsi="Arial"/>
          <w:sz w:val="20"/>
          <w:lang w:eastAsia="ja-JP"/>
        </w:rPr>
        <w:t>ground-truth</w:t>
      </w:r>
      <w:r w:rsidRPr="00EA4AEA">
        <w:rPr>
          <w:rFonts w:ascii="Arial" w:hAnsi="Arial" w:cs="Arial"/>
          <w:sz w:val="20"/>
          <w:szCs w:val="20"/>
          <w:lang w:eastAsia="ja-JP"/>
        </w:rPr>
        <w:t xml:space="preserve"> CSI (referred to as monitoring Case 1 in performance monitoring evaluation studies for this use case)</w:t>
      </w:r>
      <w:r w:rsidRPr="00EA4AEA">
        <w:rPr>
          <w:rFonts w:ascii="Arial" w:hAnsi="Arial"/>
          <w:sz w:val="20"/>
        </w:rPr>
        <w:t>, to derive the intermediate KPI</w:t>
      </w:r>
      <w:r w:rsidR="00856941">
        <w:rPr>
          <w:rFonts w:ascii="Arial" w:hAnsi="Arial"/>
          <w:sz w:val="20"/>
        </w:rPr>
        <w:t xml:space="preserve">s, </w:t>
      </w:r>
      <w:r w:rsidR="00856941" w:rsidRPr="00CD444A">
        <w:rPr>
          <w:rFonts w:ascii="Arial" w:hAnsi="Arial"/>
          <w:b/>
          <w:sz w:val="20"/>
        </w:rPr>
        <w:t xml:space="preserve">the NW needs to collect the </w:t>
      </w:r>
      <w:r w:rsidR="00856941" w:rsidRPr="00CD444A">
        <w:rPr>
          <w:rFonts w:ascii="Arial" w:hAnsi="Arial"/>
          <w:b/>
          <w:sz w:val="20"/>
          <w:lang w:eastAsia="ja-JP"/>
        </w:rPr>
        <w:t xml:space="preserve">ground-truth </w:t>
      </w:r>
      <w:r w:rsidR="00856941" w:rsidRPr="00CD444A">
        <w:rPr>
          <w:rFonts w:ascii="Arial" w:hAnsi="Arial"/>
          <w:b/>
          <w:sz w:val="20"/>
        </w:rPr>
        <w:t>CSI</w:t>
      </w:r>
      <w:r w:rsidR="00860E5D">
        <w:rPr>
          <w:rFonts w:ascii="Arial" w:hAnsi="Arial"/>
          <w:b/>
          <w:sz w:val="20"/>
        </w:rPr>
        <w:t xml:space="preserve"> and the encoder output</w:t>
      </w:r>
      <w:r w:rsidR="00856941">
        <w:rPr>
          <w:rFonts w:ascii="Arial" w:hAnsi="Arial"/>
          <w:sz w:val="20"/>
        </w:rPr>
        <w:t>.</w:t>
      </w:r>
      <w:r w:rsidR="00856941" w:rsidRPr="00371581">
        <w:rPr>
          <w:rFonts w:ascii="Arial" w:hAnsi="Arial" w:cs="Arial"/>
          <w:sz w:val="20"/>
          <w:szCs w:val="20"/>
        </w:rPr>
        <w:t xml:space="preserve"> </w:t>
      </w:r>
      <w:r w:rsidR="00856941" w:rsidRPr="001537EC">
        <w:rPr>
          <w:rFonts w:ascii="Arial" w:hAnsi="Arial" w:cs="Arial"/>
          <w:sz w:val="20"/>
          <w:szCs w:val="20"/>
        </w:rPr>
        <w:t xml:space="preserve">The NW feeds </w:t>
      </w:r>
      <w:r w:rsidR="003E7F14">
        <w:rPr>
          <w:rFonts w:ascii="Arial" w:hAnsi="Arial" w:cs="Arial"/>
          <w:sz w:val="20"/>
          <w:szCs w:val="20"/>
        </w:rPr>
        <w:t xml:space="preserve">the </w:t>
      </w:r>
      <w:r w:rsidR="00FB539F">
        <w:rPr>
          <w:rFonts w:ascii="Arial" w:hAnsi="Arial" w:cs="Arial"/>
          <w:sz w:val="20"/>
          <w:szCs w:val="20"/>
        </w:rPr>
        <w:t>reported encoder output into its decoder model and generates</w:t>
      </w:r>
      <w:r w:rsidR="00856941" w:rsidRPr="001537EC">
        <w:rPr>
          <w:rFonts w:ascii="Arial" w:hAnsi="Arial" w:cs="Arial"/>
          <w:sz w:val="20"/>
          <w:szCs w:val="20"/>
        </w:rPr>
        <w:t xml:space="preserve"> the reconstructed CSI </w:t>
      </w:r>
      <w:r w:rsidR="00856941">
        <w:rPr>
          <w:rFonts w:ascii="Arial" w:hAnsi="Arial" w:cs="Arial"/>
          <w:sz w:val="20"/>
          <w:szCs w:val="20"/>
        </w:rPr>
        <w:t xml:space="preserve">samples </w:t>
      </w:r>
      <w:r w:rsidR="00856941" w:rsidRPr="001537EC">
        <w:rPr>
          <w:rFonts w:ascii="Arial" w:hAnsi="Arial" w:cs="Arial"/>
          <w:sz w:val="20"/>
          <w:szCs w:val="20"/>
        </w:rPr>
        <w:t xml:space="preserve">and then the NW compares the reconstructed CSI </w:t>
      </w:r>
      <w:r w:rsidR="00856941">
        <w:rPr>
          <w:rFonts w:ascii="Arial" w:hAnsi="Arial" w:cs="Arial"/>
          <w:sz w:val="20"/>
          <w:szCs w:val="20"/>
        </w:rPr>
        <w:t xml:space="preserve">samples </w:t>
      </w:r>
      <w:r w:rsidR="00856941" w:rsidRPr="001537EC">
        <w:rPr>
          <w:rFonts w:ascii="Arial" w:hAnsi="Arial" w:cs="Arial"/>
          <w:sz w:val="20"/>
          <w:szCs w:val="20"/>
        </w:rPr>
        <w:t xml:space="preserve">with the associated </w:t>
      </w:r>
      <w:r w:rsidR="00856941" w:rsidRPr="001537EC">
        <w:rPr>
          <w:rFonts w:ascii="Arial" w:hAnsi="Arial" w:cs="Arial"/>
          <w:sz w:val="20"/>
          <w:szCs w:val="20"/>
          <w:lang w:eastAsia="ja-JP"/>
        </w:rPr>
        <w:t xml:space="preserve">ground-truth </w:t>
      </w:r>
      <w:r w:rsidR="00856941" w:rsidRPr="001537EC">
        <w:rPr>
          <w:rFonts w:ascii="Arial" w:hAnsi="Arial" w:cs="Arial"/>
          <w:sz w:val="20"/>
          <w:szCs w:val="20"/>
        </w:rPr>
        <w:t xml:space="preserve">CSI </w:t>
      </w:r>
      <w:r w:rsidR="00856941">
        <w:rPr>
          <w:rFonts w:ascii="Arial" w:hAnsi="Arial" w:cs="Arial"/>
          <w:sz w:val="20"/>
          <w:szCs w:val="20"/>
        </w:rPr>
        <w:t xml:space="preserve">samples </w:t>
      </w:r>
      <w:r w:rsidR="00856941" w:rsidRPr="001537EC">
        <w:rPr>
          <w:rFonts w:ascii="Arial" w:hAnsi="Arial" w:cs="Arial"/>
          <w:sz w:val="20"/>
          <w:szCs w:val="20"/>
        </w:rPr>
        <w:t>to calculate the intermediate KPI</w:t>
      </w:r>
      <w:r w:rsidR="00856941">
        <w:rPr>
          <w:rFonts w:ascii="Arial" w:hAnsi="Arial" w:cs="Arial"/>
          <w:sz w:val="20"/>
          <w:szCs w:val="20"/>
        </w:rPr>
        <w:t>s</w:t>
      </w:r>
      <w:r w:rsidR="00856941" w:rsidRPr="001537EC">
        <w:rPr>
          <w:rFonts w:ascii="Arial" w:hAnsi="Arial" w:cs="Arial"/>
          <w:sz w:val="20"/>
          <w:szCs w:val="20"/>
        </w:rPr>
        <w:t xml:space="preserve">. </w:t>
      </w:r>
    </w:p>
    <w:p w14:paraId="324F56A1" w14:textId="175046D0" w:rsidR="000006B9" w:rsidRPr="00EA4AEA" w:rsidRDefault="000006B9" w:rsidP="000006B9">
      <w:pPr>
        <w:spacing w:after="120"/>
        <w:jc w:val="both"/>
        <w:rPr>
          <w:rFonts w:ascii="Arial" w:hAnsi="Arial"/>
          <w:sz w:val="20"/>
          <w:szCs w:val="20"/>
        </w:rPr>
      </w:pPr>
      <w:r w:rsidRPr="4BBEC199">
        <w:rPr>
          <w:rFonts w:ascii="Arial" w:hAnsi="Arial"/>
          <w:sz w:val="20"/>
          <w:szCs w:val="20"/>
        </w:rPr>
        <w:t>Based on the model monitoring Case 1 evaluation results for the CSI-compression use case captured in the latest version of the TR</w:t>
      </w:r>
      <w:r w:rsidR="002E6BD5" w:rsidRPr="4BBEC199">
        <w:rPr>
          <w:rFonts w:ascii="Arial" w:hAnsi="Arial"/>
          <w:sz w:val="20"/>
          <w:szCs w:val="20"/>
        </w:rPr>
        <w:t xml:space="preserve"> </w:t>
      </w:r>
      <w:r w:rsidR="002E6BD5">
        <w:rPr>
          <w:rFonts w:ascii="Arial" w:hAnsi="Arial"/>
          <w:sz w:val="20"/>
        </w:rPr>
        <w:fldChar w:fldCharType="begin"/>
      </w:r>
      <w:r w:rsidR="002E6BD5">
        <w:rPr>
          <w:rFonts w:ascii="Arial" w:hAnsi="Arial"/>
          <w:sz w:val="20"/>
        </w:rPr>
        <w:instrText xml:space="preserve"> REF _Ref187668425 \r \h </w:instrText>
      </w:r>
      <w:r w:rsidR="002E6BD5">
        <w:rPr>
          <w:rFonts w:ascii="Arial" w:hAnsi="Arial"/>
          <w:sz w:val="20"/>
        </w:rPr>
      </w:r>
      <w:r w:rsidR="002E6BD5">
        <w:rPr>
          <w:rFonts w:ascii="Arial" w:hAnsi="Arial"/>
          <w:sz w:val="20"/>
        </w:rPr>
        <w:fldChar w:fldCharType="separate"/>
      </w:r>
      <w:r w:rsidR="00D14A20" w:rsidRPr="4BBEC199">
        <w:rPr>
          <w:rFonts w:ascii="Arial" w:hAnsi="Arial"/>
          <w:sz w:val="20"/>
          <w:szCs w:val="20"/>
        </w:rPr>
        <w:t>[4]</w:t>
      </w:r>
      <w:r w:rsidR="002E6BD5">
        <w:rPr>
          <w:rFonts w:ascii="Arial" w:hAnsi="Arial"/>
          <w:sz w:val="20"/>
        </w:rPr>
        <w:fldChar w:fldCharType="end"/>
      </w:r>
      <w:r w:rsidRPr="4BBEC199">
        <w:rPr>
          <w:rFonts w:ascii="Arial" w:hAnsi="Arial"/>
          <w:sz w:val="20"/>
          <w:szCs w:val="20"/>
        </w:rPr>
        <w:t xml:space="preserve">, high resolution </w:t>
      </w:r>
      <w:r w:rsidRPr="4BBEC199">
        <w:rPr>
          <w:rFonts w:ascii="Arial" w:hAnsi="Arial"/>
          <w:sz w:val="20"/>
          <w:szCs w:val="20"/>
          <w:lang w:eastAsia="ja-JP"/>
        </w:rPr>
        <w:t xml:space="preserve">ground-truth </w:t>
      </w:r>
      <w:r w:rsidRPr="4BBEC199">
        <w:rPr>
          <w:rFonts w:ascii="Arial" w:hAnsi="Arial"/>
          <w:sz w:val="20"/>
          <w:szCs w:val="20"/>
        </w:rPr>
        <w:t xml:space="preserve">CSI format (e.g., ground truth CSI format of R16 eType II CB with new parameters) is required to achieve adequate monitoring accuracy. For CSI-compression use case, intermediate KPIs being used for evaluation studies are the SGCS between reconstructed CSI and </w:t>
      </w:r>
      <w:r w:rsidRPr="4BBEC199">
        <w:rPr>
          <w:rFonts w:ascii="Arial" w:hAnsi="Arial"/>
          <w:sz w:val="20"/>
          <w:szCs w:val="20"/>
          <w:lang w:eastAsia="ja-JP"/>
        </w:rPr>
        <w:t xml:space="preserve">ground-truth </w:t>
      </w:r>
      <w:r w:rsidRPr="4BBEC199">
        <w:rPr>
          <w:rFonts w:ascii="Arial" w:hAnsi="Arial"/>
          <w:sz w:val="20"/>
          <w:szCs w:val="20"/>
        </w:rPr>
        <w:t>CSI, but it has been observed that it only works well for rank=1 and SU-MIMO. In practice, the intermediate KPIs used for model performance monitoring can be a decoder reconstruction error metric defined by a loss function used for training at the NW-side and this loss function is unknown to the UE side. Hence, it is the NW-side who can derive the most accurate intermediate KPIs that truly reflect two-sided model performance. Therefore, the standard should support UE reporting</w:t>
      </w:r>
      <w:r w:rsidRPr="4BBEC199" w:rsidDel="00376967">
        <w:rPr>
          <w:rFonts w:ascii="Arial" w:hAnsi="Arial"/>
          <w:sz w:val="20"/>
          <w:szCs w:val="20"/>
        </w:rPr>
        <w:t xml:space="preserve"> </w:t>
      </w:r>
      <w:r w:rsidRPr="4BBEC199">
        <w:rPr>
          <w:rFonts w:ascii="Arial" w:hAnsi="Arial"/>
          <w:sz w:val="20"/>
          <w:szCs w:val="20"/>
        </w:rPr>
        <w:t xml:space="preserve">high resolution target (ground-truth) CSI together with the UE-part model output for NW-sided intermediate KPIs based model monitoring for the CSI compression use case. </w:t>
      </w:r>
    </w:p>
    <w:p w14:paraId="63DBF800" w14:textId="3EBE430F" w:rsidR="00AA78E7" w:rsidRPr="00C04FCA" w:rsidRDefault="00FA253B" w:rsidP="00A27286">
      <w:pPr>
        <w:pStyle w:val="Observation"/>
        <w:ind w:left="1701" w:hanging="1701"/>
        <w:rPr>
          <w:rFonts w:ascii="Arial" w:hAnsi="Arial"/>
          <w:sz w:val="20"/>
        </w:rPr>
      </w:pPr>
      <w:bookmarkStart w:id="26" w:name="_Toc197696145"/>
      <w:r>
        <w:rPr>
          <w:rFonts w:ascii="Arial" w:hAnsi="Arial" w:cs="Arial"/>
          <w:sz w:val="20"/>
          <w:szCs w:val="20"/>
        </w:rPr>
        <w:t>It is necessary to specify UE reporting high resolution target CSI</w:t>
      </w:r>
      <w:r w:rsidR="006C26C7">
        <w:rPr>
          <w:rFonts w:ascii="Arial" w:hAnsi="Arial" w:cs="Arial"/>
          <w:sz w:val="20"/>
          <w:szCs w:val="20"/>
        </w:rPr>
        <w:t xml:space="preserve"> to enable NW-side intermediate KPI based monitoring of the two-sided CSI-compression model performance</w:t>
      </w:r>
      <w:r w:rsidRPr="00013B39">
        <w:rPr>
          <w:rFonts w:ascii="Arial" w:hAnsi="Arial" w:cs="Arial"/>
          <w:sz w:val="20"/>
          <w:szCs w:val="20"/>
        </w:rPr>
        <w:t>.</w:t>
      </w:r>
      <w:bookmarkEnd w:id="26"/>
    </w:p>
    <w:p w14:paraId="688AEBE4" w14:textId="086138A3" w:rsidR="00A27286" w:rsidRPr="00264A0B" w:rsidRDefault="003C2B41" w:rsidP="00264A0B">
      <w:pPr>
        <w:pStyle w:val="Heading3"/>
        <w:rPr>
          <w:lang w:val="en-US"/>
        </w:rPr>
      </w:pPr>
      <w:r>
        <w:rPr>
          <w:lang w:val="en-US"/>
        </w:rPr>
        <w:t>5</w:t>
      </w:r>
      <w:r w:rsidR="00256FF0" w:rsidRPr="0079367A">
        <w:rPr>
          <w:lang w:val="en-US"/>
        </w:rPr>
        <w:t xml:space="preserve">.1.3 </w:t>
      </w:r>
      <w:r w:rsidR="00A27286" w:rsidRPr="0079367A">
        <w:rPr>
          <w:lang w:val="en-US"/>
        </w:rPr>
        <w:t>Detection of failure root cause</w:t>
      </w:r>
    </w:p>
    <w:p w14:paraId="4ECF20D2" w14:textId="587B947D" w:rsidR="0049654B" w:rsidRPr="005C0DEE" w:rsidRDefault="00EA4AEA" w:rsidP="0049654B">
      <w:pPr>
        <w:spacing w:after="120"/>
        <w:jc w:val="both"/>
        <w:rPr>
          <w:rFonts w:ascii="Arial" w:hAnsi="Arial"/>
          <w:sz w:val="20"/>
        </w:rPr>
      </w:pPr>
      <w:r w:rsidRPr="005C0DEE">
        <w:rPr>
          <w:rFonts w:ascii="Arial" w:hAnsi="Arial"/>
          <w:sz w:val="20"/>
        </w:rPr>
        <w:t>When detecting/predicting potential AI/ML functionality failure based on the observation of eventual KPI degradation</w:t>
      </w:r>
      <w:r w:rsidR="006C26C7" w:rsidRPr="005C0DEE">
        <w:rPr>
          <w:rFonts w:ascii="Arial" w:hAnsi="Arial"/>
          <w:sz w:val="20"/>
        </w:rPr>
        <w:t xml:space="preserve"> and/or the observation of intermediate KPI degradation</w:t>
      </w:r>
      <w:r w:rsidRPr="005C0DEE">
        <w:rPr>
          <w:rFonts w:ascii="Arial" w:hAnsi="Arial"/>
          <w:sz w:val="20"/>
        </w:rPr>
        <w:t>, the NW perform</w:t>
      </w:r>
      <w:r w:rsidR="005E154E" w:rsidRPr="005C0DEE">
        <w:rPr>
          <w:rFonts w:ascii="Arial" w:hAnsi="Arial"/>
          <w:sz w:val="20"/>
        </w:rPr>
        <w:t>s</w:t>
      </w:r>
      <w:r w:rsidRPr="005C0DEE">
        <w:rPr>
          <w:rFonts w:ascii="Arial" w:hAnsi="Arial"/>
          <w:sz w:val="20"/>
        </w:rPr>
        <w:t xml:space="preserve"> further error cause analysis. </w:t>
      </w:r>
      <w:r w:rsidR="000E794B" w:rsidRPr="005C0DEE">
        <w:rPr>
          <w:rFonts w:ascii="Arial" w:hAnsi="Arial"/>
          <w:sz w:val="20"/>
        </w:rPr>
        <w:lastRenderedPageBreak/>
        <w:t>T</w:t>
      </w:r>
      <w:r w:rsidR="0049654B" w:rsidRPr="005C0DEE">
        <w:rPr>
          <w:rFonts w:ascii="Arial" w:hAnsi="Arial"/>
          <w:sz w:val="20"/>
        </w:rPr>
        <w:t xml:space="preserve">o understand the cause of the failure and potentially resolve it. </w:t>
      </w:r>
      <w:r w:rsidR="005B7C70">
        <w:rPr>
          <w:rFonts w:ascii="Arial" w:hAnsi="Arial"/>
          <w:sz w:val="20"/>
        </w:rPr>
        <w:t>Note that here we consider NW-first training</w:t>
      </w:r>
      <w:r w:rsidR="00047CF0">
        <w:rPr>
          <w:rFonts w:ascii="Arial" w:hAnsi="Arial"/>
          <w:sz w:val="20"/>
        </w:rPr>
        <w:t>, since we</w:t>
      </w:r>
      <w:r w:rsidR="003828EC">
        <w:rPr>
          <w:rFonts w:ascii="Arial" w:hAnsi="Arial"/>
          <w:sz w:val="20"/>
        </w:rPr>
        <w:t xml:space="preserve"> think the UE-side first training should not be supported as discussed in Section 2. </w:t>
      </w:r>
      <w:r w:rsidR="0049654B" w:rsidRPr="005C0DEE">
        <w:rPr>
          <w:rFonts w:ascii="Arial" w:hAnsi="Arial"/>
          <w:sz w:val="20"/>
        </w:rPr>
        <w:t xml:space="preserve">The cause of failure can be either caused by: </w:t>
      </w:r>
    </w:p>
    <w:p w14:paraId="7B2AEBAE" w14:textId="77777777" w:rsidR="0049654B" w:rsidRPr="001537EC" w:rsidRDefault="0049654B" w:rsidP="00C90E28">
      <w:pPr>
        <w:pStyle w:val="ListParagraph"/>
        <w:numPr>
          <w:ilvl w:val="0"/>
          <w:numId w:val="21"/>
        </w:numPr>
        <w:spacing w:after="120"/>
        <w:contextualSpacing/>
        <w:jc w:val="both"/>
        <w:rPr>
          <w:rFonts w:ascii="Arial" w:hAnsi="Arial" w:cs="Arial"/>
          <w:sz w:val="20"/>
          <w:szCs w:val="20"/>
          <w:lang w:val="en-US"/>
        </w:rPr>
      </w:pPr>
      <w:r w:rsidRPr="001537EC">
        <w:rPr>
          <w:rFonts w:ascii="Arial" w:hAnsi="Arial" w:cs="Arial"/>
          <w:sz w:val="20"/>
          <w:szCs w:val="20"/>
          <w:lang w:val="en-US"/>
        </w:rPr>
        <w:t>Data drift, i.e. the field channel conditions are not reflected well in the training data set.</w:t>
      </w:r>
    </w:p>
    <w:p w14:paraId="38A078C8" w14:textId="7A0F1337" w:rsidR="0049654B" w:rsidRPr="001537EC" w:rsidRDefault="00347DBE" w:rsidP="00C90E28">
      <w:pPr>
        <w:pStyle w:val="ListParagraph"/>
        <w:numPr>
          <w:ilvl w:val="0"/>
          <w:numId w:val="21"/>
        </w:numPr>
        <w:spacing w:after="120"/>
        <w:contextualSpacing/>
        <w:jc w:val="both"/>
        <w:rPr>
          <w:rFonts w:ascii="Arial" w:hAnsi="Arial" w:cs="Arial"/>
          <w:sz w:val="20"/>
          <w:szCs w:val="20"/>
          <w:lang w:val="en-US"/>
        </w:rPr>
      </w:pPr>
      <w:r>
        <w:rPr>
          <w:rFonts w:ascii="Arial" w:hAnsi="Arial" w:cs="Arial"/>
          <w:sz w:val="20"/>
          <w:szCs w:val="20"/>
          <w:lang w:val="en-US"/>
        </w:rPr>
        <w:t xml:space="preserve">UE-side issue: </w:t>
      </w:r>
      <w:r w:rsidR="00E66A3B">
        <w:rPr>
          <w:rFonts w:ascii="Arial" w:hAnsi="Arial" w:cs="Arial"/>
          <w:sz w:val="20"/>
          <w:szCs w:val="20"/>
          <w:lang w:val="en-US"/>
        </w:rPr>
        <w:t>e.g., the a</w:t>
      </w:r>
      <w:r w:rsidR="0049654B" w:rsidRPr="001537EC">
        <w:rPr>
          <w:rFonts w:ascii="Arial" w:hAnsi="Arial" w:cs="Arial"/>
          <w:sz w:val="20"/>
          <w:szCs w:val="20"/>
          <w:lang w:val="en-US"/>
        </w:rPr>
        <w:t>ctual CSI construction model does not pair well with the NW decoder due to variation in the latent space representation caused by the offline engineering (e.g. in case of option3a-1), compiling issues (e.g. in case of 3b), or mismatch in the training objectives (e.g. in case of option 4)</w:t>
      </w:r>
    </w:p>
    <w:p w14:paraId="70147652" w14:textId="13FF3F00" w:rsidR="005E006E" w:rsidRDefault="0049654B" w:rsidP="00C90E28">
      <w:pPr>
        <w:pStyle w:val="ListParagraph"/>
        <w:numPr>
          <w:ilvl w:val="0"/>
          <w:numId w:val="21"/>
        </w:numPr>
        <w:spacing w:after="120"/>
        <w:contextualSpacing/>
        <w:jc w:val="both"/>
        <w:rPr>
          <w:rFonts w:ascii="Arial" w:hAnsi="Arial" w:cs="Arial"/>
          <w:sz w:val="20"/>
          <w:szCs w:val="20"/>
          <w:lang w:val="en-US"/>
        </w:rPr>
      </w:pPr>
      <w:r w:rsidRPr="001537EC">
        <w:rPr>
          <w:rFonts w:ascii="Arial" w:hAnsi="Arial" w:cs="Arial"/>
          <w:sz w:val="20"/>
          <w:szCs w:val="20"/>
          <w:lang w:val="en-US"/>
        </w:rPr>
        <w:t xml:space="preserve">NW-side </w:t>
      </w:r>
      <w:r w:rsidR="00347DBE">
        <w:rPr>
          <w:rFonts w:ascii="Arial" w:hAnsi="Arial" w:cs="Arial"/>
          <w:sz w:val="20"/>
          <w:szCs w:val="20"/>
          <w:lang w:val="en-US"/>
        </w:rPr>
        <w:t>issue</w:t>
      </w:r>
      <w:r>
        <w:rPr>
          <w:rFonts w:ascii="Arial" w:hAnsi="Arial" w:cs="Arial"/>
          <w:sz w:val="20"/>
          <w:szCs w:val="20"/>
          <w:lang w:val="en-US"/>
        </w:rPr>
        <w:t>,</w:t>
      </w:r>
      <w:r w:rsidRPr="001537EC">
        <w:rPr>
          <w:rFonts w:ascii="Arial" w:hAnsi="Arial" w:cs="Arial"/>
          <w:sz w:val="20"/>
          <w:szCs w:val="20"/>
          <w:lang w:val="en-US"/>
        </w:rPr>
        <w:t xml:space="preserve"> i.e. the jointly actual decoder and the nominal encoder (in form of dataset/parameters/model) is poorly trained and not performing well in the field.</w:t>
      </w:r>
    </w:p>
    <w:p w14:paraId="038F15BE" w14:textId="77777777" w:rsidR="00E332D7" w:rsidRPr="00E332D7" w:rsidRDefault="00E332D7" w:rsidP="00E332D7">
      <w:pPr>
        <w:pStyle w:val="ListParagraph"/>
        <w:spacing w:after="120"/>
        <w:contextualSpacing/>
        <w:jc w:val="both"/>
        <w:rPr>
          <w:rFonts w:ascii="Arial" w:hAnsi="Arial" w:cs="Arial"/>
          <w:sz w:val="20"/>
          <w:szCs w:val="20"/>
          <w:lang w:val="en-US"/>
        </w:rPr>
      </w:pPr>
    </w:p>
    <w:p w14:paraId="7ABAC2C7" w14:textId="1FE94AB5" w:rsidR="005E006E" w:rsidRDefault="00D706B9" w:rsidP="00C90E28">
      <w:pPr>
        <w:pStyle w:val="ListParagraph"/>
        <w:numPr>
          <w:ilvl w:val="0"/>
          <w:numId w:val="22"/>
        </w:numPr>
        <w:spacing w:after="120"/>
        <w:contextualSpacing/>
        <w:jc w:val="both"/>
        <w:rPr>
          <w:rFonts w:ascii="Arial" w:hAnsi="Arial" w:cs="Arial"/>
          <w:sz w:val="20"/>
          <w:szCs w:val="20"/>
          <w:u w:val="single"/>
        </w:rPr>
      </w:pPr>
      <w:r w:rsidRPr="001537EC">
        <w:rPr>
          <w:rFonts w:ascii="Arial" w:hAnsi="Arial" w:cs="Arial"/>
          <w:sz w:val="20"/>
          <w:szCs w:val="20"/>
          <w:u w:val="single"/>
          <w:lang w:val="en-US"/>
        </w:rPr>
        <w:t>NW-side training issue and data drift detection</w:t>
      </w:r>
    </w:p>
    <w:p w14:paraId="4618DE06" w14:textId="104B825D" w:rsidR="00371581" w:rsidRDefault="15BE475D" w:rsidP="4594BB78">
      <w:pPr>
        <w:spacing w:after="120"/>
        <w:jc w:val="both"/>
        <w:rPr>
          <w:rFonts w:ascii="Arial" w:hAnsi="Arial" w:cs="Arial"/>
          <w:sz w:val="20"/>
          <w:szCs w:val="20"/>
        </w:rPr>
      </w:pPr>
      <w:r w:rsidRPr="4BBEC199">
        <w:rPr>
          <w:rFonts w:ascii="Arial" w:hAnsi="Arial" w:cs="Arial"/>
          <w:sz w:val="20"/>
          <w:szCs w:val="20"/>
        </w:rPr>
        <w:t>I</w:t>
      </w:r>
      <w:r w:rsidR="18F603E7" w:rsidRPr="4BBEC199">
        <w:rPr>
          <w:rFonts w:ascii="Arial" w:hAnsi="Arial" w:cs="Arial"/>
          <w:sz w:val="20"/>
          <w:szCs w:val="20"/>
        </w:rPr>
        <w:t>ntermediate KPI based model monitoring can be used to detect NW-side training issues</w:t>
      </w:r>
      <w:r w:rsidR="29E54A03" w:rsidRPr="4BBEC199">
        <w:rPr>
          <w:rFonts w:ascii="Arial" w:hAnsi="Arial" w:cs="Arial"/>
          <w:sz w:val="20"/>
          <w:szCs w:val="20"/>
        </w:rPr>
        <w:t>. To enable this,</w:t>
      </w:r>
      <w:r w:rsidR="5F3B5F01" w:rsidRPr="4BBEC199">
        <w:rPr>
          <w:rFonts w:ascii="Arial" w:hAnsi="Arial"/>
          <w:sz w:val="20"/>
          <w:szCs w:val="20"/>
        </w:rPr>
        <w:t xml:space="preserve"> </w:t>
      </w:r>
      <w:r w:rsidR="5F3B5F01" w:rsidRPr="4BBEC199">
        <w:rPr>
          <w:rFonts w:ascii="Arial" w:hAnsi="Arial"/>
          <w:b/>
          <w:sz w:val="20"/>
          <w:szCs w:val="20"/>
        </w:rPr>
        <w:t xml:space="preserve">the NW needs to collect the </w:t>
      </w:r>
      <w:r w:rsidR="5F3B5F01" w:rsidRPr="4BBEC199">
        <w:rPr>
          <w:rFonts w:ascii="Arial" w:hAnsi="Arial"/>
          <w:b/>
          <w:sz w:val="20"/>
          <w:szCs w:val="20"/>
          <w:lang w:eastAsia="ja-JP"/>
        </w:rPr>
        <w:t xml:space="preserve">ground-truth </w:t>
      </w:r>
      <w:r w:rsidR="5F3B5F01" w:rsidRPr="4BBEC199">
        <w:rPr>
          <w:rFonts w:ascii="Arial" w:hAnsi="Arial"/>
          <w:b/>
          <w:sz w:val="20"/>
          <w:szCs w:val="20"/>
        </w:rPr>
        <w:t>CSI</w:t>
      </w:r>
      <w:r w:rsidR="4154AAA0" w:rsidRPr="4BBEC199">
        <w:rPr>
          <w:rFonts w:ascii="Arial" w:hAnsi="Arial"/>
          <w:sz w:val="20"/>
          <w:szCs w:val="20"/>
        </w:rPr>
        <w:t>.</w:t>
      </w:r>
      <w:r w:rsidR="4154AAA0" w:rsidRPr="4BBEC199">
        <w:rPr>
          <w:rFonts w:ascii="Arial" w:hAnsi="Arial" w:cs="Arial"/>
          <w:sz w:val="20"/>
          <w:szCs w:val="20"/>
        </w:rPr>
        <w:t xml:space="preserve"> The NW feeds the ground-truth CSI </w:t>
      </w:r>
      <w:r w:rsidR="177B6AB6" w:rsidRPr="4BBEC199">
        <w:rPr>
          <w:rFonts w:ascii="Arial" w:hAnsi="Arial" w:cs="Arial"/>
          <w:sz w:val="20"/>
          <w:szCs w:val="20"/>
        </w:rPr>
        <w:t xml:space="preserve">samples </w:t>
      </w:r>
      <w:r w:rsidR="4154AAA0" w:rsidRPr="4BBEC199">
        <w:rPr>
          <w:rFonts w:ascii="Arial" w:hAnsi="Arial" w:cs="Arial"/>
          <w:sz w:val="20"/>
          <w:szCs w:val="20"/>
        </w:rPr>
        <w:t xml:space="preserve">to its </w:t>
      </w:r>
      <w:r w:rsidR="4154AAA0" w:rsidRPr="4BBEC199">
        <w:rPr>
          <w:rFonts w:ascii="Arial" w:hAnsi="Arial" w:cs="Arial"/>
          <w:i/>
          <w:sz w:val="20"/>
          <w:szCs w:val="20"/>
        </w:rPr>
        <w:t>nominal encoder</w:t>
      </w:r>
      <w:r w:rsidR="4154AAA0" w:rsidRPr="4BBEC199">
        <w:rPr>
          <w:rFonts w:ascii="Arial" w:hAnsi="Arial" w:cs="Arial"/>
          <w:sz w:val="20"/>
          <w:szCs w:val="20"/>
        </w:rPr>
        <w:t xml:space="preserve"> (i.e. used to obtain the actual gNB decoder) and</w:t>
      </w:r>
      <w:r w:rsidR="25E9F3B4" w:rsidRPr="4BBEC199">
        <w:rPr>
          <w:rFonts w:ascii="Arial" w:hAnsi="Arial" w:cs="Arial"/>
          <w:sz w:val="20"/>
          <w:szCs w:val="20"/>
        </w:rPr>
        <w:t xml:space="preserve"> </w:t>
      </w:r>
      <w:r w:rsidR="25E9F3B4" w:rsidRPr="4BBEC199">
        <w:rPr>
          <w:rFonts w:ascii="Arial" w:hAnsi="Arial" w:cs="Arial"/>
          <w:i/>
          <w:sz w:val="20"/>
          <w:szCs w:val="20"/>
        </w:rPr>
        <w:t xml:space="preserve">actual </w:t>
      </w:r>
      <w:r w:rsidR="098DE940" w:rsidRPr="4BBEC199">
        <w:rPr>
          <w:rFonts w:ascii="Arial" w:hAnsi="Arial" w:cs="Arial"/>
          <w:i/>
          <w:sz w:val="20"/>
          <w:szCs w:val="20"/>
        </w:rPr>
        <w:t>decoder</w:t>
      </w:r>
      <w:r w:rsidR="098DE940" w:rsidRPr="4BBEC199">
        <w:rPr>
          <w:rFonts w:ascii="Arial" w:hAnsi="Arial" w:cs="Arial"/>
          <w:sz w:val="20"/>
          <w:szCs w:val="20"/>
        </w:rPr>
        <w:t xml:space="preserve"> and </w:t>
      </w:r>
      <w:r w:rsidR="4154AAA0" w:rsidRPr="4BBEC199">
        <w:rPr>
          <w:rFonts w:ascii="Arial" w:hAnsi="Arial" w:cs="Arial"/>
          <w:sz w:val="20"/>
          <w:szCs w:val="20"/>
        </w:rPr>
        <w:t xml:space="preserve">generates the reconstructed CSI </w:t>
      </w:r>
      <w:r w:rsidR="177B6AB6" w:rsidRPr="4BBEC199">
        <w:rPr>
          <w:rFonts w:ascii="Arial" w:hAnsi="Arial" w:cs="Arial"/>
          <w:sz w:val="20"/>
          <w:szCs w:val="20"/>
        </w:rPr>
        <w:t>samples</w:t>
      </w:r>
      <w:r w:rsidR="098DE940" w:rsidRPr="4BBEC199">
        <w:rPr>
          <w:rFonts w:ascii="Arial" w:hAnsi="Arial" w:cs="Arial"/>
          <w:sz w:val="20"/>
          <w:szCs w:val="20"/>
        </w:rPr>
        <w:t xml:space="preserve">. Here the nominal encoder </w:t>
      </w:r>
      <w:r w:rsidR="240C14FA" w:rsidRPr="4BBEC199">
        <w:rPr>
          <w:rFonts w:ascii="Arial" w:hAnsi="Arial" w:cs="Arial"/>
          <w:sz w:val="20"/>
          <w:szCs w:val="20"/>
        </w:rPr>
        <w:t xml:space="preserve">can be the standardized refence encoder for training option 1 or the </w:t>
      </w:r>
      <w:r w:rsidR="145C20A4" w:rsidRPr="4BBEC199">
        <w:rPr>
          <w:rFonts w:ascii="Arial" w:hAnsi="Arial" w:cs="Arial"/>
          <w:sz w:val="20"/>
          <w:szCs w:val="20"/>
        </w:rPr>
        <w:t>refence encoder whose related information (model/parameters/dataset) is shared from the NW-side to the UE-side for training option 3/4/5. Then,</w:t>
      </w:r>
      <w:r w:rsidR="4154AAA0" w:rsidRPr="4BBEC199">
        <w:rPr>
          <w:rFonts w:ascii="Arial" w:hAnsi="Arial" w:cs="Arial"/>
          <w:sz w:val="20"/>
          <w:szCs w:val="20"/>
        </w:rPr>
        <w:t xml:space="preserve"> the NW compares the</w:t>
      </w:r>
      <w:r w:rsidR="145C20A4" w:rsidRPr="4BBEC199">
        <w:rPr>
          <w:rFonts w:ascii="Arial" w:hAnsi="Arial" w:cs="Arial"/>
          <w:sz w:val="20"/>
          <w:szCs w:val="20"/>
        </w:rPr>
        <w:t xml:space="preserve"> obtained</w:t>
      </w:r>
      <w:r w:rsidR="4154AAA0" w:rsidRPr="4BBEC199">
        <w:rPr>
          <w:rFonts w:ascii="Arial" w:hAnsi="Arial" w:cs="Arial"/>
          <w:sz w:val="20"/>
          <w:szCs w:val="20"/>
        </w:rPr>
        <w:t xml:space="preserve"> reconstructed CSI </w:t>
      </w:r>
      <w:r w:rsidR="177B6AB6" w:rsidRPr="4BBEC199">
        <w:rPr>
          <w:rFonts w:ascii="Arial" w:hAnsi="Arial" w:cs="Arial"/>
          <w:sz w:val="20"/>
          <w:szCs w:val="20"/>
        </w:rPr>
        <w:t xml:space="preserve">samples </w:t>
      </w:r>
      <w:r w:rsidR="4154AAA0" w:rsidRPr="4BBEC199">
        <w:rPr>
          <w:rFonts w:ascii="Arial" w:hAnsi="Arial" w:cs="Arial"/>
          <w:sz w:val="20"/>
          <w:szCs w:val="20"/>
        </w:rPr>
        <w:t xml:space="preserve">with the associated </w:t>
      </w:r>
      <w:r w:rsidR="4154AAA0" w:rsidRPr="4BBEC199">
        <w:rPr>
          <w:rFonts w:ascii="Arial" w:hAnsi="Arial" w:cs="Arial"/>
          <w:sz w:val="20"/>
          <w:szCs w:val="20"/>
          <w:lang w:eastAsia="ja-JP"/>
        </w:rPr>
        <w:t xml:space="preserve">ground-truth </w:t>
      </w:r>
      <w:r w:rsidR="4154AAA0" w:rsidRPr="4BBEC199">
        <w:rPr>
          <w:rFonts w:ascii="Arial" w:hAnsi="Arial" w:cs="Arial"/>
          <w:sz w:val="20"/>
          <w:szCs w:val="20"/>
        </w:rPr>
        <w:t xml:space="preserve">CSI </w:t>
      </w:r>
      <w:r w:rsidR="177B6AB6" w:rsidRPr="4BBEC199">
        <w:rPr>
          <w:rFonts w:ascii="Arial" w:hAnsi="Arial" w:cs="Arial"/>
          <w:sz w:val="20"/>
          <w:szCs w:val="20"/>
        </w:rPr>
        <w:t xml:space="preserve">samples </w:t>
      </w:r>
      <w:r w:rsidR="4154AAA0" w:rsidRPr="4BBEC199">
        <w:rPr>
          <w:rFonts w:ascii="Arial" w:hAnsi="Arial" w:cs="Arial"/>
          <w:sz w:val="20"/>
          <w:szCs w:val="20"/>
        </w:rPr>
        <w:t>to calculate the intermediate KPI</w:t>
      </w:r>
      <w:r w:rsidR="177B6AB6" w:rsidRPr="4BBEC199">
        <w:rPr>
          <w:rFonts w:ascii="Arial" w:hAnsi="Arial" w:cs="Arial"/>
          <w:sz w:val="20"/>
          <w:szCs w:val="20"/>
        </w:rPr>
        <w:t>s</w:t>
      </w:r>
      <w:r w:rsidR="4154AAA0" w:rsidRPr="4BBEC199">
        <w:rPr>
          <w:rFonts w:ascii="Arial" w:hAnsi="Arial" w:cs="Arial"/>
          <w:sz w:val="20"/>
          <w:szCs w:val="20"/>
        </w:rPr>
        <w:t xml:space="preserve">. </w:t>
      </w:r>
    </w:p>
    <w:p w14:paraId="5092976E" w14:textId="59D4B834" w:rsidR="00367E3F" w:rsidRPr="00B0008F" w:rsidRDefault="6C5DF203" w:rsidP="4594BB78">
      <w:pPr>
        <w:spacing w:after="120"/>
        <w:jc w:val="both"/>
        <w:rPr>
          <w:rFonts w:ascii="Arial" w:hAnsi="Arial" w:cs="Arial"/>
          <w:sz w:val="20"/>
          <w:szCs w:val="20"/>
        </w:rPr>
      </w:pPr>
      <w:r w:rsidRPr="4BBEC199">
        <w:rPr>
          <w:rFonts w:ascii="Arial" w:hAnsi="Arial" w:cs="Arial"/>
          <w:sz w:val="20"/>
          <w:szCs w:val="20"/>
        </w:rPr>
        <w:t>If intermediate KPIs do not fulfil the performance requirements (</w:t>
      </w:r>
      <w:r w:rsidR="75BA8FC5" w:rsidRPr="4BBEC199">
        <w:rPr>
          <w:rFonts w:ascii="Arial" w:hAnsi="Arial" w:cs="Arial"/>
          <w:sz w:val="20"/>
          <w:szCs w:val="20"/>
        </w:rPr>
        <w:t xml:space="preserve">the </w:t>
      </w:r>
      <w:r w:rsidR="3972FD48" w:rsidRPr="4BBEC199">
        <w:rPr>
          <w:rFonts w:ascii="Arial" w:hAnsi="Arial" w:cs="Arial"/>
          <w:sz w:val="20"/>
          <w:szCs w:val="20"/>
        </w:rPr>
        <w:t xml:space="preserve">definition of </w:t>
      </w:r>
      <w:r w:rsidRPr="4BBEC199">
        <w:rPr>
          <w:rFonts w:ascii="Arial" w:hAnsi="Arial" w:cs="Arial"/>
          <w:sz w:val="20"/>
          <w:szCs w:val="20"/>
        </w:rPr>
        <w:t>requirements</w:t>
      </w:r>
      <w:r w:rsidR="3972FD48" w:rsidRPr="4BBEC199">
        <w:rPr>
          <w:rFonts w:ascii="Arial" w:hAnsi="Arial" w:cs="Arial"/>
          <w:sz w:val="20"/>
          <w:szCs w:val="20"/>
        </w:rPr>
        <w:t xml:space="preserve"> </w:t>
      </w:r>
      <w:r w:rsidR="75BA8FC5" w:rsidRPr="4BBEC199">
        <w:rPr>
          <w:rFonts w:ascii="Arial" w:hAnsi="Arial" w:cs="Arial"/>
          <w:sz w:val="20"/>
          <w:szCs w:val="20"/>
        </w:rPr>
        <w:t>is</w:t>
      </w:r>
      <w:r w:rsidRPr="4BBEC199">
        <w:rPr>
          <w:rFonts w:ascii="Arial" w:hAnsi="Arial" w:cs="Arial"/>
          <w:sz w:val="20"/>
          <w:szCs w:val="20"/>
        </w:rPr>
        <w:t xml:space="preserve"> proprietary to the NW</w:t>
      </w:r>
      <w:r w:rsidR="232E0B9D" w:rsidRPr="4BBEC199">
        <w:rPr>
          <w:rFonts w:ascii="Arial" w:hAnsi="Arial" w:cs="Arial"/>
          <w:sz w:val="20"/>
          <w:szCs w:val="20"/>
        </w:rPr>
        <w:t xml:space="preserve"> or it is defined in RAN4 for training option 1</w:t>
      </w:r>
      <w:r w:rsidRPr="4BBEC199">
        <w:rPr>
          <w:rFonts w:ascii="Arial" w:hAnsi="Arial" w:cs="Arial"/>
          <w:sz w:val="20"/>
          <w:szCs w:val="20"/>
        </w:rPr>
        <w:t>), the</w:t>
      </w:r>
      <w:r w:rsidR="232E0B9D" w:rsidRPr="4BBEC199">
        <w:rPr>
          <w:rFonts w:ascii="Arial" w:hAnsi="Arial" w:cs="Arial"/>
          <w:sz w:val="20"/>
          <w:szCs w:val="20"/>
        </w:rPr>
        <w:t>n, the</w:t>
      </w:r>
      <w:r w:rsidRPr="4BBEC199">
        <w:rPr>
          <w:rFonts w:ascii="Arial" w:hAnsi="Arial" w:cs="Arial"/>
          <w:sz w:val="20"/>
          <w:szCs w:val="20"/>
        </w:rPr>
        <w:t xml:space="preserve"> NW</w:t>
      </w:r>
      <w:r w:rsidR="232E0B9D" w:rsidRPr="4BBEC199">
        <w:rPr>
          <w:rFonts w:ascii="Arial" w:hAnsi="Arial" w:cs="Arial"/>
          <w:sz w:val="20"/>
          <w:szCs w:val="20"/>
        </w:rPr>
        <w:t xml:space="preserve">-side </w:t>
      </w:r>
      <w:r w:rsidRPr="4BBEC199">
        <w:rPr>
          <w:rFonts w:ascii="Arial" w:hAnsi="Arial" w:cs="Arial"/>
          <w:sz w:val="20"/>
          <w:szCs w:val="20"/>
        </w:rPr>
        <w:t>can check if there is a data drift that might have caused this degradation. Data drift can be detected by checking the statistical distribution (mean, variance, skewness, etc.) for the target CSI and comparing it to the statistical properties of the target CSI data</w:t>
      </w:r>
      <w:r w:rsidR="4A39EA37" w:rsidRPr="4BBEC199">
        <w:rPr>
          <w:rFonts w:ascii="Arial" w:hAnsi="Arial" w:cs="Arial"/>
          <w:sz w:val="20"/>
          <w:szCs w:val="20"/>
        </w:rPr>
        <w:t>set</w:t>
      </w:r>
      <w:r w:rsidRPr="4BBEC199">
        <w:rPr>
          <w:rFonts w:ascii="Arial" w:hAnsi="Arial" w:cs="Arial"/>
          <w:sz w:val="20"/>
          <w:szCs w:val="20"/>
        </w:rPr>
        <w:t xml:space="preserve"> used during training. If there is a mismatch, there is a possibility that the </w:t>
      </w:r>
      <w:r w:rsidR="0BFBB546" w:rsidRPr="4BBEC199">
        <w:rPr>
          <w:rFonts w:ascii="Arial" w:hAnsi="Arial" w:cs="Arial"/>
          <w:sz w:val="20"/>
          <w:szCs w:val="20"/>
        </w:rPr>
        <w:t xml:space="preserve">pair of </w:t>
      </w:r>
      <w:r w:rsidRPr="4BBEC199">
        <w:rPr>
          <w:rFonts w:ascii="Arial" w:hAnsi="Arial" w:cs="Arial"/>
          <w:sz w:val="20"/>
          <w:szCs w:val="20"/>
        </w:rPr>
        <w:t>trained nominal encoder</w:t>
      </w:r>
      <w:r w:rsidR="0BFBB546" w:rsidRPr="4BBEC199">
        <w:rPr>
          <w:rFonts w:ascii="Arial" w:hAnsi="Arial" w:cs="Arial"/>
          <w:sz w:val="20"/>
          <w:szCs w:val="20"/>
        </w:rPr>
        <w:t xml:space="preserve"> and</w:t>
      </w:r>
      <w:r w:rsidRPr="4BBEC199">
        <w:rPr>
          <w:rFonts w:ascii="Arial" w:hAnsi="Arial" w:cs="Arial"/>
          <w:sz w:val="20"/>
          <w:szCs w:val="20"/>
        </w:rPr>
        <w:t xml:space="preserve"> actual decoder by the NW-side does not generalize well to the unseen field data. If there is no mismatch</w:t>
      </w:r>
      <w:r w:rsidR="0BFBB546" w:rsidRPr="4BBEC199">
        <w:rPr>
          <w:rFonts w:ascii="Arial" w:hAnsi="Arial" w:cs="Arial"/>
          <w:sz w:val="20"/>
          <w:szCs w:val="20"/>
        </w:rPr>
        <w:t xml:space="preserve"> of </w:t>
      </w:r>
      <w:r w:rsidR="74745BAE" w:rsidRPr="4BBEC199">
        <w:rPr>
          <w:rFonts w:ascii="Arial" w:hAnsi="Arial" w:cs="Arial"/>
          <w:sz w:val="20"/>
          <w:szCs w:val="20"/>
        </w:rPr>
        <w:t xml:space="preserve">target CSI </w:t>
      </w:r>
      <w:r w:rsidR="0BFBB546" w:rsidRPr="4BBEC199">
        <w:rPr>
          <w:rFonts w:ascii="Arial" w:hAnsi="Arial" w:cs="Arial"/>
          <w:sz w:val="20"/>
          <w:szCs w:val="20"/>
        </w:rPr>
        <w:t xml:space="preserve">data </w:t>
      </w:r>
      <w:r w:rsidR="4F553DBC" w:rsidRPr="4BBEC199">
        <w:rPr>
          <w:rFonts w:ascii="Arial" w:hAnsi="Arial" w:cs="Arial"/>
          <w:sz w:val="20"/>
          <w:szCs w:val="20"/>
        </w:rPr>
        <w:t>distribution</w:t>
      </w:r>
      <w:r w:rsidRPr="4BBEC199">
        <w:rPr>
          <w:rFonts w:ascii="Arial" w:hAnsi="Arial" w:cs="Arial"/>
          <w:sz w:val="20"/>
          <w:szCs w:val="20"/>
        </w:rPr>
        <w:t>, it is an indication of NW-side training issue</w:t>
      </w:r>
      <w:r w:rsidR="5E973C66" w:rsidRPr="4BBEC199">
        <w:rPr>
          <w:rFonts w:ascii="Arial" w:hAnsi="Arial" w:cs="Arial"/>
          <w:sz w:val="20"/>
          <w:szCs w:val="20"/>
        </w:rPr>
        <w:t xml:space="preserve"> since the intermediate KPIs do not fulfill the performance requirements</w:t>
      </w:r>
      <w:r w:rsidRPr="4BBEC199">
        <w:rPr>
          <w:rFonts w:ascii="Arial" w:hAnsi="Arial" w:cs="Arial"/>
          <w:sz w:val="20"/>
          <w:szCs w:val="20"/>
        </w:rPr>
        <w:t>. Either way, the NW-side should retrain/update/fine tune its model pair (actual decoder and nominal encoder) and communicate the changes to the UE side</w:t>
      </w:r>
      <w:r w:rsidR="4529B521" w:rsidRPr="4BBEC199">
        <w:rPr>
          <w:rFonts w:ascii="Arial" w:hAnsi="Arial" w:cs="Arial"/>
          <w:sz w:val="20"/>
          <w:szCs w:val="20"/>
        </w:rPr>
        <w:t>, if needed</w:t>
      </w:r>
      <w:r w:rsidRPr="4BBEC199">
        <w:rPr>
          <w:rFonts w:ascii="Arial" w:hAnsi="Arial" w:cs="Arial"/>
          <w:sz w:val="20"/>
          <w:szCs w:val="20"/>
        </w:rPr>
        <w:t>.</w:t>
      </w:r>
    </w:p>
    <w:p w14:paraId="31603DC1" w14:textId="77777777" w:rsidR="00367E3F" w:rsidRPr="00B0008F" w:rsidRDefault="00367E3F" w:rsidP="00B0008F">
      <w:pPr>
        <w:pStyle w:val="ListParagraph"/>
        <w:spacing w:after="120"/>
        <w:ind w:left="360"/>
        <w:contextualSpacing/>
        <w:jc w:val="both"/>
        <w:rPr>
          <w:rFonts w:ascii="Arial" w:hAnsi="Arial" w:cs="Arial"/>
          <w:sz w:val="20"/>
          <w:szCs w:val="20"/>
          <w:u w:val="single"/>
          <w:lang w:val="en-US"/>
        </w:rPr>
      </w:pPr>
    </w:p>
    <w:p w14:paraId="0EBFAACA" w14:textId="631C526A" w:rsidR="00617B05" w:rsidRPr="00B0008F" w:rsidRDefault="00617B05" w:rsidP="00C90E28">
      <w:pPr>
        <w:pStyle w:val="ListParagraph"/>
        <w:numPr>
          <w:ilvl w:val="0"/>
          <w:numId w:val="22"/>
        </w:numPr>
        <w:spacing w:after="120"/>
        <w:contextualSpacing/>
        <w:jc w:val="both"/>
        <w:rPr>
          <w:rFonts w:ascii="Arial" w:hAnsi="Arial" w:cs="Arial"/>
          <w:sz w:val="20"/>
          <w:szCs w:val="20"/>
          <w:u w:val="single"/>
          <w:lang w:val="en-US"/>
        </w:rPr>
      </w:pPr>
      <w:r w:rsidRPr="00B0008F">
        <w:rPr>
          <w:rFonts w:ascii="Arial" w:hAnsi="Arial" w:cs="Arial"/>
          <w:sz w:val="20"/>
          <w:szCs w:val="20"/>
          <w:u w:val="single"/>
          <w:lang w:val="en-US"/>
        </w:rPr>
        <w:t>UE-side training issue</w:t>
      </w:r>
    </w:p>
    <w:p w14:paraId="6A07C9C5" w14:textId="44288AFB" w:rsidR="00617B05" w:rsidRPr="001537EC" w:rsidRDefault="00617B05" w:rsidP="00F800AB">
      <w:pPr>
        <w:spacing w:after="0" w:line="240" w:lineRule="auto"/>
        <w:jc w:val="both"/>
        <w:rPr>
          <w:rFonts w:ascii="Arial" w:hAnsi="Arial" w:cs="Arial"/>
          <w:sz w:val="20"/>
          <w:szCs w:val="20"/>
          <w:lang w:eastAsia="ja-JP"/>
        </w:rPr>
      </w:pPr>
      <w:r w:rsidRPr="001537EC">
        <w:rPr>
          <w:rFonts w:ascii="Arial" w:hAnsi="Arial" w:cs="Arial"/>
          <w:sz w:val="20"/>
          <w:szCs w:val="20"/>
          <w:lang w:eastAsia="ja-JP"/>
        </w:rPr>
        <w:t xml:space="preserve">One potential issue could be that the latent representations produced by the UE-side </w:t>
      </w:r>
      <w:r w:rsidR="00C170AF">
        <w:rPr>
          <w:rFonts w:ascii="Arial" w:hAnsi="Arial" w:cs="Arial"/>
          <w:sz w:val="20"/>
          <w:szCs w:val="20"/>
          <w:lang w:eastAsia="ja-JP"/>
        </w:rPr>
        <w:t>encoder</w:t>
      </w:r>
      <w:r w:rsidRPr="001537EC">
        <w:rPr>
          <w:rFonts w:ascii="Arial" w:hAnsi="Arial" w:cs="Arial"/>
          <w:sz w:val="20"/>
          <w:szCs w:val="20"/>
          <w:lang w:eastAsia="ja-JP"/>
        </w:rPr>
        <w:t xml:space="preserve"> do not match the expected characteristics/distribution that the NW-side </w:t>
      </w:r>
      <w:r w:rsidR="00C170AF">
        <w:rPr>
          <w:rFonts w:ascii="Arial" w:hAnsi="Arial" w:cs="Arial"/>
          <w:sz w:val="20"/>
          <w:szCs w:val="20"/>
          <w:lang w:eastAsia="ja-JP"/>
        </w:rPr>
        <w:t>decoder</w:t>
      </w:r>
      <w:r w:rsidRPr="001537EC">
        <w:rPr>
          <w:rFonts w:ascii="Arial" w:hAnsi="Arial" w:cs="Arial"/>
          <w:sz w:val="20"/>
          <w:szCs w:val="20"/>
          <w:lang w:eastAsia="ja-JP"/>
        </w:rPr>
        <w:t xml:space="preserve"> model was trained to handle. This can be caused by the optimization done independently by the UE</w:t>
      </w:r>
      <w:r w:rsidR="00083E65">
        <w:rPr>
          <w:rFonts w:ascii="Arial" w:hAnsi="Arial" w:cs="Arial"/>
          <w:sz w:val="20"/>
          <w:szCs w:val="20"/>
          <w:lang w:eastAsia="ja-JP"/>
        </w:rPr>
        <w:t>-side</w:t>
      </w:r>
      <w:r w:rsidRPr="001537EC">
        <w:rPr>
          <w:rFonts w:ascii="Arial" w:hAnsi="Arial" w:cs="Arial"/>
          <w:sz w:val="20"/>
          <w:szCs w:val="20"/>
          <w:lang w:eastAsia="ja-JP"/>
        </w:rPr>
        <w:t xml:space="preserve"> based on the shared model information</w:t>
      </w:r>
      <w:r>
        <w:rPr>
          <w:rFonts w:ascii="Arial" w:hAnsi="Arial" w:cs="Arial"/>
          <w:sz w:val="20"/>
          <w:szCs w:val="20"/>
          <w:lang w:eastAsia="ja-JP"/>
        </w:rPr>
        <w:t xml:space="preserve"> from the NW side</w:t>
      </w:r>
      <w:r w:rsidRPr="001537EC">
        <w:rPr>
          <w:rFonts w:ascii="Arial" w:hAnsi="Arial" w:cs="Arial"/>
          <w:sz w:val="20"/>
          <w:szCs w:val="20"/>
          <w:lang w:eastAsia="ja-JP"/>
        </w:rPr>
        <w:t xml:space="preserve"> (applicable for option 3/4/5)</w:t>
      </w:r>
      <w:r w:rsidR="00F800AB">
        <w:rPr>
          <w:rFonts w:ascii="Arial" w:hAnsi="Arial" w:cs="Arial"/>
          <w:sz w:val="20"/>
          <w:szCs w:val="20"/>
          <w:lang w:eastAsia="ja-JP"/>
        </w:rPr>
        <w:t xml:space="preserve"> or based on the standardized reference model (applicable for option 1)</w:t>
      </w:r>
      <w:r w:rsidRPr="001537EC">
        <w:rPr>
          <w:rFonts w:ascii="Arial" w:hAnsi="Arial" w:cs="Arial"/>
          <w:sz w:val="20"/>
          <w:szCs w:val="20"/>
          <w:lang w:eastAsia="ja-JP"/>
        </w:rPr>
        <w:t xml:space="preserve">. Such variation in the latent space representation could potentially have negative impact on the end-to-end performance. </w:t>
      </w:r>
      <w:r>
        <w:rPr>
          <w:rFonts w:ascii="Arial" w:hAnsi="Arial" w:cs="Arial"/>
          <w:sz w:val="20"/>
          <w:szCs w:val="20"/>
          <w:lang w:eastAsia="ja-JP"/>
        </w:rPr>
        <w:t>The NW</w:t>
      </w:r>
      <w:r w:rsidR="00083E65">
        <w:rPr>
          <w:rFonts w:ascii="Arial" w:hAnsi="Arial" w:cs="Arial"/>
          <w:sz w:val="20"/>
          <w:szCs w:val="20"/>
          <w:lang w:eastAsia="ja-JP"/>
        </w:rPr>
        <w:t>-side</w:t>
      </w:r>
      <w:r>
        <w:rPr>
          <w:rFonts w:ascii="Arial" w:hAnsi="Arial" w:cs="Arial"/>
          <w:sz w:val="20"/>
          <w:szCs w:val="20"/>
          <w:lang w:eastAsia="ja-JP"/>
        </w:rPr>
        <w:t xml:space="preserve"> can assess if the UE-side construction model is behaving as expected </w:t>
      </w:r>
      <w:r w:rsidRPr="001537EC">
        <w:rPr>
          <w:rFonts w:ascii="Arial" w:hAnsi="Arial" w:cs="Arial"/>
          <w:sz w:val="20"/>
          <w:szCs w:val="20"/>
          <w:lang w:eastAsia="ja-JP"/>
        </w:rPr>
        <w:t xml:space="preserve">by two means: </w:t>
      </w:r>
    </w:p>
    <w:p w14:paraId="47D478DC" w14:textId="77777777" w:rsidR="00617B05" w:rsidRPr="001537EC" w:rsidRDefault="00617B05" w:rsidP="00617B05">
      <w:pPr>
        <w:spacing w:after="0" w:line="240" w:lineRule="auto"/>
        <w:rPr>
          <w:rFonts w:ascii="Arial" w:hAnsi="Arial" w:cs="Arial"/>
          <w:sz w:val="20"/>
          <w:szCs w:val="20"/>
          <w:lang w:eastAsia="ja-JP"/>
        </w:rPr>
      </w:pPr>
    </w:p>
    <w:p w14:paraId="3D2D7826" w14:textId="4CBD297D" w:rsidR="00617B05" w:rsidRPr="001537EC" w:rsidRDefault="00617B05" w:rsidP="00C90E28">
      <w:pPr>
        <w:pStyle w:val="Observation"/>
        <w:numPr>
          <w:ilvl w:val="0"/>
          <w:numId w:val="20"/>
        </w:numPr>
        <w:tabs>
          <w:tab w:val="left" w:pos="0"/>
        </w:tabs>
        <w:rPr>
          <w:rFonts w:ascii="Arial" w:hAnsi="Arial" w:cs="Arial"/>
          <w:b w:val="0"/>
          <w:sz w:val="20"/>
          <w:szCs w:val="20"/>
        </w:rPr>
      </w:pPr>
      <w:bookmarkStart w:id="27" w:name="_Toc197696146"/>
      <w:r w:rsidRPr="001537EC">
        <w:rPr>
          <w:rFonts w:ascii="Arial" w:hAnsi="Arial" w:cs="Arial"/>
          <w:b w:val="0"/>
          <w:sz w:val="20"/>
          <w:szCs w:val="20"/>
        </w:rPr>
        <w:t xml:space="preserve">Alternative 1: Evaluating end-to-end </w:t>
      </w:r>
      <w:r w:rsidR="00986677">
        <w:rPr>
          <w:rFonts w:ascii="Arial" w:hAnsi="Arial" w:cs="Arial"/>
          <w:b w:val="0"/>
          <w:sz w:val="20"/>
          <w:szCs w:val="20"/>
        </w:rPr>
        <w:t xml:space="preserve">intermediate </w:t>
      </w:r>
      <w:r w:rsidRPr="001537EC">
        <w:rPr>
          <w:rFonts w:ascii="Arial" w:hAnsi="Arial" w:cs="Arial"/>
          <w:b w:val="0"/>
          <w:sz w:val="20"/>
          <w:szCs w:val="20"/>
        </w:rPr>
        <w:t>KPI(s).</w:t>
      </w:r>
      <w:bookmarkEnd w:id="27"/>
    </w:p>
    <w:p w14:paraId="146716AF" w14:textId="66FDF22A" w:rsidR="00617B05" w:rsidRPr="00EE0522" w:rsidRDefault="00617B05" w:rsidP="00C90E28">
      <w:pPr>
        <w:pStyle w:val="ListParagraph"/>
        <w:numPr>
          <w:ilvl w:val="1"/>
          <w:numId w:val="20"/>
        </w:numPr>
        <w:tabs>
          <w:tab w:val="left" w:pos="0"/>
        </w:tabs>
        <w:spacing w:after="120"/>
        <w:jc w:val="both"/>
        <w:rPr>
          <w:rFonts w:ascii="Arial" w:hAnsi="Arial" w:cs="Arial"/>
          <w:bCs/>
          <w:sz w:val="20"/>
          <w:szCs w:val="20"/>
          <w:lang w:val="en-US"/>
        </w:rPr>
      </w:pPr>
      <w:r w:rsidRPr="00EE0522">
        <w:rPr>
          <w:rFonts w:ascii="Arial" w:hAnsi="Arial" w:cs="Arial"/>
          <w:bCs/>
          <w:sz w:val="20"/>
          <w:szCs w:val="20"/>
          <w:lang w:val="en-US"/>
        </w:rPr>
        <w:t>First, NW</w:t>
      </w:r>
      <w:r w:rsidR="00083E65">
        <w:rPr>
          <w:rFonts w:ascii="Arial" w:hAnsi="Arial" w:cs="Arial"/>
          <w:bCs/>
          <w:sz w:val="20"/>
          <w:szCs w:val="20"/>
          <w:lang w:val="en-US"/>
        </w:rPr>
        <w:t>-side</w:t>
      </w:r>
      <w:r w:rsidRPr="00EE0522">
        <w:rPr>
          <w:rFonts w:ascii="Arial" w:hAnsi="Arial" w:cs="Arial"/>
          <w:bCs/>
          <w:sz w:val="20"/>
          <w:szCs w:val="20"/>
          <w:lang w:val="en-US"/>
        </w:rPr>
        <w:t xml:space="preserve"> rules out possibility of data drift </w:t>
      </w:r>
      <w:r w:rsidR="00720770" w:rsidRPr="00EE0522">
        <w:rPr>
          <w:rFonts w:ascii="Arial" w:hAnsi="Arial" w:cs="Arial"/>
          <w:bCs/>
          <w:sz w:val="20"/>
          <w:szCs w:val="20"/>
          <w:lang w:val="en-US"/>
        </w:rPr>
        <w:t>and</w:t>
      </w:r>
      <w:r w:rsidRPr="00EE0522">
        <w:rPr>
          <w:rFonts w:ascii="Arial" w:hAnsi="Arial" w:cs="Arial"/>
          <w:bCs/>
          <w:sz w:val="20"/>
          <w:szCs w:val="20"/>
          <w:lang w:val="en-US"/>
        </w:rPr>
        <w:t xml:space="preserve"> NW training issue</w:t>
      </w:r>
      <w:r w:rsidR="00EE0522" w:rsidRPr="00EE0522">
        <w:rPr>
          <w:rFonts w:ascii="Arial" w:hAnsi="Arial" w:cs="Arial"/>
          <w:bCs/>
          <w:sz w:val="20"/>
          <w:szCs w:val="20"/>
          <w:lang w:val="en-US"/>
        </w:rPr>
        <w:t xml:space="preserve"> using the method described above</w:t>
      </w:r>
      <w:r w:rsidRPr="00EE0522">
        <w:rPr>
          <w:rFonts w:ascii="Arial" w:hAnsi="Arial" w:cs="Arial"/>
          <w:bCs/>
          <w:sz w:val="20"/>
          <w:szCs w:val="20"/>
          <w:lang w:val="en-US"/>
        </w:rPr>
        <w:t xml:space="preserve">. </w:t>
      </w:r>
    </w:p>
    <w:p w14:paraId="51DDF8FC" w14:textId="69866327" w:rsidR="00617B05" w:rsidRPr="00AF2A92" w:rsidRDefault="00617B05" w:rsidP="00C90E28">
      <w:pPr>
        <w:pStyle w:val="ListParagraph"/>
        <w:numPr>
          <w:ilvl w:val="1"/>
          <w:numId w:val="20"/>
        </w:numPr>
        <w:tabs>
          <w:tab w:val="left" w:pos="0"/>
        </w:tabs>
        <w:spacing w:after="120"/>
        <w:jc w:val="both"/>
        <w:rPr>
          <w:rFonts w:ascii="Arial" w:hAnsi="Arial"/>
          <w:sz w:val="20"/>
          <w:lang w:val="en-GB"/>
        </w:rPr>
      </w:pPr>
      <w:r w:rsidRPr="00F80A82">
        <w:rPr>
          <w:rFonts w:ascii="Arial" w:hAnsi="Arial" w:cs="Arial"/>
          <w:bCs/>
          <w:sz w:val="20"/>
          <w:szCs w:val="20"/>
          <w:lang w:val="en-US"/>
        </w:rPr>
        <w:t>Second, NW</w:t>
      </w:r>
      <w:r w:rsidR="00083E65">
        <w:rPr>
          <w:rFonts w:ascii="Arial" w:hAnsi="Arial" w:cs="Arial"/>
          <w:bCs/>
          <w:sz w:val="20"/>
          <w:szCs w:val="20"/>
          <w:lang w:val="en-US"/>
        </w:rPr>
        <w:t>-side</w:t>
      </w:r>
      <w:r w:rsidRPr="00F80A82">
        <w:rPr>
          <w:rFonts w:ascii="Arial" w:hAnsi="Arial" w:cs="Arial"/>
          <w:bCs/>
          <w:sz w:val="20"/>
          <w:szCs w:val="20"/>
          <w:lang w:val="en-US"/>
        </w:rPr>
        <w:t xml:space="preserve"> computes intermediate KPIs using UE-side </w:t>
      </w:r>
      <w:r w:rsidR="00250A80">
        <w:rPr>
          <w:rFonts w:ascii="Arial" w:hAnsi="Arial" w:cs="Arial"/>
          <w:bCs/>
          <w:sz w:val="20"/>
          <w:szCs w:val="20"/>
          <w:lang w:val="en-US"/>
        </w:rPr>
        <w:t>encoder</w:t>
      </w:r>
      <w:r w:rsidRPr="00F80A82">
        <w:rPr>
          <w:rFonts w:ascii="Arial" w:hAnsi="Arial" w:cs="Arial"/>
          <w:bCs/>
          <w:sz w:val="20"/>
          <w:szCs w:val="20"/>
          <w:lang w:val="en-US"/>
        </w:rPr>
        <w:t xml:space="preserve"> input-output pairs. </w:t>
      </w:r>
      <w:r w:rsidR="00BD22A8">
        <w:rPr>
          <w:rFonts w:ascii="Arial" w:hAnsi="Arial" w:cs="Arial"/>
          <w:b/>
          <w:sz w:val="20"/>
          <w:szCs w:val="20"/>
          <w:lang w:val="en-US" w:eastAsia="ja-JP"/>
        </w:rPr>
        <w:t>T</w:t>
      </w:r>
      <w:r w:rsidRPr="00B0008F">
        <w:rPr>
          <w:rFonts w:ascii="Arial" w:hAnsi="Arial" w:cs="Arial"/>
          <w:b/>
          <w:sz w:val="20"/>
          <w:szCs w:val="20"/>
          <w:lang w:val="en-US" w:eastAsia="ja-JP"/>
        </w:rPr>
        <w:t xml:space="preserve">he NW needs to collect the </w:t>
      </w:r>
      <w:r w:rsidR="00250A80">
        <w:rPr>
          <w:rFonts w:ascii="Arial" w:hAnsi="Arial" w:cs="Arial"/>
          <w:b/>
          <w:sz w:val="20"/>
          <w:szCs w:val="20"/>
          <w:lang w:val="en-US" w:eastAsia="ja-JP"/>
        </w:rPr>
        <w:t>target</w:t>
      </w:r>
      <w:r w:rsidRPr="00B0008F">
        <w:rPr>
          <w:rFonts w:ascii="Arial" w:hAnsi="Arial" w:cs="Arial"/>
          <w:b/>
          <w:sz w:val="20"/>
          <w:szCs w:val="20"/>
          <w:lang w:val="en-US" w:eastAsia="ja-JP"/>
        </w:rPr>
        <w:t xml:space="preserve"> CSI </w:t>
      </w:r>
      <w:r w:rsidR="00F80A82" w:rsidRPr="00B0008F">
        <w:rPr>
          <w:rFonts w:ascii="Arial" w:hAnsi="Arial"/>
          <w:b/>
          <w:sz w:val="20"/>
          <w:lang w:val="en-GB"/>
        </w:rPr>
        <w:t>and the encoder output</w:t>
      </w:r>
      <w:r w:rsidR="00F80A82" w:rsidRPr="00B0008F">
        <w:rPr>
          <w:rFonts w:ascii="Arial" w:hAnsi="Arial"/>
          <w:sz w:val="20"/>
          <w:lang w:val="en-GB"/>
        </w:rPr>
        <w:t>. The NW feeds the reported encoder output into its decoder model and generates the reconstructed CSI</w:t>
      </w:r>
      <w:r w:rsidR="00250A80">
        <w:rPr>
          <w:rFonts w:ascii="Arial" w:hAnsi="Arial"/>
          <w:sz w:val="20"/>
          <w:lang w:val="en-GB"/>
        </w:rPr>
        <w:t xml:space="preserve">, </w:t>
      </w:r>
      <w:r w:rsidR="00F80A82" w:rsidRPr="00B0008F">
        <w:rPr>
          <w:rFonts w:ascii="Arial" w:hAnsi="Arial"/>
          <w:sz w:val="20"/>
          <w:lang w:val="en-GB"/>
        </w:rPr>
        <w:t xml:space="preserve">and then the NW compares the reconstructed CSI with the associated </w:t>
      </w:r>
      <w:r w:rsidR="00F80A82" w:rsidRPr="00B0008F">
        <w:rPr>
          <w:rFonts w:ascii="Arial" w:hAnsi="Arial"/>
          <w:sz w:val="20"/>
          <w:lang w:val="en-GB" w:eastAsia="ja-JP"/>
        </w:rPr>
        <w:t xml:space="preserve">ground-truth </w:t>
      </w:r>
      <w:r w:rsidR="00F80A82" w:rsidRPr="00B0008F">
        <w:rPr>
          <w:rFonts w:ascii="Arial" w:hAnsi="Arial"/>
          <w:sz w:val="20"/>
          <w:lang w:val="en-GB"/>
        </w:rPr>
        <w:t xml:space="preserve">CSI to calculate the intermediate KPI. </w:t>
      </w:r>
      <w:r w:rsidR="001D58F1">
        <w:rPr>
          <w:rFonts w:ascii="Arial" w:hAnsi="Arial" w:cs="Arial"/>
          <w:sz w:val="20"/>
          <w:szCs w:val="20"/>
          <w:lang w:val="en-GB"/>
        </w:rPr>
        <w:t xml:space="preserve">If intermediate KPIs do not fulfil the performance requirements, it is an indication of </w:t>
      </w:r>
      <w:r w:rsidR="00236F51">
        <w:rPr>
          <w:rFonts w:ascii="Arial" w:hAnsi="Arial" w:cs="Arial"/>
          <w:sz w:val="20"/>
          <w:szCs w:val="20"/>
          <w:lang w:val="en-GB"/>
        </w:rPr>
        <w:t>encoder issue.</w:t>
      </w:r>
    </w:p>
    <w:p w14:paraId="4BA5CB57" w14:textId="027AC0C4" w:rsidR="00617B05" w:rsidRPr="001537EC" w:rsidRDefault="00617B05" w:rsidP="00C90E28">
      <w:pPr>
        <w:pStyle w:val="Observation"/>
        <w:numPr>
          <w:ilvl w:val="0"/>
          <w:numId w:val="20"/>
        </w:numPr>
        <w:tabs>
          <w:tab w:val="left" w:pos="0"/>
        </w:tabs>
        <w:rPr>
          <w:rFonts w:ascii="Arial" w:hAnsi="Arial" w:cs="Arial"/>
          <w:b w:val="0"/>
          <w:sz w:val="20"/>
          <w:szCs w:val="20"/>
        </w:rPr>
      </w:pPr>
      <w:bookmarkStart w:id="28" w:name="_Toc197696147"/>
      <w:r w:rsidRPr="001537EC">
        <w:rPr>
          <w:rFonts w:ascii="Arial" w:hAnsi="Arial" w:cs="Arial"/>
          <w:b w:val="0"/>
          <w:sz w:val="20"/>
          <w:szCs w:val="20"/>
        </w:rPr>
        <w:t xml:space="preserve">Alternative 2: </w:t>
      </w:r>
      <w:bookmarkStart w:id="29" w:name="_Hlk173154829"/>
      <w:r w:rsidR="007A42E6">
        <w:rPr>
          <w:rFonts w:ascii="Arial" w:hAnsi="Arial" w:cs="Arial"/>
          <w:b w:val="0"/>
          <w:sz w:val="20"/>
          <w:szCs w:val="20"/>
        </w:rPr>
        <w:t>Evaluation the KPIs related to</w:t>
      </w:r>
      <w:r w:rsidRPr="001537EC">
        <w:rPr>
          <w:rFonts w:ascii="Arial" w:hAnsi="Arial" w:cs="Arial"/>
          <w:b w:val="0"/>
          <w:sz w:val="20"/>
          <w:szCs w:val="20"/>
        </w:rPr>
        <w:t xml:space="preserve"> the </w:t>
      </w:r>
      <w:r w:rsidR="007A42E6">
        <w:rPr>
          <w:rFonts w:ascii="Arial" w:hAnsi="Arial" w:cs="Arial"/>
          <w:b w:val="0"/>
          <w:sz w:val="20"/>
          <w:szCs w:val="20"/>
        </w:rPr>
        <w:t>encoder output</w:t>
      </w:r>
      <w:r w:rsidRPr="001537EC">
        <w:rPr>
          <w:rFonts w:ascii="Arial" w:hAnsi="Arial" w:cs="Arial"/>
          <w:b w:val="0"/>
          <w:sz w:val="20"/>
          <w:szCs w:val="20"/>
        </w:rPr>
        <w:t>.</w:t>
      </w:r>
      <w:bookmarkEnd w:id="28"/>
    </w:p>
    <w:p w14:paraId="3276A2BF" w14:textId="72E638F0" w:rsidR="00617B05" w:rsidRPr="00A4062B" w:rsidRDefault="00617B05" w:rsidP="00C90E28">
      <w:pPr>
        <w:pStyle w:val="ListParagraph"/>
        <w:numPr>
          <w:ilvl w:val="1"/>
          <w:numId w:val="20"/>
        </w:numPr>
        <w:tabs>
          <w:tab w:val="left" w:pos="0"/>
        </w:tabs>
        <w:spacing w:after="120"/>
        <w:jc w:val="both"/>
        <w:rPr>
          <w:rFonts w:ascii="Arial" w:hAnsi="Arial" w:cs="Arial"/>
          <w:bCs/>
          <w:sz w:val="20"/>
          <w:szCs w:val="20"/>
          <w:lang w:val="en-US"/>
        </w:rPr>
      </w:pPr>
      <w:r w:rsidRPr="00A4062B">
        <w:rPr>
          <w:rFonts w:ascii="Arial" w:hAnsi="Arial" w:cs="Arial"/>
          <w:bCs/>
          <w:sz w:val="20"/>
          <w:szCs w:val="20"/>
          <w:lang w:val="en-US"/>
        </w:rPr>
        <w:t xml:space="preserve">First, NW rules out possibility of data drift. </w:t>
      </w:r>
      <w:r w:rsidR="009A5593">
        <w:rPr>
          <w:rFonts w:ascii="Arial" w:hAnsi="Arial" w:cs="Arial"/>
          <w:b/>
          <w:sz w:val="20"/>
          <w:szCs w:val="20"/>
          <w:lang w:val="en-US" w:eastAsia="ja-JP"/>
        </w:rPr>
        <w:t>T</w:t>
      </w:r>
      <w:r w:rsidR="009A5593" w:rsidRPr="00B0008F">
        <w:rPr>
          <w:rFonts w:ascii="Arial" w:hAnsi="Arial" w:cs="Arial"/>
          <w:b/>
          <w:sz w:val="20"/>
          <w:szCs w:val="20"/>
          <w:lang w:val="en-US" w:eastAsia="ja-JP"/>
        </w:rPr>
        <w:t xml:space="preserve">he NW needs to collect the </w:t>
      </w:r>
      <w:r w:rsidR="009A5593">
        <w:rPr>
          <w:rFonts w:ascii="Arial" w:hAnsi="Arial" w:cs="Arial"/>
          <w:b/>
          <w:sz w:val="20"/>
          <w:szCs w:val="20"/>
          <w:lang w:val="en-US" w:eastAsia="ja-JP"/>
        </w:rPr>
        <w:t>target</w:t>
      </w:r>
      <w:r w:rsidR="009A5593" w:rsidRPr="00B0008F">
        <w:rPr>
          <w:rFonts w:ascii="Arial" w:hAnsi="Arial" w:cs="Arial"/>
          <w:b/>
          <w:sz w:val="20"/>
          <w:szCs w:val="20"/>
          <w:lang w:val="en-US" w:eastAsia="ja-JP"/>
        </w:rPr>
        <w:t xml:space="preserve"> CSI</w:t>
      </w:r>
      <w:r w:rsidR="009A5593">
        <w:rPr>
          <w:rFonts w:ascii="Arial" w:hAnsi="Arial" w:cs="Arial"/>
          <w:b/>
          <w:sz w:val="20"/>
          <w:szCs w:val="20"/>
          <w:lang w:val="en-US" w:eastAsia="ja-JP"/>
        </w:rPr>
        <w:t xml:space="preserve"> samples.</w:t>
      </w:r>
    </w:p>
    <w:p w14:paraId="0C4E4092" w14:textId="57F7A81E" w:rsidR="00617B05" w:rsidRPr="00A4062B" w:rsidRDefault="00617B05" w:rsidP="00C90E28">
      <w:pPr>
        <w:pStyle w:val="ListParagraph"/>
        <w:numPr>
          <w:ilvl w:val="1"/>
          <w:numId w:val="20"/>
        </w:numPr>
        <w:tabs>
          <w:tab w:val="left" w:pos="0"/>
        </w:tabs>
        <w:spacing w:after="120"/>
        <w:jc w:val="both"/>
        <w:rPr>
          <w:rFonts w:ascii="Arial" w:hAnsi="Arial" w:cs="Arial"/>
          <w:bCs/>
          <w:sz w:val="20"/>
          <w:szCs w:val="20"/>
          <w:lang w:val="en-US"/>
        </w:rPr>
      </w:pPr>
      <w:r w:rsidRPr="00A4062B">
        <w:rPr>
          <w:rFonts w:ascii="Arial" w:hAnsi="Arial" w:cs="Arial"/>
          <w:bCs/>
          <w:sz w:val="20"/>
          <w:szCs w:val="20"/>
          <w:lang w:val="en-US"/>
        </w:rPr>
        <w:t xml:space="preserve">Second, NW computes Encoder output deviation using UE-side CSI construction model output and the nominal encoder output. </w:t>
      </w:r>
      <w:r w:rsidRPr="009A5593">
        <w:rPr>
          <w:rFonts w:ascii="Arial" w:hAnsi="Arial" w:cs="Arial"/>
          <w:b/>
          <w:sz w:val="20"/>
          <w:szCs w:val="20"/>
          <w:lang w:val="en-US"/>
        </w:rPr>
        <w:t xml:space="preserve">The NW needs to collect </w:t>
      </w:r>
      <w:r w:rsidR="009A5593">
        <w:rPr>
          <w:rFonts w:ascii="Arial" w:hAnsi="Arial" w:cs="Arial"/>
          <w:b/>
          <w:sz w:val="20"/>
          <w:szCs w:val="20"/>
          <w:lang w:val="en-US"/>
        </w:rPr>
        <w:t xml:space="preserve">target </w:t>
      </w:r>
      <w:r w:rsidRPr="009A5593">
        <w:rPr>
          <w:rFonts w:ascii="Arial" w:hAnsi="Arial" w:cs="Arial"/>
          <w:b/>
          <w:sz w:val="20"/>
          <w:szCs w:val="20"/>
          <w:lang w:val="en-US"/>
        </w:rPr>
        <w:t xml:space="preserve">CSI and the </w:t>
      </w:r>
      <w:r w:rsidRPr="009A5593">
        <w:rPr>
          <w:rFonts w:ascii="Arial" w:hAnsi="Arial" w:cs="Arial"/>
          <w:b/>
          <w:sz w:val="20"/>
          <w:szCs w:val="20"/>
          <w:lang w:val="en-US"/>
        </w:rPr>
        <w:lastRenderedPageBreak/>
        <w:t>encoder output</w:t>
      </w:r>
      <w:r w:rsidRPr="00A4062B">
        <w:rPr>
          <w:rFonts w:ascii="Arial" w:hAnsi="Arial" w:cs="Arial"/>
          <w:bCs/>
          <w:sz w:val="20"/>
          <w:szCs w:val="20"/>
          <w:lang w:val="en-US"/>
        </w:rPr>
        <w:t xml:space="preserve">. The NW feeds the reported ground truth into its </w:t>
      </w:r>
      <w:r w:rsidRPr="009A5593">
        <w:rPr>
          <w:rFonts w:ascii="Arial" w:hAnsi="Arial" w:cs="Arial"/>
          <w:bCs/>
          <w:i/>
          <w:iCs/>
          <w:sz w:val="20"/>
          <w:szCs w:val="20"/>
          <w:lang w:val="en-US"/>
        </w:rPr>
        <w:t>nominal encoder</w:t>
      </w:r>
      <w:r w:rsidRPr="00A4062B">
        <w:rPr>
          <w:rFonts w:ascii="Arial" w:hAnsi="Arial" w:cs="Arial"/>
          <w:bCs/>
          <w:sz w:val="20"/>
          <w:szCs w:val="20"/>
          <w:lang w:val="en-US"/>
        </w:rPr>
        <w:t xml:space="preserve"> and generates the nominal CSI feedback and compares with the </w:t>
      </w:r>
      <w:r w:rsidR="009A5593">
        <w:rPr>
          <w:rFonts w:ascii="Arial" w:hAnsi="Arial" w:cs="Arial"/>
          <w:bCs/>
          <w:sz w:val="20"/>
          <w:szCs w:val="20"/>
          <w:lang w:val="en-US"/>
        </w:rPr>
        <w:t>received encoder output</w:t>
      </w:r>
      <w:r w:rsidRPr="00A4062B">
        <w:rPr>
          <w:rFonts w:ascii="Arial" w:hAnsi="Arial" w:cs="Arial"/>
          <w:bCs/>
          <w:sz w:val="20"/>
          <w:szCs w:val="20"/>
          <w:lang w:val="en-US"/>
        </w:rPr>
        <w:t>.</w:t>
      </w:r>
    </w:p>
    <w:p w14:paraId="310FE9F2" w14:textId="77BAE753" w:rsidR="00617B05" w:rsidRDefault="6E66681B" w:rsidP="4594BB78">
      <w:pPr>
        <w:spacing w:after="0" w:line="240" w:lineRule="auto"/>
        <w:rPr>
          <w:rFonts w:ascii="Arial" w:hAnsi="Arial" w:cs="Arial"/>
          <w:sz w:val="20"/>
          <w:szCs w:val="20"/>
          <w:lang w:eastAsia="ja-JP"/>
        </w:rPr>
      </w:pPr>
      <w:r w:rsidRPr="4BBEC199">
        <w:rPr>
          <w:rFonts w:ascii="Arial" w:hAnsi="Arial" w:cs="Arial"/>
          <w:sz w:val="20"/>
          <w:szCs w:val="20"/>
          <w:lang w:eastAsia="ja-JP"/>
        </w:rPr>
        <w:t xml:space="preserve">Alternative 2 is more challenging since the deviation of encoder output does not have direct mapping to the impact of the end-to-end performance KPIs. The feasibility of this approach depends on the training procedure and how the processing steps impacting the latent space distribution. </w:t>
      </w:r>
    </w:p>
    <w:bookmarkEnd w:id="29"/>
    <w:p w14:paraId="4A8EB8A3" w14:textId="77777777" w:rsidR="00617B05" w:rsidRPr="000D0F4A" w:rsidRDefault="00617B05" w:rsidP="00617B05">
      <w:pPr>
        <w:spacing w:after="0" w:line="240" w:lineRule="auto"/>
        <w:rPr>
          <w:rFonts w:ascii="Arial" w:hAnsi="Arial" w:cs="Arial"/>
          <w:sz w:val="20"/>
          <w:szCs w:val="20"/>
          <w:lang w:eastAsia="ja-JP"/>
        </w:rPr>
      </w:pPr>
    </w:p>
    <w:p w14:paraId="01AAC120" w14:textId="032322D3" w:rsidR="00617B05" w:rsidRPr="00DF73B8" w:rsidRDefault="6E66681B" w:rsidP="4594BB78">
      <w:pPr>
        <w:spacing w:after="120"/>
        <w:jc w:val="both"/>
        <w:rPr>
          <w:rFonts w:ascii="Arial" w:hAnsi="Arial" w:cs="Arial"/>
          <w:sz w:val="20"/>
          <w:szCs w:val="20"/>
        </w:rPr>
      </w:pPr>
      <w:r w:rsidRPr="4BBEC199">
        <w:rPr>
          <w:rFonts w:ascii="Arial" w:hAnsi="Arial" w:cs="Arial"/>
          <w:sz w:val="20"/>
          <w:szCs w:val="20"/>
        </w:rPr>
        <w:t xml:space="preserve">From the analysis above, </w:t>
      </w:r>
      <w:proofErr w:type="gramStart"/>
      <w:r w:rsidRPr="4BBEC199">
        <w:rPr>
          <w:rFonts w:ascii="Arial" w:hAnsi="Arial" w:cs="Arial"/>
          <w:sz w:val="20"/>
          <w:szCs w:val="20"/>
        </w:rPr>
        <w:t>it is clear that the</w:t>
      </w:r>
      <w:proofErr w:type="gramEnd"/>
      <w:r w:rsidRPr="4BBEC199">
        <w:rPr>
          <w:rFonts w:ascii="Arial" w:hAnsi="Arial" w:cs="Arial"/>
          <w:sz w:val="20"/>
          <w:szCs w:val="20"/>
        </w:rPr>
        <w:t xml:space="preserve"> accurate error </w:t>
      </w:r>
      <w:r w:rsidR="0100A372" w:rsidRPr="4BBEC199">
        <w:rPr>
          <w:rFonts w:ascii="Arial" w:hAnsi="Arial" w:cs="Arial"/>
          <w:sz w:val="20"/>
          <w:szCs w:val="20"/>
        </w:rPr>
        <w:t xml:space="preserve">cause </w:t>
      </w:r>
      <w:r w:rsidRPr="4BBEC199">
        <w:rPr>
          <w:rFonts w:ascii="Arial" w:hAnsi="Arial" w:cs="Arial"/>
          <w:sz w:val="20"/>
          <w:szCs w:val="20"/>
        </w:rPr>
        <w:t>analysis is dependent on the availability of the CSI target at the NW-side.</w:t>
      </w:r>
    </w:p>
    <w:p w14:paraId="226A8058" w14:textId="3D6F091E" w:rsidR="00EA4AEA" w:rsidRPr="00C91424" w:rsidRDefault="00264CCF" w:rsidP="00DF73B8">
      <w:pPr>
        <w:pStyle w:val="Proposal0"/>
        <w:rPr>
          <w:rFonts w:ascii="Arial" w:hAnsi="Arial" w:cs="Arial"/>
          <w:sz w:val="20"/>
          <w:szCs w:val="20"/>
          <w:lang w:val="fr-FR" w:eastAsia="fr-FR"/>
        </w:rPr>
      </w:pPr>
      <w:bookmarkStart w:id="30" w:name="_Toc149938873"/>
      <w:bookmarkStart w:id="31" w:name="_Toc197696174"/>
      <w:r>
        <w:rPr>
          <w:rFonts w:ascii="Arial" w:hAnsi="Arial" w:cs="Arial"/>
          <w:sz w:val="20"/>
          <w:szCs w:val="20"/>
        </w:rPr>
        <w:t>Conclude that i</w:t>
      </w:r>
      <w:r w:rsidR="00EA4AEA" w:rsidRPr="00C91424">
        <w:rPr>
          <w:rFonts w:ascii="Arial" w:hAnsi="Arial" w:cs="Arial"/>
          <w:sz w:val="20"/>
          <w:szCs w:val="20"/>
          <w:lang w:val="fr-FR" w:eastAsia="fr-FR"/>
        </w:rPr>
        <w:t xml:space="preserve">t </w:t>
      </w:r>
      <w:proofErr w:type="spellStart"/>
      <w:r w:rsidR="00EA4AEA" w:rsidRPr="00C91424">
        <w:rPr>
          <w:rFonts w:ascii="Arial" w:hAnsi="Arial" w:cs="Arial"/>
          <w:sz w:val="20"/>
          <w:szCs w:val="20"/>
          <w:lang w:val="fr-FR" w:eastAsia="fr-FR"/>
        </w:rPr>
        <w:t>is</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necessary</w:t>
      </w:r>
      <w:proofErr w:type="spellEnd"/>
      <w:r w:rsidR="00EA4AEA" w:rsidRPr="00C91424">
        <w:rPr>
          <w:rFonts w:ascii="Arial" w:hAnsi="Arial" w:cs="Arial"/>
          <w:sz w:val="20"/>
          <w:szCs w:val="20"/>
          <w:lang w:val="fr-FR" w:eastAsia="fr-FR"/>
        </w:rPr>
        <w:t xml:space="preserve"> to </w:t>
      </w:r>
      <w:proofErr w:type="spellStart"/>
      <w:r w:rsidR="00EA4AEA" w:rsidRPr="00C91424">
        <w:rPr>
          <w:rFonts w:ascii="Arial" w:hAnsi="Arial" w:cs="Arial"/>
          <w:sz w:val="20"/>
          <w:szCs w:val="20"/>
          <w:lang w:val="fr-FR" w:eastAsia="fr-FR"/>
        </w:rPr>
        <w:t>specify</w:t>
      </w:r>
      <w:proofErr w:type="spellEnd"/>
      <w:r w:rsidR="00EA4AEA" w:rsidRPr="00C91424">
        <w:rPr>
          <w:rFonts w:ascii="Arial" w:hAnsi="Arial" w:cs="Arial"/>
          <w:sz w:val="20"/>
          <w:szCs w:val="20"/>
          <w:lang w:val="fr-FR" w:eastAsia="fr-FR"/>
        </w:rPr>
        <w:t xml:space="preserve"> UE </w:t>
      </w:r>
      <w:proofErr w:type="spellStart"/>
      <w:r w:rsidR="00EA4AEA" w:rsidRPr="00C91424">
        <w:rPr>
          <w:rFonts w:ascii="Arial" w:hAnsi="Arial" w:cs="Arial"/>
          <w:sz w:val="20"/>
          <w:szCs w:val="20"/>
          <w:lang w:val="fr-FR" w:eastAsia="fr-FR"/>
        </w:rPr>
        <w:t>reporting</w:t>
      </w:r>
      <w:proofErr w:type="spellEnd"/>
      <w:r w:rsidR="00EA4AEA" w:rsidRPr="00C91424">
        <w:rPr>
          <w:rFonts w:ascii="Arial" w:hAnsi="Arial" w:cs="Arial"/>
          <w:sz w:val="20"/>
          <w:szCs w:val="20"/>
          <w:lang w:val="fr-FR" w:eastAsia="fr-FR"/>
        </w:rPr>
        <w:t xml:space="preserve"> high </w:t>
      </w:r>
      <w:proofErr w:type="spellStart"/>
      <w:r w:rsidR="00EA4AEA" w:rsidRPr="00C91424">
        <w:rPr>
          <w:rFonts w:ascii="Arial" w:hAnsi="Arial" w:cs="Arial"/>
          <w:sz w:val="20"/>
          <w:szCs w:val="20"/>
          <w:lang w:val="fr-FR" w:eastAsia="fr-FR"/>
        </w:rPr>
        <w:t>resolution</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target</w:t>
      </w:r>
      <w:proofErr w:type="spellEnd"/>
      <w:r w:rsidR="00EA4AEA" w:rsidRPr="00C91424">
        <w:rPr>
          <w:rFonts w:ascii="Arial" w:hAnsi="Arial" w:cs="Arial"/>
          <w:sz w:val="20"/>
          <w:szCs w:val="20"/>
          <w:lang w:val="fr-FR" w:eastAsia="fr-FR"/>
        </w:rPr>
        <w:t xml:space="preserve"> CSI to enable NW-</w:t>
      </w:r>
      <w:proofErr w:type="spellStart"/>
      <w:r w:rsidR="00EA4AEA" w:rsidRPr="00C91424">
        <w:rPr>
          <w:rFonts w:ascii="Arial" w:hAnsi="Arial" w:cs="Arial"/>
          <w:sz w:val="20"/>
          <w:szCs w:val="20"/>
          <w:lang w:val="fr-FR" w:eastAsia="fr-FR"/>
        </w:rPr>
        <w:t>side</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intermediate</w:t>
      </w:r>
      <w:proofErr w:type="spellEnd"/>
      <w:r w:rsidR="00EA4AEA" w:rsidRPr="00C91424">
        <w:rPr>
          <w:rFonts w:ascii="Arial" w:hAnsi="Arial" w:cs="Arial"/>
          <w:sz w:val="20"/>
          <w:szCs w:val="20"/>
          <w:lang w:val="fr-FR" w:eastAsia="fr-FR"/>
        </w:rPr>
        <w:t xml:space="preserve"> KPIs </w:t>
      </w:r>
      <w:proofErr w:type="spellStart"/>
      <w:r w:rsidR="00EA4AEA" w:rsidRPr="00C91424">
        <w:rPr>
          <w:rFonts w:ascii="Arial" w:hAnsi="Arial" w:cs="Arial"/>
          <w:sz w:val="20"/>
          <w:szCs w:val="20"/>
          <w:lang w:val="fr-FR" w:eastAsia="fr-FR"/>
        </w:rPr>
        <w:t>based</w:t>
      </w:r>
      <w:proofErr w:type="spellEnd"/>
      <w:r w:rsidR="00EA4AEA" w:rsidRPr="00C91424">
        <w:rPr>
          <w:rFonts w:ascii="Arial" w:hAnsi="Arial" w:cs="Arial"/>
          <w:sz w:val="20"/>
          <w:szCs w:val="20"/>
          <w:lang w:val="fr-FR" w:eastAsia="fr-FR"/>
        </w:rPr>
        <w:t xml:space="preserve"> </w:t>
      </w:r>
      <w:r w:rsidR="00DC18C6">
        <w:rPr>
          <w:rFonts w:ascii="Arial" w:hAnsi="Arial" w:cs="Arial"/>
          <w:sz w:val="20"/>
          <w:szCs w:val="20"/>
        </w:rPr>
        <w:t xml:space="preserve">performance </w:t>
      </w:r>
      <w:r w:rsidR="00EA4AEA" w:rsidRPr="00C91424">
        <w:rPr>
          <w:rFonts w:ascii="Arial" w:hAnsi="Arial" w:cs="Arial"/>
          <w:sz w:val="20"/>
          <w:szCs w:val="20"/>
          <w:lang w:val="fr-FR" w:eastAsia="fr-FR"/>
        </w:rPr>
        <w:t xml:space="preserve">monitoring </w:t>
      </w:r>
      <w:r w:rsidR="00CD5327">
        <w:rPr>
          <w:rFonts w:ascii="Arial" w:hAnsi="Arial" w:cs="Arial"/>
          <w:sz w:val="20"/>
          <w:szCs w:val="20"/>
        </w:rPr>
        <w:t>and performance degradation</w:t>
      </w:r>
      <w:bookmarkEnd w:id="30"/>
      <w:r w:rsidR="009048C8" w:rsidRPr="009048C8">
        <w:rPr>
          <w:rFonts w:ascii="Arial" w:hAnsi="Arial" w:cs="Arial"/>
          <w:sz w:val="20"/>
          <w:szCs w:val="20"/>
        </w:rPr>
        <w:t xml:space="preserve"> </w:t>
      </w:r>
      <w:r w:rsidR="001A4506">
        <w:rPr>
          <w:rFonts w:ascii="Arial" w:hAnsi="Arial" w:cs="Arial"/>
          <w:sz w:val="20"/>
          <w:szCs w:val="20"/>
        </w:rPr>
        <w:t xml:space="preserve">error cause detection for </w:t>
      </w:r>
      <w:proofErr w:type="spellStart"/>
      <w:r w:rsidR="009048C8" w:rsidRPr="00C91424">
        <w:rPr>
          <w:rFonts w:ascii="Arial" w:hAnsi="Arial" w:cs="Arial"/>
          <w:sz w:val="20"/>
          <w:szCs w:val="20"/>
          <w:lang w:val="fr-FR" w:eastAsia="fr-FR"/>
        </w:rPr>
        <w:t>two-sided</w:t>
      </w:r>
      <w:proofErr w:type="spellEnd"/>
      <w:r w:rsidR="009048C8" w:rsidRPr="00C91424">
        <w:rPr>
          <w:rFonts w:ascii="Arial" w:hAnsi="Arial" w:cs="Arial"/>
          <w:sz w:val="20"/>
          <w:szCs w:val="20"/>
          <w:lang w:val="fr-FR" w:eastAsia="fr-FR"/>
        </w:rPr>
        <w:t xml:space="preserve"> CSI-compression </w:t>
      </w:r>
      <w:r w:rsidR="001A4506">
        <w:rPr>
          <w:rFonts w:ascii="Arial" w:hAnsi="Arial" w:cs="Arial"/>
          <w:sz w:val="20"/>
          <w:szCs w:val="20"/>
        </w:rPr>
        <w:t>use case.</w:t>
      </w:r>
      <w:bookmarkEnd w:id="31"/>
    </w:p>
    <w:p w14:paraId="6ACA65B1" w14:textId="2114F652" w:rsidR="00EA4AEA" w:rsidRPr="00EA4AEA" w:rsidRDefault="00EA4AEA" w:rsidP="00EA4AEA">
      <w:pPr>
        <w:spacing w:after="120"/>
        <w:jc w:val="both"/>
        <w:rPr>
          <w:rFonts w:ascii="Arial" w:hAnsi="Arial"/>
          <w:sz w:val="20"/>
          <w:szCs w:val="20"/>
        </w:rPr>
      </w:pPr>
      <w:r w:rsidRPr="4BBEC199">
        <w:rPr>
          <w:rFonts w:ascii="Arial" w:hAnsi="Arial"/>
          <w:sz w:val="20"/>
          <w:szCs w:val="20"/>
        </w:rPr>
        <w:t xml:space="preserve">To collect sufficient monitoring data for </w:t>
      </w:r>
      <w:r w:rsidR="00EA7D12" w:rsidRPr="4BBEC199">
        <w:rPr>
          <w:rFonts w:ascii="Arial" w:hAnsi="Arial"/>
          <w:sz w:val="20"/>
          <w:szCs w:val="20"/>
        </w:rPr>
        <w:t>NW-sided performance monitoring and error cause analysis</w:t>
      </w:r>
      <w:r w:rsidRPr="4BBEC199">
        <w:rPr>
          <w:rFonts w:ascii="Arial" w:hAnsi="Arial"/>
          <w:sz w:val="20"/>
          <w:szCs w:val="20"/>
        </w:rPr>
        <w:t xml:space="preserve">,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signalling and reporting overhead for data collection is not an issue. To keep both accuracy improvement and overhead reduction benefits of AI/ML-based CSI compression, high accuracy/fidelity </w:t>
      </w:r>
      <w:r w:rsidRPr="4BBEC199">
        <w:rPr>
          <w:rFonts w:ascii="Arial" w:hAnsi="Arial"/>
          <w:sz w:val="20"/>
          <w:szCs w:val="20"/>
          <w:lang w:eastAsia="ja-JP"/>
        </w:rPr>
        <w:t xml:space="preserve">ground-truth </w:t>
      </w:r>
      <w:r w:rsidRPr="4BBEC199">
        <w:rPr>
          <w:rFonts w:ascii="Arial" w:hAnsi="Arial"/>
          <w:sz w:val="20"/>
          <w:szCs w:val="20"/>
        </w:rPr>
        <w:t>CSI is needed for both model train</w:t>
      </w:r>
      <w:r w:rsidR="00241927" w:rsidRPr="4BBEC199">
        <w:rPr>
          <w:rFonts w:ascii="Arial" w:hAnsi="Arial"/>
          <w:sz w:val="20"/>
          <w:szCs w:val="20"/>
        </w:rPr>
        <w:t xml:space="preserve">, </w:t>
      </w:r>
      <w:r w:rsidRPr="4BBEC199">
        <w:rPr>
          <w:rFonts w:ascii="Arial" w:hAnsi="Arial"/>
          <w:sz w:val="20"/>
          <w:szCs w:val="20"/>
        </w:rPr>
        <w:t>monitoring</w:t>
      </w:r>
      <w:r w:rsidR="00241927" w:rsidRPr="4BBEC199">
        <w:rPr>
          <w:rFonts w:ascii="Arial" w:hAnsi="Arial"/>
          <w:sz w:val="20"/>
          <w:szCs w:val="20"/>
        </w:rPr>
        <w:t xml:space="preserve"> and </w:t>
      </w:r>
      <w:r w:rsidR="00AC206C" w:rsidRPr="4BBEC199">
        <w:rPr>
          <w:rFonts w:ascii="Arial" w:hAnsi="Arial"/>
          <w:sz w:val="20"/>
          <w:szCs w:val="20"/>
        </w:rPr>
        <w:t>performance degradation root cause detection</w:t>
      </w:r>
      <w:r w:rsidRPr="4BBEC199">
        <w:rPr>
          <w:rFonts w:ascii="Arial" w:hAnsi="Arial"/>
          <w:sz w:val="20"/>
          <w:szCs w:val="20"/>
        </w:rPr>
        <w:t>.</w:t>
      </w:r>
    </w:p>
    <w:p w14:paraId="71AC1A34" w14:textId="25B2D691" w:rsidR="00EA4AEA" w:rsidRPr="00133BB4" w:rsidRDefault="00EA4AEA" w:rsidP="00EA7D12">
      <w:pPr>
        <w:pStyle w:val="Observation"/>
        <w:ind w:left="1701" w:hanging="1701"/>
        <w:rPr>
          <w:rFonts w:ascii="Arial" w:hAnsi="Arial" w:cs="Arial"/>
          <w:sz w:val="20"/>
          <w:szCs w:val="20"/>
        </w:rPr>
      </w:pPr>
      <w:bookmarkStart w:id="32" w:name="_Toc149938874"/>
      <w:bookmarkStart w:id="33" w:name="_Toc197696148"/>
      <w:r w:rsidRPr="00EA7D12">
        <w:rPr>
          <w:rFonts w:ascii="Arial" w:hAnsi="Arial" w:cs="Arial"/>
          <w:sz w:val="20"/>
          <w:szCs w:val="20"/>
        </w:rPr>
        <w:t xml:space="preserve">NW-side monitoring of the two-sided CSI-compression model based on </w:t>
      </w:r>
      <w:r w:rsidR="00056FD7">
        <w:rPr>
          <w:rFonts w:ascii="Arial" w:hAnsi="Arial" w:cs="Arial"/>
          <w:sz w:val="20"/>
          <w:szCs w:val="20"/>
        </w:rPr>
        <w:t>target</w:t>
      </w:r>
      <w:r w:rsidRPr="00EA7D12">
        <w:rPr>
          <w:rFonts w:ascii="Arial" w:hAnsi="Arial" w:cs="Arial"/>
          <w:sz w:val="20"/>
          <w:szCs w:val="20"/>
        </w:rPr>
        <w:t xml:space="preserve"> CSI</w:t>
      </w:r>
      <w:r w:rsidRPr="00133BB4" w:rsidDel="00E24779">
        <w:rPr>
          <w:rFonts w:ascii="Arial" w:hAnsi="Arial" w:cs="Arial"/>
          <w:sz w:val="20"/>
          <w:szCs w:val="20"/>
        </w:rPr>
        <w:t xml:space="preserve"> </w:t>
      </w:r>
      <w:r w:rsidRPr="00133BB4">
        <w:rPr>
          <w:rFonts w:ascii="Arial" w:hAnsi="Arial" w:cs="Arial"/>
          <w:sz w:val="20"/>
          <w:szCs w:val="20"/>
        </w:rPr>
        <w:t>reporting is expected to be executed infrequently (e.g., event triggered or periodically with a large periodicity), hence, the monitoring data collection overhead for this model monitoring method is in general not an issue.</w:t>
      </w:r>
      <w:bookmarkEnd w:id="32"/>
      <w:bookmarkEnd w:id="33"/>
    </w:p>
    <w:p w14:paraId="72763419" w14:textId="4BB4B5BE" w:rsidR="00EA4AEA" w:rsidRPr="00EA7D12" w:rsidRDefault="00EA4AEA" w:rsidP="00EA7D12">
      <w:pPr>
        <w:pStyle w:val="Proposal0"/>
        <w:rPr>
          <w:rFonts w:ascii="Arial" w:hAnsi="Arial" w:cs="Arial"/>
          <w:sz w:val="20"/>
          <w:szCs w:val="20"/>
        </w:rPr>
      </w:pPr>
      <w:bookmarkStart w:id="34" w:name="_Toc149938916"/>
      <w:bookmarkStart w:id="35" w:name="_Toc197696175"/>
      <w:r w:rsidRPr="00EA7D12">
        <w:rPr>
          <w:rFonts w:ascii="Arial" w:hAnsi="Arial" w:cs="Arial"/>
          <w:sz w:val="20"/>
          <w:szCs w:val="20"/>
          <w:lang w:eastAsia="fr-FR"/>
        </w:rPr>
        <w:t>In CSI compression using two-sided model use case, capture in TR that ground-truth CSI report based on enhancements of the eType</w:t>
      </w:r>
      <w:r w:rsidRPr="00EA7D12">
        <w:rPr>
          <w:rFonts w:ascii="Arial" w:hAnsi="Arial" w:cs="Arial"/>
          <w:sz w:val="20"/>
          <w:szCs w:val="20"/>
        </w:rPr>
        <w:t xml:space="preserve">-II format with new parameters shall be defined to ensure high-accuracy model </w:t>
      </w:r>
      <w:r w:rsidR="005314D8">
        <w:rPr>
          <w:rFonts w:ascii="Arial" w:hAnsi="Arial" w:cs="Arial"/>
          <w:sz w:val="20"/>
          <w:szCs w:val="20"/>
        </w:rPr>
        <w:t xml:space="preserve">performance </w:t>
      </w:r>
      <w:r w:rsidRPr="00EA7D12">
        <w:rPr>
          <w:rFonts w:ascii="Arial" w:hAnsi="Arial" w:cs="Arial"/>
          <w:sz w:val="20"/>
          <w:szCs w:val="20"/>
        </w:rPr>
        <w:t xml:space="preserve">monitoring </w:t>
      </w:r>
      <w:r w:rsidR="00A87BA7">
        <w:rPr>
          <w:rFonts w:ascii="Arial" w:hAnsi="Arial" w:cs="Arial"/>
          <w:sz w:val="20"/>
          <w:szCs w:val="20"/>
        </w:rPr>
        <w:t xml:space="preserve">and </w:t>
      </w:r>
      <w:r w:rsidR="00D62066">
        <w:rPr>
          <w:rFonts w:ascii="Arial" w:hAnsi="Arial" w:cs="Arial"/>
          <w:sz w:val="20"/>
          <w:szCs w:val="20"/>
        </w:rPr>
        <w:t>error ca</w:t>
      </w:r>
      <w:r w:rsidR="005314D8">
        <w:rPr>
          <w:rFonts w:ascii="Arial" w:hAnsi="Arial" w:cs="Arial"/>
          <w:sz w:val="20"/>
          <w:szCs w:val="20"/>
        </w:rPr>
        <w:t xml:space="preserve">use detection </w:t>
      </w:r>
      <w:r w:rsidRPr="00EA7D12">
        <w:rPr>
          <w:rFonts w:ascii="Arial" w:hAnsi="Arial" w:cs="Arial"/>
          <w:sz w:val="20"/>
          <w:szCs w:val="20"/>
        </w:rPr>
        <w:t>at the NW-side. Potential specification impact include:</w:t>
      </w:r>
      <w:bookmarkEnd w:id="34"/>
      <w:bookmarkEnd w:id="35"/>
      <w:r w:rsidRPr="00EA7D12">
        <w:rPr>
          <w:rFonts w:ascii="Arial" w:hAnsi="Arial" w:cs="Arial"/>
          <w:sz w:val="20"/>
          <w:szCs w:val="20"/>
        </w:rPr>
        <w:t xml:space="preserve"> </w:t>
      </w:r>
    </w:p>
    <w:p w14:paraId="3BB9A2FC" w14:textId="1A5024EF" w:rsidR="00EA4AEA" w:rsidRPr="00EA7D12" w:rsidRDefault="00613C66" w:rsidP="00C90E28">
      <w:pPr>
        <w:pStyle w:val="Proposal0"/>
        <w:numPr>
          <w:ilvl w:val="1"/>
          <w:numId w:val="14"/>
        </w:numPr>
        <w:rPr>
          <w:rFonts w:ascii="Arial" w:hAnsi="Arial" w:cs="Arial"/>
          <w:b w:val="0"/>
          <w:sz w:val="20"/>
          <w:szCs w:val="20"/>
        </w:rPr>
      </w:pPr>
      <w:bookmarkStart w:id="36" w:name="_Toc149938917"/>
      <w:bookmarkStart w:id="37" w:name="_Toc197696176"/>
      <w:r>
        <w:rPr>
          <w:rFonts w:ascii="Arial" w:hAnsi="Arial" w:cs="Arial"/>
          <w:sz w:val="20"/>
          <w:szCs w:val="20"/>
        </w:rPr>
        <w:t>Define</w:t>
      </w:r>
      <w:r w:rsidR="00EA4AEA" w:rsidRPr="00EA7D12">
        <w:rPr>
          <w:rFonts w:ascii="Arial" w:hAnsi="Arial" w:cs="Arial"/>
          <w:sz w:val="20"/>
          <w:szCs w:val="20"/>
        </w:rPr>
        <w:t xml:space="preserve"> the </w:t>
      </w:r>
      <w:r>
        <w:rPr>
          <w:rFonts w:ascii="Arial" w:hAnsi="Arial" w:cs="Arial"/>
          <w:sz w:val="20"/>
          <w:szCs w:val="20"/>
        </w:rPr>
        <w:t>target-CSI</w:t>
      </w:r>
      <w:r w:rsidR="00EA4AEA" w:rsidRPr="00EA7D12">
        <w:rPr>
          <w:rFonts w:ascii="Arial" w:hAnsi="Arial" w:cs="Arial"/>
          <w:sz w:val="20"/>
          <w:szCs w:val="20"/>
        </w:rPr>
        <w:t xml:space="preserve"> format (e.g., Rel16 eType II CB with new parameters) </w:t>
      </w:r>
      <w:bookmarkEnd w:id="36"/>
      <w:r w:rsidR="00EA4AEA" w:rsidRPr="00EA7D12">
        <w:rPr>
          <w:rFonts w:ascii="Arial" w:hAnsi="Arial" w:cs="Arial"/>
          <w:sz w:val="20"/>
          <w:szCs w:val="20"/>
        </w:rPr>
        <w:t xml:space="preserve">for NW-side data collection </w:t>
      </w:r>
      <w:r>
        <w:rPr>
          <w:rFonts w:ascii="Arial" w:hAnsi="Arial" w:cs="Arial"/>
          <w:sz w:val="20"/>
          <w:szCs w:val="20"/>
        </w:rPr>
        <w:t xml:space="preserve">(can reuse the </w:t>
      </w:r>
      <w:r w:rsidRPr="00D66A54">
        <w:rPr>
          <w:rFonts w:ascii="Arial" w:hAnsi="Arial" w:cs="Arial"/>
          <w:sz w:val="20"/>
          <w:szCs w:val="20"/>
        </w:rPr>
        <w:t xml:space="preserve">ground truth </w:t>
      </w:r>
      <w:r>
        <w:rPr>
          <w:rFonts w:ascii="Arial" w:hAnsi="Arial" w:cs="Arial"/>
          <w:sz w:val="20"/>
          <w:szCs w:val="20"/>
        </w:rPr>
        <w:t xml:space="preserve">defined for model </w:t>
      </w:r>
      <w:r w:rsidR="00EA4AEA" w:rsidRPr="00EA7D12">
        <w:rPr>
          <w:rFonts w:ascii="Arial" w:hAnsi="Arial" w:cs="Arial"/>
          <w:sz w:val="20"/>
          <w:szCs w:val="20"/>
        </w:rPr>
        <w:t>training</w:t>
      </w:r>
      <w:r>
        <w:rPr>
          <w:rFonts w:ascii="Arial" w:hAnsi="Arial" w:cs="Arial"/>
          <w:sz w:val="20"/>
          <w:szCs w:val="20"/>
        </w:rPr>
        <w:t xml:space="preserve"> data collection)</w:t>
      </w:r>
      <w:bookmarkEnd w:id="37"/>
    </w:p>
    <w:p w14:paraId="5BAE79C8" w14:textId="49E84F2B" w:rsidR="00EA4AEA" w:rsidRPr="00EA7D12" w:rsidRDefault="000F4F5A" w:rsidP="00C90E28">
      <w:pPr>
        <w:pStyle w:val="Proposal0"/>
        <w:numPr>
          <w:ilvl w:val="1"/>
          <w:numId w:val="14"/>
        </w:numPr>
        <w:rPr>
          <w:rFonts w:ascii="Arial" w:hAnsi="Arial" w:cs="Arial"/>
          <w:b w:val="0"/>
          <w:sz w:val="20"/>
          <w:szCs w:val="20"/>
        </w:rPr>
      </w:pPr>
      <w:bookmarkStart w:id="38" w:name="_Toc149938918"/>
      <w:bookmarkStart w:id="39" w:name="_Toc197696177"/>
      <w:r>
        <w:rPr>
          <w:rFonts w:ascii="Arial" w:hAnsi="Arial" w:cs="Arial"/>
          <w:sz w:val="20"/>
          <w:szCs w:val="20"/>
        </w:rPr>
        <w:t>Target CSI and CSI feedback pair reporting m</w:t>
      </w:r>
      <w:r w:rsidR="001128E7">
        <w:rPr>
          <w:rFonts w:ascii="Arial" w:hAnsi="Arial" w:cs="Arial"/>
          <w:sz w:val="20"/>
          <w:szCs w:val="20"/>
        </w:rPr>
        <w:t>echanisms</w:t>
      </w:r>
      <w:bookmarkEnd w:id="38"/>
      <w:r w:rsidR="00EF38EA" w:rsidRPr="00EF38EA">
        <w:rPr>
          <w:rFonts w:ascii="Arial" w:hAnsi="Arial" w:cs="Arial"/>
          <w:sz w:val="20"/>
          <w:szCs w:val="20"/>
        </w:rPr>
        <w:t>.</w:t>
      </w:r>
      <w:bookmarkEnd w:id="39"/>
    </w:p>
    <w:p w14:paraId="4F82DE7F" w14:textId="6EB9277E" w:rsidR="00EA4AEA" w:rsidRPr="00EA7D12" w:rsidRDefault="00EA4AEA" w:rsidP="00C90E28">
      <w:pPr>
        <w:pStyle w:val="Proposal0"/>
        <w:numPr>
          <w:ilvl w:val="1"/>
          <w:numId w:val="14"/>
        </w:numPr>
        <w:rPr>
          <w:rFonts w:ascii="Arial" w:hAnsi="Arial" w:cs="Arial"/>
          <w:b w:val="0"/>
          <w:sz w:val="20"/>
          <w:szCs w:val="20"/>
        </w:rPr>
      </w:pPr>
      <w:bookmarkStart w:id="40" w:name="_Toc149938919"/>
      <w:bookmarkStart w:id="41" w:name="_Toc197696178"/>
      <w:r w:rsidRPr="00EA7D12">
        <w:rPr>
          <w:rFonts w:ascii="Arial" w:hAnsi="Arial" w:cs="Arial"/>
          <w:sz w:val="20"/>
          <w:szCs w:val="20"/>
        </w:rPr>
        <w:t>Signaling and configuration for event triggered and periodical</w:t>
      </w:r>
      <w:r w:rsidR="00AA122D">
        <w:rPr>
          <w:rFonts w:ascii="Arial" w:hAnsi="Arial" w:cs="Arial"/>
          <w:sz w:val="20"/>
          <w:szCs w:val="20"/>
        </w:rPr>
        <w:t xml:space="preserve"> monitoring</w:t>
      </w:r>
      <w:r w:rsidRPr="00EA7D12">
        <w:rPr>
          <w:rFonts w:ascii="Arial" w:hAnsi="Arial" w:cs="Arial"/>
          <w:sz w:val="20"/>
          <w:szCs w:val="20"/>
        </w:rPr>
        <w:t xml:space="preserve"> data collection</w:t>
      </w:r>
      <w:bookmarkEnd w:id="40"/>
      <w:r w:rsidR="003A5095" w:rsidRPr="003A5095">
        <w:rPr>
          <w:rFonts w:ascii="Arial" w:hAnsi="Arial" w:cs="Arial"/>
          <w:sz w:val="20"/>
          <w:szCs w:val="20"/>
        </w:rPr>
        <w:t xml:space="preserve"> </w:t>
      </w:r>
      <w:r w:rsidR="003A5095">
        <w:rPr>
          <w:rFonts w:ascii="Arial" w:hAnsi="Arial" w:cs="Arial"/>
          <w:sz w:val="20"/>
          <w:szCs w:val="20"/>
        </w:rPr>
        <w:t xml:space="preserve">at the </w:t>
      </w:r>
      <w:r w:rsidR="003A5095" w:rsidRPr="00EA7D12">
        <w:rPr>
          <w:rFonts w:ascii="Arial" w:hAnsi="Arial" w:cs="Arial"/>
          <w:sz w:val="20"/>
          <w:szCs w:val="20"/>
        </w:rPr>
        <w:t>NW-side</w:t>
      </w:r>
      <w:r w:rsidR="003C30FD">
        <w:rPr>
          <w:rFonts w:ascii="Arial" w:hAnsi="Arial" w:cs="Arial"/>
          <w:sz w:val="20"/>
          <w:szCs w:val="20"/>
        </w:rPr>
        <w:t>.</w:t>
      </w:r>
      <w:bookmarkEnd w:id="41"/>
    </w:p>
    <w:p w14:paraId="61FDEF05" w14:textId="1ECB9C0F" w:rsidR="00EA4AEA" w:rsidRPr="00264A0B" w:rsidRDefault="003C2B41" w:rsidP="00264A0B">
      <w:pPr>
        <w:pStyle w:val="Heading2"/>
        <w:jc w:val="both"/>
        <w:rPr>
          <w:rFonts w:eastAsia="SimSun" w:cs="Arial"/>
        </w:rPr>
      </w:pPr>
      <w:r>
        <w:rPr>
          <w:rFonts w:eastAsia="SimSun" w:cs="Arial"/>
          <w:lang w:val="en-US"/>
        </w:rPr>
        <w:t>5</w:t>
      </w:r>
      <w:r w:rsidR="00EA4AEA" w:rsidRPr="00264A0B">
        <w:rPr>
          <w:rFonts w:eastAsia="SimSun" w:cs="Arial"/>
          <w:lang w:val="en-US"/>
        </w:rPr>
        <w:t>.2 Performance monitoring</w:t>
      </w:r>
      <w:r w:rsidR="002924D1" w:rsidRPr="00264A0B">
        <w:rPr>
          <w:rFonts w:eastAsia="SimSun" w:cs="Arial"/>
          <w:lang w:val="en-US"/>
        </w:rPr>
        <w:t xml:space="preserve"> </w:t>
      </w:r>
      <w:r w:rsidR="00EA4AEA" w:rsidRPr="00264A0B">
        <w:rPr>
          <w:rFonts w:eastAsia="SimSun" w:cs="Arial"/>
          <w:lang w:val="en-US"/>
        </w:rPr>
        <w:t xml:space="preserve">at UE-side </w:t>
      </w:r>
    </w:p>
    <w:p w14:paraId="647F1620" w14:textId="4D1ACDA2" w:rsidR="00EA4AEA" w:rsidRPr="00EA4AEA" w:rsidRDefault="00EA4AEA" w:rsidP="00EA4AEA">
      <w:pPr>
        <w:jc w:val="both"/>
        <w:rPr>
          <w:rFonts w:ascii="Arial" w:hAnsi="Arial"/>
          <w:sz w:val="20"/>
          <w:lang w:eastAsia="ja-JP"/>
        </w:rPr>
      </w:pPr>
      <w:bookmarkStart w:id="42" w:name="_Hlk149907721"/>
      <w:r w:rsidRPr="00EA4AEA">
        <w:rPr>
          <w:rFonts w:ascii="Arial" w:hAnsi="Arial"/>
          <w:sz w:val="20"/>
          <w:lang w:eastAsia="ja-JP"/>
        </w:rPr>
        <w:t>For UE-side</w:t>
      </w:r>
      <w:r w:rsidR="00CD7F65">
        <w:rPr>
          <w:rFonts w:ascii="Arial" w:hAnsi="Arial"/>
          <w:sz w:val="20"/>
          <w:lang w:eastAsia="ja-JP"/>
        </w:rPr>
        <w:t xml:space="preserve"> performance monitoring</w:t>
      </w:r>
      <w:r w:rsidRPr="00EA4AEA">
        <w:rPr>
          <w:rFonts w:ascii="Arial" w:hAnsi="Arial"/>
          <w:sz w:val="20"/>
          <w:lang w:eastAsia="ja-JP"/>
        </w:rPr>
        <w:t>, the</w:t>
      </w:r>
      <w:r w:rsidR="006C4607">
        <w:rPr>
          <w:rFonts w:ascii="Arial" w:hAnsi="Arial"/>
          <w:sz w:val="20"/>
          <w:lang w:eastAsia="ja-JP"/>
        </w:rPr>
        <w:t xml:space="preserve"> following </w:t>
      </w:r>
      <w:r w:rsidRPr="00EA4AEA">
        <w:rPr>
          <w:rFonts w:ascii="Arial" w:hAnsi="Arial"/>
          <w:sz w:val="20"/>
          <w:lang w:eastAsia="ja-JP"/>
        </w:rPr>
        <w:t>options were discussed in RAN1:</w:t>
      </w:r>
    </w:p>
    <w:p w14:paraId="7A80A974" w14:textId="20C5C7A5" w:rsidR="00EA4AEA" w:rsidRPr="00006D6D" w:rsidRDefault="00261AFD" w:rsidP="00C90E28">
      <w:pPr>
        <w:pStyle w:val="ListParagraph"/>
        <w:numPr>
          <w:ilvl w:val="0"/>
          <w:numId w:val="22"/>
        </w:numPr>
        <w:spacing w:after="120"/>
        <w:contextualSpacing/>
        <w:jc w:val="both"/>
        <w:rPr>
          <w:rFonts w:ascii="Arial" w:hAnsi="Arial" w:cs="Arial"/>
          <w:sz w:val="20"/>
          <w:szCs w:val="20"/>
          <w:u w:val="single"/>
          <w:lang w:val="en-US" w:eastAsia="fr-FR"/>
        </w:rPr>
      </w:pPr>
      <w:r>
        <w:rPr>
          <w:rFonts w:ascii="Arial" w:hAnsi="Arial" w:cs="Arial"/>
          <w:sz w:val="20"/>
          <w:szCs w:val="20"/>
          <w:u w:val="single"/>
          <w:lang w:val="en-US" w:eastAsia="fr-FR"/>
        </w:rPr>
        <w:t>UE-side monitoring by running a CSI</w:t>
      </w:r>
      <w:r w:rsidR="009B5505">
        <w:rPr>
          <w:rFonts w:ascii="Arial" w:hAnsi="Arial" w:cs="Arial"/>
          <w:sz w:val="20"/>
          <w:szCs w:val="20"/>
          <w:u w:val="single"/>
          <w:lang w:val="en-US" w:eastAsia="fr-FR"/>
        </w:rPr>
        <w:t xml:space="preserve"> reconstruction model (a</w:t>
      </w:r>
      <w:r>
        <w:rPr>
          <w:rFonts w:ascii="Arial" w:hAnsi="Arial" w:cs="Arial"/>
          <w:sz w:val="20"/>
          <w:szCs w:val="20"/>
          <w:u w:val="single"/>
          <w:lang w:val="en-US" w:eastAsia="fr-FR"/>
        </w:rPr>
        <w:t xml:space="preserve"> decoder</w:t>
      </w:r>
      <w:r w:rsidR="009B5505">
        <w:rPr>
          <w:rFonts w:ascii="Arial" w:hAnsi="Arial" w:cs="Arial"/>
          <w:sz w:val="20"/>
          <w:szCs w:val="20"/>
          <w:u w:val="single"/>
          <w:lang w:val="en-US" w:eastAsia="fr-FR"/>
        </w:rPr>
        <w:t>)</w:t>
      </w:r>
      <w:r>
        <w:rPr>
          <w:rFonts w:ascii="Arial" w:hAnsi="Arial" w:cs="Arial"/>
          <w:sz w:val="20"/>
          <w:szCs w:val="20"/>
          <w:u w:val="single"/>
          <w:lang w:val="en-US" w:eastAsia="fr-FR"/>
        </w:rPr>
        <w:t xml:space="preserve"> at the</w:t>
      </w:r>
      <w:r w:rsidR="00EA4AEA" w:rsidRPr="00006D6D">
        <w:rPr>
          <w:rFonts w:ascii="Arial" w:hAnsi="Arial" w:cs="Arial"/>
          <w:sz w:val="20"/>
          <w:szCs w:val="20"/>
          <w:u w:val="single"/>
          <w:lang w:val="en-US" w:eastAsia="fr-FR"/>
        </w:rPr>
        <w:t xml:space="preserve"> UE (Case 2-1)</w:t>
      </w:r>
    </w:p>
    <w:p w14:paraId="202AF13B" w14:textId="08B2D20B" w:rsidR="00832391" w:rsidRDefault="64DA5525" w:rsidP="4594BB78">
      <w:pPr>
        <w:jc w:val="both"/>
        <w:rPr>
          <w:rFonts w:ascii="Arial" w:hAnsi="Arial"/>
          <w:sz w:val="20"/>
          <w:szCs w:val="20"/>
        </w:rPr>
      </w:pPr>
      <w:r w:rsidRPr="4594BB78">
        <w:rPr>
          <w:rFonts w:ascii="Arial" w:hAnsi="Arial"/>
          <w:sz w:val="20"/>
          <w:szCs w:val="20"/>
        </w:rPr>
        <w:t>This method (</w:t>
      </w:r>
      <w:r w:rsidR="1EB6D855" w:rsidRPr="4594BB78">
        <w:rPr>
          <w:rFonts w:ascii="Arial" w:hAnsi="Arial"/>
          <w:sz w:val="20"/>
          <w:szCs w:val="20"/>
        </w:rPr>
        <w:t>Case 2-1</w:t>
      </w:r>
      <w:r w:rsidRPr="4594BB78">
        <w:rPr>
          <w:rFonts w:ascii="Arial" w:hAnsi="Arial"/>
          <w:sz w:val="20"/>
          <w:szCs w:val="20"/>
        </w:rPr>
        <w:t>)</w:t>
      </w:r>
      <w:r w:rsidR="1EB6D855" w:rsidRPr="4594BB78">
        <w:rPr>
          <w:rFonts w:ascii="Arial" w:hAnsi="Arial"/>
          <w:sz w:val="20"/>
          <w:szCs w:val="20"/>
        </w:rPr>
        <w:t xml:space="preserve"> </w:t>
      </w:r>
      <w:r w:rsidR="009B5505">
        <w:rPr>
          <w:rFonts w:ascii="Arial" w:hAnsi="Arial"/>
          <w:sz w:val="20"/>
          <w:szCs w:val="20"/>
        </w:rPr>
        <w:t>requires a UE to be deployed with a proxy decoder</w:t>
      </w:r>
      <w:r w:rsidR="00CB250B">
        <w:rPr>
          <w:rFonts w:ascii="Arial" w:hAnsi="Arial"/>
          <w:sz w:val="20"/>
          <w:szCs w:val="20"/>
        </w:rPr>
        <w:t xml:space="preserve"> for performance monitoring. For NW-</w:t>
      </w:r>
      <w:r w:rsidR="00DA49AB">
        <w:rPr>
          <w:rFonts w:ascii="Arial" w:hAnsi="Arial"/>
          <w:sz w:val="20"/>
          <w:szCs w:val="20"/>
        </w:rPr>
        <w:t xml:space="preserve">side </w:t>
      </w:r>
      <w:r w:rsidR="00CB250B">
        <w:rPr>
          <w:rFonts w:ascii="Arial" w:hAnsi="Arial"/>
          <w:sz w:val="20"/>
          <w:szCs w:val="20"/>
        </w:rPr>
        <w:t>first training</w:t>
      </w:r>
      <w:r w:rsidR="00551403">
        <w:rPr>
          <w:rFonts w:ascii="Arial" w:hAnsi="Arial"/>
          <w:sz w:val="20"/>
          <w:szCs w:val="20"/>
        </w:rPr>
        <w:t xml:space="preserve"> (Direction A</w:t>
      </w:r>
      <w:proofErr w:type="gramStart"/>
      <w:r w:rsidR="00551403">
        <w:rPr>
          <w:rFonts w:ascii="Arial" w:hAnsi="Arial"/>
          <w:sz w:val="20"/>
          <w:szCs w:val="20"/>
        </w:rPr>
        <w:t xml:space="preserve">) </w:t>
      </w:r>
      <w:r w:rsidR="00CB250B">
        <w:rPr>
          <w:rFonts w:ascii="Arial" w:hAnsi="Arial"/>
          <w:sz w:val="20"/>
          <w:szCs w:val="20"/>
        </w:rPr>
        <w:t>,</w:t>
      </w:r>
      <w:proofErr w:type="gramEnd"/>
      <w:r w:rsidR="00CB250B">
        <w:rPr>
          <w:rFonts w:ascii="Arial" w:hAnsi="Arial"/>
          <w:sz w:val="20"/>
          <w:szCs w:val="20"/>
        </w:rPr>
        <w:t xml:space="preserve"> the proxy decoder can be </w:t>
      </w:r>
      <w:r w:rsidR="00DA49AB">
        <w:rPr>
          <w:rFonts w:ascii="Arial" w:hAnsi="Arial"/>
          <w:sz w:val="20"/>
          <w:szCs w:val="20"/>
        </w:rPr>
        <w:t>developed</w:t>
      </w:r>
      <w:r w:rsidR="002D6BCC">
        <w:rPr>
          <w:rFonts w:ascii="Arial" w:hAnsi="Arial"/>
          <w:sz w:val="20"/>
          <w:szCs w:val="20"/>
        </w:rPr>
        <w:t xml:space="preserve"> at the UE-side</w:t>
      </w:r>
      <w:r w:rsidR="00DA49AB">
        <w:rPr>
          <w:rFonts w:ascii="Arial" w:hAnsi="Arial"/>
          <w:sz w:val="20"/>
          <w:szCs w:val="20"/>
        </w:rPr>
        <w:t xml:space="preserve"> server while training its actual encoder</w:t>
      </w:r>
      <w:r w:rsidR="00F359E4">
        <w:rPr>
          <w:rFonts w:ascii="Arial" w:hAnsi="Arial"/>
          <w:sz w:val="20"/>
          <w:szCs w:val="20"/>
        </w:rPr>
        <w:t xml:space="preserve">, and for standardized AI/ML model (Direction C) the </w:t>
      </w:r>
      <w:r w:rsidR="00F47591">
        <w:rPr>
          <w:rFonts w:ascii="Arial" w:hAnsi="Arial"/>
          <w:sz w:val="20"/>
          <w:szCs w:val="20"/>
        </w:rPr>
        <w:t>UE can either run the standardized decoder directly or train a proxy decoder</w:t>
      </w:r>
      <w:r w:rsidR="005A4F1D">
        <w:rPr>
          <w:rFonts w:ascii="Arial" w:hAnsi="Arial"/>
          <w:sz w:val="20"/>
          <w:szCs w:val="20"/>
        </w:rPr>
        <w:t>, e.g.,</w:t>
      </w:r>
      <w:r w:rsidR="00C04FD1">
        <w:rPr>
          <w:rFonts w:ascii="Arial" w:hAnsi="Arial"/>
          <w:sz w:val="20"/>
          <w:szCs w:val="20"/>
        </w:rPr>
        <w:t xml:space="preserve"> while training a UE-side actual encoder</w:t>
      </w:r>
      <w:r w:rsidR="00DA49AB">
        <w:rPr>
          <w:rFonts w:ascii="Arial" w:hAnsi="Arial"/>
          <w:sz w:val="20"/>
          <w:szCs w:val="20"/>
        </w:rPr>
        <w:t>. Then, the UE-side server can de</w:t>
      </w:r>
      <w:r w:rsidR="00900314">
        <w:rPr>
          <w:rFonts w:ascii="Arial" w:hAnsi="Arial"/>
          <w:sz w:val="20"/>
          <w:szCs w:val="20"/>
        </w:rPr>
        <w:t xml:space="preserve">liver the </w:t>
      </w:r>
      <w:r w:rsidR="00832391">
        <w:rPr>
          <w:rFonts w:ascii="Arial" w:hAnsi="Arial"/>
          <w:sz w:val="20"/>
          <w:szCs w:val="20"/>
        </w:rPr>
        <w:t xml:space="preserve">actual encoder and the proxy decoder to its UEs. </w:t>
      </w:r>
    </w:p>
    <w:p w14:paraId="358E471F" w14:textId="6654E4FF" w:rsidR="000B5352" w:rsidRDefault="006B35AD" w:rsidP="4594BB78">
      <w:pPr>
        <w:jc w:val="both"/>
        <w:rPr>
          <w:rFonts w:ascii="Arial" w:hAnsi="Arial"/>
          <w:sz w:val="20"/>
          <w:szCs w:val="20"/>
        </w:rPr>
      </w:pPr>
      <w:r w:rsidRPr="4BBEC199">
        <w:rPr>
          <w:rFonts w:ascii="Arial" w:hAnsi="Arial"/>
          <w:sz w:val="20"/>
          <w:szCs w:val="20"/>
        </w:rPr>
        <w:t xml:space="preserve">The UE </w:t>
      </w:r>
      <w:r w:rsidR="00B13E18" w:rsidRPr="4BBEC199">
        <w:rPr>
          <w:rFonts w:ascii="Arial" w:hAnsi="Arial"/>
          <w:sz w:val="20"/>
          <w:szCs w:val="20"/>
        </w:rPr>
        <w:t>feeds a CSI measurement (target CSI) to</w:t>
      </w:r>
      <w:r w:rsidR="005C30E6" w:rsidRPr="4BBEC199">
        <w:rPr>
          <w:rFonts w:ascii="Arial" w:hAnsi="Arial"/>
          <w:sz w:val="20"/>
          <w:szCs w:val="20"/>
        </w:rPr>
        <w:t xml:space="preserve"> its encoder to generate </w:t>
      </w:r>
      <w:r w:rsidR="009945D6" w:rsidRPr="4BBEC199">
        <w:rPr>
          <w:rFonts w:ascii="Arial" w:hAnsi="Arial"/>
          <w:sz w:val="20"/>
          <w:szCs w:val="20"/>
        </w:rPr>
        <w:t>an</w:t>
      </w:r>
      <w:r w:rsidR="005C30E6" w:rsidRPr="4BBEC199">
        <w:rPr>
          <w:rFonts w:ascii="Arial" w:hAnsi="Arial"/>
          <w:sz w:val="20"/>
          <w:szCs w:val="20"/>
        </w:rPr>
        <w:t xml:space="preserve"> AI-CSI </w:t>
      </w:r>
      <w:r w:rsidR="009945D6" w:rsidRPr="4BBEC199">
        <w:rPr>
          <w:rFonts w:ascii="Arial" w:hAnsi="Arial"/>
          <w:sz w:val="20"/>
          <w:szCs w:val="20"/>
        </w:rPr>
        <w:t>report</w:t>
      </w:r>
      <w:r w:rsidR="005C30E6" w:rsidRPr="4BBEC199">
        <w:rPr>
          <w:rFonts w:ascii="Arial" w:hAnsi="Arial"/>
          <w:sz w:val="20"/>
          <w:szCs w:val="20"/>
        </w:rPr>
        <w:t xml:space="preserve">, it feeds the AI-CSI to </w:t>
      </w:r>
      <w:r w:rsidR="009945D6" w:rsidRPr="4BBEC199">
        <w:rPr>
          <w:rFonts w:ascii="Arial" w:hAnsi="Arial"/>
          <w:sz w:val="20"/>
          <w:szCs w:val="20"/>
        </w:rPr>
        <w:t>its</w:t>
      </w:r>
      <w:r w:rsidR="005C30E6" w:rsidRPr="4BBEC199">
        <w:rPr>
          <w:rFonts w:ascii="Arial" w:hAnsi="Arial"/>
          <w:sz w:val="20"/>
          <w:szCs w:val="20"/>
        </w:rPr>
        <w:t xml:space="preserve"> proxy decoder to</w:t>
      </w:r>
      <w:r w:rsidR="00EF05B7" w:rsidRPr="4BBEC199">
        <w:rPr>
          <w:rFonts w:ascii="Arial" w:hAnsi="Arial"/>
          <w:sz w:val="20"/>
          <w:szCs w:val="20"/>
        </w:rPr>
        <w:t xml:space="preserve"> </w:t>
      </w:r>
      <w:r w:rsidR="00F952E7" w:rsidRPr="4BBEC199">
        <w:rPr>
          <w:rFonts w:ascii="Arial" w:hAnsi="Arial"/>
          <w:sz w:val="20"/>
          <w:szCs w:val="20"/>
        </w:rPr>
        <w:t>obtain</w:t>
      </w:r>
      <w:r w:rsidR="00EF05B7" w:rsidRPr="4BBEC199">
        <w:rPr>
          <w:rFonts w:ascii="Arial" w:hAnsi="Arial"/>
          <w:sz w:val="20"/>
          <w:szCs w:val="20"/>
        </w:rPr>
        <w:t xml:space="preserve"> a</w:t>
      </w:r>
      <w:r w:rsidR="009945D6" w:rsidRPr="4BBEC199">
        <w:rPr>
          <w:rFonts w:ascii="Arial" w:hAnsi="Arial"/>
          <w:sz w:val="20"/>
          <w:szCs w:val="20"/>
        </w:rPr>
        <w:t xml:space="preserve"> </w:t>
      </w:r>
      <w:r w:rsidR="005C30E6" w:rsidRPr="4BBEC199">
        <w:rPr>
          <w:rFonts w:ascii="Arial" w:hAnsi="Arial"/>
          <w:sz w:val="20"/>
          <w:szCs w:val="20"/>
        </w:rPr>
        <w:t>r</w:t>
      </w:r>
      <w:r w:rsidR="000B5352" w:rsidRPr="4BBEC199">
        <w:rPr>
          <w:rFonts w:ascii="Arial" w:hAnsi="Arial"/>
          <w:sz w:val="20"/>
          <w:szCs w:val="20"/>
        </w:rPr>
        <w:t>econstruct</w:t>
      </w:r>
      <w:r w:rsidR="00EF05B7" w:rsidRPr="4BBEC199">
        <w:rPr>
          <w:rFonts w:ascii="Arial" w:hAnsi="Arial"/>
          <w:sz w:val="20"/>
          <w:szCs w:val="20"/>
        </w:rPr>
        <w:t>ed</w:t>
      </w:r>
      <w:r w:rsidR="000B5352" w:rsidRPr="4BBEC199">
        <w:rPr>
          <w:rFonts w:ascii="Arial" w:hAnsi="Arial"/>
          <w:sz w:val="20"/>
          <w:szCs w:val="20"/>
        </w:rPr>
        <w:t xml:space="preserve"> </w:t>
      </w:r>
      <w:r w:rsidR="004B0165" w:rsidRPr="4BBEC199">
        <w:rPr>
          <w:rFonts w:ascii="Arial" w:hAnsi="Arial"/>
          <w:sz w:val="20"/>
          <w:szCs w:val="20"/>
        </w:rPr>
        <w:t>CSI</w:t>
      </w:r>
      <w:r w:rsidR="00EF05B7" w:rsidRPr="4BBEC199">
        <w:rPr>
          <w:rFonts w:ascii="Arial" w:hAnsi="Arial"/>
          <w:sz w:val="20"/>
          <w:szCs w:val="20"/>
        </w:rPr>
        <w:t xml:space="preserve">. The UE then use the </w:t>
      </w:r>
      <w:r w:rsidR="00CE3CCF" w:rsidRPr="4BBEC199">
        <w:rPr>
          <w:rFonts w:ascii="Arial" w:hAnsi="Arial"/>
          <w:sz w:val="20"/>
          <w:szCs w:val="20"/>
        </w:rPr>
        <w:t>measured/</w:t>
      </w:r>
      <w:r w:rsidR="00EF05B7" w:rsidRPr="4BBEC199">
        <w:rPr>
          <w:rFonts w:ascii="Arial" w:hAnsi="Arial"/>
          <w:sz w:val="20"/>
          <w:szCs w:val="20"/>
        </w:rPr>
        <w:t xml:space="preserve">target CSI and the </w:t>
      </w:r>
      <w:r w:rsidR="00F952E7" w:rsidRPr="4BBEC199">
        <w:rPr>
          <w:rFonts w:ascii="Arial" w:hAnsi="Arial"/>
          <w:sz w:val="20"/>
          <w:szCs w:val="20"/>
        </w:rPr>
        <w:t xml:space="preserve">obtained reconstructed CSI to derive </w:t>
      </w:r>
      <w:r w:rsidR="002910DD" w:rsidRPr="4BBEC199">
        <w:rPr>
          <w:rFonts w:ascii="Arial" w:hAnsi="Arial"/>
          <w:sz w:val="20"/>
          <w:szCs w:val="20"/>
        </w:rPr>
        <w:t>an</w:t>
      </w:r>
      <w:r w:rsidR="00F952E7" w:rsidRPr="4BBEC199">
        <w:rPr>
          <w:rFonts w:ascii="Arial" w:hAnsi="Arial"/>
          <w:sz w:val="20"/>
          <w:szCs w:val="20"/>
        </w:rPr>
        <w:t xml:space="preserve"> intermediated KPI (e.g., SGCS). </w:t>
      </w:r>
    </w:p>
    <w:p w14:paraId="063A671C" w14:textId="2BE3F6E0" w:rsidR="00AA7B5D" w:rsidRDefault="002910DD" w:rsidP="4594BB78">
      <w:pPr>
        <w:jc w:val="both"/>
        <w:rPr>
          <w:rFonts w:ascii="Arial" w:hAnsi="Arial"/>
          <w:sz w:val="20"/>
          <w:szCs w:val="20"/>
          <w:lang w:eastAsia="ja-JP"/>
        </w:rPr>
      </w:pPr>
      <w:r w:rsidRPr="4BBEC199">
        <w:rPr>
          <w:rFonts w:ascii="Arial" w:hAnsi="Arial"/>
          <w:sz w:val="20"/>
          <w:szCs w:val="20"/>
          <w:lang w:eastAsia="ja-JP"/>
        </w:rPr>
        <w:lastRenderedPageBreak/>
        <w:t>The reliability/accuracy of the Case 2-</w:t>
      </w:r>
      <w:r w:rsidR="00E7079B" w:rsidRPr="4BBEC199">
        <w:rPr>
          <w:rFonts w:ascii="Arial" w:hAnsi="Arial"/>
          <w:sz w:val="20"/>
          <w:szCs w:val="20"/>
          <w:lang w:eastAsia="ja-JP"/>
        </w:rPr>
        <w:t>1</w:t>
      </w:r>
      <w:r w:rsidRPr="4BBEC199">
        <w:rPr>
          <w:rFonts w:ascii="Arial" w:hAnsi="Arial"/>
          <w:sz w:val="20"/>
          <w:szCs w:val="20"/>
          <w:lang w:eastAsia="ja-JP"/>
        </w:rPr>
        <w:t xml:space="preserve"> based model monitoring results depends on whether the proxy decoder</w:t>
      </w:r>
      <w:r w:rsidR="000A73F2" w:rsidRPr="4BBEC199">
        <w:rPr>
          <w:rFonts w:ascii="Arial" w:hAnsi="Arial"/>
          <w:sz w:val="20"/>
          <w:szCs w:val="20"/>
          <w:lang w:eastAsia="ja-JP"/>
        </w:rPr>
        <w:t xml:space="preserve"> developed at the UE side can </w:t>
      </w:r>
      <w:r w:rsidR="00636AF9" w:rsidRPr="4BBEC199">
        <w:rPr>
          <w:rFonts w:ascii="Arial" w:hAnsi="Arial"/>
          <w:sz w:val="20"/>
          <w:szCs w:val="20"/>
          <w:lang w:eastAsia="ja-JP"/>
        </w:rPr>
        <w:t>represent the actual decoder in the NW-side.</w:t>
      </w:r>
      <w:r w:rsidR="00814330" w:rsidRPr="4BBEC199">
        <w:rPr>
          <w:rFonts w:ascii="Arial" w:hAnsi="Arial"/>
          <w:sz w:val="20"/>
          <w:szCs w:val="20"/>
          <w:lang w:eastAsia="ja-JP"/>
        </w:rPr>
        <w:t xml:space="preserve"> </w:t>
      </w:r>
      <w:r w:rsidR="004A67B1" w:rsidRPr="4BBEC199">
        <w:rPr>
          <w:rFonts w:ascii="Arial" w:hAnsi="Arial"/>
          <w:sz w:val="20"/>
          <w:szCs w:val="20"/>
          <w:lang w:eastAsia="ja-JP"/>
        </w:rPr>
        <w:t>For inter-vender training collaboration, s</w:t>
      </w:r>
      <w:r w:rsidR="00814330" w:rsidRPr="4BBEC199">
        <w:rPr>
          <w:rFonts w:ascii="Arial" w:hAnsi="Arial"/>
          <w:sz w:val="20"/>
          <w:szCs w:val="20"/>
          <w:lang w:eastAsia="ja-JP"/>
        </w:rPr>
        <w:t xml:space="preserve">haring the “target CSI” </w:t>
      </w:r>
      <w:r w:rsidR="008A4EAE" w:rsidRPr="4BBEC199">
        <w:rPr>
          <w:rFonts w:ascii="Arial" w:hAnsi="Arial"/>
          <w:sz w:val="20"/>
          <w:szCs w:val="20"/>
          <w:lang w:eastAsia="ja-JP"/>
        </w:rPr>
        <w:t xml:space="preserve">as </w:t>
      </w:r>
      <w:r w:rsidR="00814330" w:rsidRPr="4BBEC199">
        <w:rPr>
          <w:rFonts w:ascii="Arial" w:hAnsi="Arial"/>
          <w:sz w:val="20"/>
          <w:szCs w:val="20"/>
          <w:lang w:eastAsia="ja-JP"/>
        </w:rPr>
        <w:t xml:space="preserve">testing dataset from NW-side to UE-side and sharing the end-to-end intermediate KPI based performance target </w:t>
      </w:r>
      <w:r w:rsidR="005769BA" w:rsidRPr="4BBEC199">
        <w:rPr>
          <w:rFonts w:ascii="Arial" w:hAnsi="Arial"/>
          <w:sz w:val="20"/>
          <w:szCs w:val="20"/>
          <w:lang w:eastAsia="ja-JP"/>
        </w:rPr>
        <w:t xml:space="preserve">are helpful </w:t>
      </w:r>
      <w:r w:rsidR="004A67B1" w:rsidRPr="4BBEC199">
        <w:rPr>
          <w:rFonts w:ascii="Arial" w:hAnsi="Arial"/>
          <w:sz w:val="20"/>
          <w:szCs w:val="20"/>
          <w:lang w:eastAsia="ja-JP"/>
        </w:rPr>
        <w:t>means to help</w:t>
      </w:r>
      <w:r w:rsidR="00D644D2" w:rsidRPr="4BBEC199">
        <w:rPr>
          <w:rFonts w:ascii="Arial" w:hAnsi="Arial"/>
          <w:sz w:val="20"/>
          <w:szCs w:val="20"/>
          <w:lang w:eastAsia="ja-JP"/>
        </w:rPr>
        <w:t xml:space="preserve"> the UE-side develop a</w:t>
      </w:r>
      <w:r w:rsidR="004A67B1" w:rsidRPr="4BBEC199">
        <w:rPr>
          <w:rFonts w:ascii="Arial" w:hAnsi="Arial"/>
          <w:sz w:val="20"/>
          <w:szCs w:val="20"/>
          <w:lang w:eastAsia="ja-JP"/>
        </w:rPr>
        <w:t xml:space="preserve"> proxy decoder that is close to the actual decoder.</w:t>
      </w:r>
      <w:r w:rsidR="00C866FD" w:rsidRPr="4BBEC199">
        <w:rPr>
          <w:rFonts w:ascii="Arial" w:hAnsi="Arial"/>
          <w:sz w:val="20"/>
          <w:szCs w:val="20"/>
          <w:lang w:eastAsia="ja-JP"/>
        </w:rPr>
        <w:t xml:space="preserve"> </w:t>
      </w:r>
    </w:p>
    <w:p w14:paraId="30CBE618" w14:textId="77DDB0BA" w:rsidR="007B39B7" w:rsidRDefault="007B39B7" w:rsidP="4594BB78">
      <w:pPr>
        <w:jc w:val="both"/>
        <w:rPr>
          <w:rFonts w:ascii="Arial" w:hAnsi="Arial"/>
          <w:sz w:val="20"/>
          <w:szCs w:val="20"/>
          <w:lang w:eastAsia="ja-JP"/>
        </w:rPr>
      </w:pPr>
      <w:r>
        <w:rPr>
          <w:rFonts w:ascii="Arial" w:hAnsi="Arial"/>
          <w:sz w:val="20"/>
          <w:szCs w:val="20"/>
          <w:lang w:eastAsia="ja-JP"/>
        </w:rPr>
        <w:t xml:space="preserve">The feasibility of </w:t>
      </w:r>
      <w:r w:rsidRPr="4594BB78">
        <w:rPr>
          <w:rFonts w:ascii="Arial" w:hAnsi="Arial"/>
          <w:sz w:val="20"/>
          <w:szCs w:val="20"/>
          <w:lang w:eastAsia="ja-JP"/>
        </w:rPr>
        <w:t>the Case 2-</w:t>
      </w:r>
      <w:r w:rsidR="00E7079B">
        <w:rPr>
          <w:rFonts w:ascii="Arial" w:hAnsi="Arial"/>
          <w:sz w:val="20"/>
          <w:szCs w:val="20"/>
          <w:lang w:eastAsia="ja-JP"/>
        </w:rPr>
        <w:t>1</w:t>
      </w:r>
      <w:r w:rsidRPr="4594BB78">
        <w:rPr>
          <w:rFonts w:ascii="Arial" w:hAnsi="Arial"/>
          <w:sz w:val="20"/>
          <w:szCs w:val="20"/>
          <w:lang w:eastAsia="ja-JP"/>
        </w:rPr>
        <w:t xml:space="preserve"> based model monitoring </w:t>
      </w:r>
      <w:r>
        <w:rPr>
          <w:rFonts w:ascii="Arial" w:hAnsi="Arial"/>
          <w:sz w:val="20"/>
          <w:szCs w:val="20"/>
          <w:lang w:eastAsia="ja-JP"/>
        </w:rPr>
        <w:t xml:space="preserve">solution depends on </w:t>
      </w:r>
      <w:r w:rsidR="00B9306B">
        <w:rPr>
          <w:rFonts w:ascii="Arial" w:hAnsi="Arial"/>
          <w:sz w:val="20"/>
          <w:szCs w:val="20"/>
          <w:lang w:eastAsia="ja-JP"/>
        </w:rPr>
        <w:t>the device</w:t>
      </w:r>
      <w:r w:rsidR="00B9306B" w:rsidRPr="5022EBA2">
        <w:rPr>
          <w:rFonts w:ascii="Arial" w:eastAsia="Malgun Gothic" w:hAnsi="Arial" w:cs="Arial"/>
          <w:sz w:val="20"/>
          <w:szCs w:val="20"/>
        </w:rPr>
        <w:t xml:space="preserve"> specific AI</w:t>
      </w:r>
      <w:r w:rsidR="00B9306B">
        <w:rPr>
          <w:rFonts w:ascii="Arial" w:eastAsia="Malgun Gothic" w:hAnsi="Arial" w:cs="Arial"/>
          <w:sz w:val="20"/>
          <w:szCs w:val="20"/>
        </w:rPr>
        <w:t xml:space="preserve"> hardware</w:t>
      </w:r>
      <w:r w:rsidR="00B9306B" w:rsidRPr="5022EBA2">
        <w:rPr>
          <w:rFonts w:ascii="Arial" w:eastAsia="Malgun Gothic" w:hAnsi="Arial" w:cs="Arial"/>
          <w:sz w:val="20"/>
          <w:szCs w:val="20"/>
        </w:rPr>
        <w:t xml:space="preserve"> processing </w:t>
      </w:r>
      <w:r w:rsidR="00B9306B">
        <w:rPr>
          <w:rFonts w:ascii="Arial" w:eastAsia="Malgun Gothic" w:hAnsi="Arial" w:cs="Arial"/>
          <w:sz w:val="20"/>
          <w:szCs w:val="20"/>
        </w:rPr>
        <w:t xml:space="preserve">capabilities </w:t>
      </w:r>
      <w:r w:rsidR="00B9306B" w:rsidRPr="5022EBA2">
        <w:rPr>
          <w:rFonts w:ascii="Arial" w:eastAsia="Malgun Gothic" w:hAnsi="Arial" w:cs="Arial"/>
          <w:sz w:val="20"/>
          <w:szCs w:val="20"/>
        </w:rPr>
        <w:t>and</w:t>
      </w:r>
      <w:r w:rsidR="00B9306B">
        <w:rPr>
          <w:rFonts w:ascii="Arial" w:eastAsia="Malgun Gothic" w:hAnsi="Arial" w:cs="Arial"/>
          <w:sz w:val="20"/>
          <w:szCs w:val="20"/>
        </w:rPr>
        <w:t xml:space="preserve"> device specific</w:t>
      </w:r>
      <w:r w:rsidR="00B9306B" w:rsidRPr="5022EBA2">
        <w:rPr>
          <w:rFonts w:ascii="Arial" w:eastAsia="Malgun Gothic" w:hAnsi="Arial" w:cs="Arial"/>
          <w:sz w:val="20"/>
          <w:szCs w:val="20"/>
        </w:rPr>
        <w:t xml:space="preserve"> memory capabilities</w:t>
      </w:r>
      <w:r w:rsidR="00B9306B">
        <w:rPr>
          <w:rFonts w:ascii="Arial" w:eastAsia="Malgun Gothic" w:hAnsi="Arial" w:cs="Arial"/>
          <w:sz w:val="20"/>
          <w:szCs w:val="20"/>
        </w:rPr>
        <w:t>, e.g., whether</w:t>
      </w:r>
      <w:r w:rsidR="00B9306B">
        <w:rPr>
          <w:rFonts w:ascii="Arial" w:hAnsi="Arial"/>
          <w:sz w:val="20"/>
          <w:szCs w:val="20"/>
          <w:lang w:eastAsia="ja-JP"/>
        </w:rPr>
        <w:t xml:space="preserve"> the proxy </w:t>
      </w:r>
      <w:r w:rsidR="008B4890">
        <w:rPr>
          <w:rFonts w:ascii="Arial" w:hAnsi="Arial"/>
          <w:sz w:val="20"/>
          <w:szCs w:val="20"/>
          <w:lang w:eastAsia="ja-JP"/>
        </w:rPr>
        <w:t>decoder</w:t>
      </w:r>
      <w:r w:rsidR="00852165">
        <w:rPr>
          <w:rFonts w:ascii="Arial" w:hAnsi="Arial"/>
          <w:sz w:val="20"/>
          <w:szCs w:val="20"/>
          <w:lang w:eastAsia="ja-JP"/>
        </w:rPr>
        <w:t xml:space="preserve"> </w:t>
      </w:r>
      <w:r w:rsidR="00A750B5">
        <w:rPr>
          <w:rFonts w:ascii="Arial" w:hAnsi="Arial"/>
          <w:sz w:val="20"/>
          <w:szCs w:val="20"/>
          <w:lang w:eastAsia="ja-JP"/>
        </w:rPr>
        <w:t>size</w:t>
      </w:r>
      <w:r w:rsidR="00FD1255">
        <w:rPr>
          <w:rFonts w:ascii="Arial" w:hAnsi="Arial"/>
          <w:sz w:val="20"/>
          <w:szCs w:val="20"/>
          <w:lang w:eastAsia="ja-JP"/>
        </w:rPr>
        <w:t xml:space="preserve"> and </w:t>
      </w:r>
      <w:r w:rsidR="00B307F6">
        <w:rPr>
          <w:rFonts w:ascii="Arial" w:hAnsi="Arial"/>
          <w:sz w:val="20"/>
          <w:szCs w:val="20"/>
          <w:lang w:eastAsia="ja-JP"/>
        </w:rPr>
        <w:t xml:space="preserve">the </w:t>
      </w:r>
      <w:r w:rsidR="00FD1255">
        <w:rPr>
          <w:rFonts w:ascii="Arial" w:hAnsi="Arial"/>
          <w:sz w:val="20"/>
          <w:szCs w:val="20"/>
          <w:lang w:eastAsia="ja-JP"/>
        </w:rPr>
        <w:t xml:space="preserve">computational complexity </w:t>
      </w:r>
      <w:r w:rsidR="00B307F6">
        <w:rPr>
          <w:rFonts w:ascii="Arial" w:hAnsi="Arial"/>
          <w:sz w:val="20"/>
          <w:szCs w:val="20"/>
          <w:lang w:eastAsia="ja-JP"/>
        </w:rPr>
        <w:t xml:space="preserve">for </w:t>
      </w:r>
      <w:r w:rsidR="009C0CC3">
        <w:rPr>
          <w:rFonts w:ascii="Arial" w:hAnsi="Arial"/>
          <w:sz w:val="20"/>
          <w:szCs w:val="20"/>
          <w:lang w:eastAsia="ja-JP"/>
        </w:rPr>
        <w:t xml:space="preserve">proxy </w:t>
      </w:r>
      <w:r w:rsidR="008B4890">
        <w:rPr>
          <w:rFonts w:ascii="Arial" w:hAnsi="Arial"/>
          <w:sz w:val="20"/>
          <w:szCs w:val="20"/>
          <w:lang w:eastAsia="ja-JP"/>
        </w:rPr>
        <w:t>decoder</w:t>
      </w:r>
      <w:r w:rsidR="009C0CC3">
        <w:rPr>
          <w:rFonts w:ascii="Arial" w:hAnsi="Arial"/>
          <w:sz w:val="20"/>
          <w:szCs w:val="20"/>
          <w:lang w:eastAsia="ja-JP"/>
        </w:rPr>
        <w:t xml:space="preserve"> inference operation plus SGCS calculation </w:t>
      </w:r>
      <w:r w:rsidR="00B9306B">
        <w:rPr>
          <w:rFonts w:ascii="Arial" w:hAnsi="Arial"/>
          <w:sz w:val="20"/>
          <w:szCs w:val="20"/>
          <w:lang w:eastAsia="ja-JP"/>
        </w:rPr>
        <w:t>can be handled by the device.</w:t>
      </w:r>
      <w:r w:rsidR="00FD1255">
        <w:rPr>
          <w:rFonts w:ascii="Arial" w:hAnsi="Arial"/>
          <w:sz w:val="20"/>
          <w:szCs w:val="20"/>
          <w:lang w:eastAsia="ja-JP"/>
        </w:rPr>
        <w:t xml:space="preserve"> </w:t>
      </w:r>
    </w:p>
    <w:p w14:paraId="3ED0CCC8" w14:textId="6ABFB59C" w:rsidR="00C44FE0" w:rsidRPr="00334CA2" w:rsidRDefault="00C44FE0" w:rsidP="00C44FE0">
      <w:pPr>
        <w:jc w:val="both"/>
        <w:rPr>
          <w:rFonts w:ascii="Arial" w:hAnsi="Arial"/>
          <w:sz w:val="20"/>
          <w:szCs w:val="20"/>
          <w:lang w:eastAsia="ja-JP"/>
        </w:rPr>
      </w:pPr>
      <w:r w:rsidRPr="4594BB78">
        <w:rPr>
          <w:rFonts w:ascii="Arial" w:hAnsi="Arial"/>
          <w:sz w:val="20"/>
          <w:szCs w:val="20"/>
        </w:rPr>
        <w:t xml:space="preserve">To enable NW-side to check the quality of the UE reported </w:t>
      </w:r>
      <w:r w:rsidR="001F6F7B">
        <w:rPr>
          <w:rFonts w:ascii="Arial" w:hAnsi="Arial"/>
          <w:sz w:val="20"/>
          <w:szCs w:val="20"/>
        </w:rPr>
        <w:t xml:space="preserve">proxy </w:t>
      </w:r>
      <w:r>
        <w:rPr>
          <w:rFonts w:ascii="Arial" w:hAnsi="Arial"/>
          <w:sz w:val="20"/>
          <w:szCs w:val="20"/>
        </w:rPr>
        <w:t xml:space="preserve">intermediate KPI </w:t>
      </w:r>
      <w:r w:rsidRPr="4594BB78">
        <w:rPr>
          <w:rFonts w:ascii="Arial" w:hAnsi="Arial"/>
          <w:sz w:val="20"/>
          <w:szCs w:val="20"/>
        </w:rPr>
        <w:t>in the field, it requires the standard to support UE reporting the target CSI together with the encoder output</w:t>
      </w:r>
      <w:r w:rsidR="008D6647">
        <w:rPr>
          <w:rFonts w:ascii="Arial" w:hAnsi="Arial"/>
          <w:sz w:val="20"/>
          <w:szCs w:val="20"/>
        </w:rPr>
        <w:t xml:space="preserve"> (AI-CSI report)</w:t>
      </w:r>
      <w:r w:rsidRPr="4594BB78">
        <w:rPr>
          <w:rFonts w:ascii="Arial" w:hAnsi="Arial"/>
          <w:sz w:val="20"/>
          <w:szCs w:val="20"/>
        </w:rPr>
        <w:t xml:space="preserve"> and </w:t>
      </w:r>
      <w:r w:rsidR="008D6647">
        <w:rPr>
          <w:rFonts w:ascii="Arial" w:hAnsi="Arial"/>
          <w:sz w:val="20"/>
          <w:szCs w:val="20"/>
        </w:rPr>
        <w:t>the</w:t>
      </w:r>
      <w:r w:rsidRPr="4594BB78">
        <w:rPr>
          <w:rFonts w:ascii="Arial" w:hAnsi="Arial"/>
          <w:sz w:val="20"/>
          <w:szCs w:val="20"/>
        </w:rPr>
        <w:t xml:space="preserve"> </w:t>
      </w:r>
      <w:r w:rsidR="008D6647">
        <w:rPr>
          <w:rFonts w:ascii="Arial" w:hAnsi="Arial"/>
          <w:sz w:val="20"/>
          <w:szCs w:val="20"/>
        </w:rPr>
        <w:t>proxy</w:t>
      </w:r>
      <w:r w:rsidRPr="4594BB78">
        <w:rPr>
          <w:rFonts w:ascii="Arial" w:hAnsi="Arial"/>
          <w:sz w:val="20"/>
          <w:szCs w:val="20"/>
        </w:rPr>
        <w:t xml:space="preserve"> intermediate KPI to the NW, so that the NW can e.g., feed the encoder output</w:t>
      </w:r>
      <w:r w:rsidR="008D6647">
        <w:rPr>
          <w:rFonts w:ascii="Arial" w:hAnsi="Arial"/>
          <w:sz w:val="20"/>
          <w:szCs w:val="20"/>
        </w:rPr>
        <w:t xml:space="preserve"> (AI-CSI report)</w:t>
      </w:r>
      <w:r w:rsidRPr="4594BB78">
        <w:rPr>
          <w:rFonts w:ascii="Arial" w:hAnsi="Arial"/>
          <w:sz w:val="20"/>
          <w:szCs w:val="20"/>
        </w:rPr>
        <w:t xml:space="preserve"> to its decoder to generate a reconstructed CSI, and use the reconstructed CSI and the received target CSI to derive the true </w:t>
      </w:r>
      <w:r w:rsidR="001F6F7B">
        <w:rPr>
          <w:rFonts w:ascii="Arial" w:hAnsi="Arial"/>
          <w:sz w:val="20"/>
          <w:szCs w:val="20"/>
        </w:rPr>
        <w:t>intermediate KPI</w:t>
      </w:r>
      <w:r w:rsidRPr="4594BB78">
        <w:rPr>
          <w:rFonts w:ascii="Arial" w:hAnsi="Arial"/>
          <w:sz w:val="20"/>
          <w:szCs w:val="20"/>
        </w:rPr>
        <w:t xml:space="preserve">, and compare it with the </w:t>
      </w:r>
      <w:r w:rsidR="001F6F7B">
        <w:rPr>
          <w:rFonts w:ascii="Arial" w:hAnsi="Arial"/>
          <w:sz w:val="20"/>
          <w:szCs w:val="20"/>
        </w:rPr>
        <w:t>proxy intermediate KPI</w:t>
      </w:r>
      <w:r w:rsidRPr="4594BB78">
        <w:rPr>
          <w:rFonts w:ascii="Arial" w:hAnsi="Arial"/>
          <w:sz w:val="20"/>
          <w:szCs w:val="20"/>
        </w:rPr>
        <w:t xml:space="preserve">. </w:t>
      </w:r>
    </w:p>
    <w:p w14:paraId="58977928" w14:textId="77777777" w:rsidR="00414699" w:rsidRPr="00C44FE0" w:rsidRDefault="00414699" w:rsidP="00414699">
      <w:pPr>
        <w:spacing w:after="0"/>
        <w:jc w:val="both"/>
        <w:rPr>
          <w:rFonts w:ascii="Arial" w:eastAsia="Calibri" w:hAnsi="Arial" w:cs="Arial"/>
          <w:sz w:val="20"/>
          <w:szCs w:val="20"/>
          <w:lang w:eastAsia="ja-JP"/>
        </w:rPr>
      </w:pPr>
    </w:p>
    <w:p w14:paraId="34F1D38F" w14:textId="1534E665" w:rsidR="00EA4AEA" w:rsidRDefault="00120C80" w:rsidP="00C90E28">
      <w:pPr>
        <w:pStyle w:val="ListParagraph"/>
        <w:numPr>
          <w:ilvl w:val="0"/>
          <w:numId w:val="22"/>
        </w:numPr>
        <w:spacing w:after="120"/>
        <w:contextualSpacing/>
        <w:jc w:val="both"/>
        <w:rPr>
          <w:rFonts w:ascii="Arial" w:hAnsi="Arial" w:cs="Arial"/>
          <w:sz w:val="20"/>
          <w:szCs w:val="20"/>
          <w:u w:val="single"/>
          <w:lang w:val="en-US"/>
        </w:rPr>
      </w:pPr>
      <w:r>
        <w:rPr>
          <w:rFonts w:ascii="Arial" w:hAnsi="Arial" w:cs="Arial"/>
          <w:sz w:val="20"/>
          <w:szCs w:val="20"/>
          <w:u w:val="single"/>
          <w:lang w:val="en-US" w:eastAsia="fr-FR"/>
        </w:rPr>
        <w:t>UE-side</w:t>
      </w:r>
      <w:r w:rsidR="00CE6F3B" w:rsidRPr="00006D6D">
        <w:rPr>
          <w:rFonts w:ascii="Arial" w:hAnsi="Arial" w:cs="Arial"/>
          <w:sz w:val="20"/>
          <w:szCs w:val="20"/>
          <w:u w:val="single"/>
          <w:lang w:val="en-US" w:eastAsia="fr-FR"/>
        </w:rPr>
        <w:t xml:space="preserve"> direct</w:t>
      </w:r>
      <w:r w:rsidR="00DE3C62">
        <w:rPr>
          <w:rFonts w:ascii="Arial" w:hAnsi="Arial" w:cs="Arial"/>
          <w:sz w:val="20"/>
          <w:szCs w:val="20"/>
          <w:u w:val="single"/>
          <w:lang w:val="en-US" w:eastAsia="fr-FR"/>
        </w:rPr>
        <w:t>ly estimation of</w:t>
      </w:r>
      <w:r w:rsidR="00CE6F3B" w:rsidRPr="00006D6D">
        <w:rPr>
          <w:rFonts w:ascii="Arial" w:hAnsi="Arial" w:cs="Arial"/>
          <w:sz w:val="20"/>
          <w:szCs w:val="20"/>
          <w:u w:val="single"/>
          <w:lang w:val="en-US" w:eastAsia="fr-FR"/>
        </w:rPr>
        <w:t xml:space="preserve"> intermediate KPI</w:t>
      </w:r>
      <w:r w:rsidR="00222EED" w:rsidRPr="00006D6D">
        <w:rPr>
          <w:rFonts w:ascii="Arial" w:hAnsi="Arial" w:cs="Arial"/>
          <w:sz w:val="20"/>
          <w:szCs w:val="20"/>
          <w:u w:val="single"/>
          <w:lang w:val="en-US" w:eastAsia="fr-FR"/>
        </w:rPr>
        <w:t xml:space="preserve"> (e.g., SGCS) without reconstructing a target CSI</w:t>
      </w:r>
      <w:r w:rsidR="00EA4AEA" w:rsidRPr="00006D6D">
        <w:rPr>
          <w:rFonts w:ascii="Arial" w:hAnsi="Arial" w:cs="Arial"/>
          <w:sz w:val="20"/>
          <w:szCs w:val="20"/>
          <w:u w:val="single"/>
          <w:lang w:val="en-US" w:eastAsia="fr-FR"/>
        </w:rPr>
        <w:t xml:space="preserve"> (Case 2-2</w:t>
      </w:r>
      <w:r w:rsidR="00EA4AEA" w:rsidRPr="0072737D">
        <w:rPr>
          <w:rFonts w:ascii="Arial" w:hAnsi="Arial" w:cs="Arial"/>
          <w:sz w:val="20"/>
          <w:szCs w:val="20"/>
          <w:u w:val="single"/>
          <w:lang w:val="en-US"/>
        </w:rPr>
        <w:t>)</w:t>
      </w:r>
    </w:p>
    <w:p w14:paraId="4550B863" w14:textId="77777777" w:rsidR="00FA541A" w:rsidRDefault="00FA541A" w:rsidP="00FA541A">
      <w:pPr>
        <w:pStyle w:val="ListParagraph"/>
        <w:spacing w:after="120"/>
        <w:ind w:left="360"/>
        <w:contextualSpacing/>
        <w:jc w:val="both"/>
        <w:rPr>
          <w:rFonts w:ascii="Arial" w:hAnsi="Arial" w:cs="Arial"/>
          <w:sz w:val="20"/>
          <w:szCs w:val="20"/>
          <w:u w:val="single"/>
          <w:lang w:val="en-US"/>
        </w:rPr>
      </w:pPr>
    </w:p>
    <w:p w14:paraId="44E6449A" w14:textId="4FC1D0CA" w:rsidR="00AA7B5D" w:rsidRDefault="04F83F7F" w:rsidP="00AA7B5D">
      <w:pPr>
        <w:jc w:val="both"/>
        <w:rPr>
          <w:rFonts w:ascii="Arial" w:hAnsi="Arial"/>
          <w:sz w:val="20"/>
          <w:szCs w:val="20"/>
        </w:rPr>
      </w:pPr>
      <w:r w:rsidRPr="4594BB78">
        <w:rPr>
          <w:rFonts w:ascii="Arial" w:hAnsi="Arial"/>
          <w:sz w:val="20"/>
          <w:szCs w:val="20"/>
        </w:rPr>
        <w:t>For Case 2-2,</w:t>
      </w:r>
      <w:r w:rsidRPr="4594BB78">
        <w:rPr>
          <w:rFonts w:ascii="Arial" w:hAnsi="Arial"/>
          <w:sz w:val="20"/>
          <w:szCs w:val="20"/>
          <w:lang w:eastAsia="ja-JP"/>
        </w:rPr>
        <w:t xml:space="preserve"> </w:t>
      </w:r>
      <w:r w:rsidR="2AFDD4D2" w:rsidRPr="4594BB78">
        <w:rPr>
          <w:rFonts w:ascii="Arial" w:hAnsi="Arial"/>
          <w:sz w:val="20"/>
          <w:szCs w:val="20"/>
          <w:lang w:eastAsia="ja-JP"/>
        </w:rPr>
        <w:t>a</w:t>
      </w:r>
      <w:r w:rsidR="4F09EAEA" w:rsidRPr="4594BB78">
        <w:rPr>
          <w:rFonts w:ascii="Arial" w:hAnsi="Arial"/>
          <w:sz w:val="20"/>
          <w:szCs w:val="20"/>
          <w:lang w:eastAsia="ja-JP"/>
        </w:rPr>
        <w:t xml:space="preserve">n intermediate KPI estimator </w:t>
      </w:r>
      <w:r w:rsidRPr="4594BB78">
        <w:rPr>
          <w:rFonts w:ascii="Arial" w:hAnsi="Arial"/>
          <w:sz w:val="20"/>
          <w:szCs w:val="20"/>
          <w:lang w:eastAsia="ja-JP"/>
        </w:rPr>
        <w:t>is used to directly output proxy intermediate KPI</w:t>
      </w:r>
      <w:r w:rsidR="4F09EAEA" w:rsidRPr="4594BB78">
        <w:rPr>
          <w:rFonts w:ascii="Arial" w:hAnsi="Arial"/>
          <w:sz w:val="20"/>
          <w:szCs w:val="20"/>
          <w:lang w:eastAsia="ja-JP"/>
        </w:rPr>
        <w:t xml:space="preserve"> associated to a</w:t>
      </w:r>
      <w:r w:rsidR="006333CA">
        <w:rPr>
          <w:rFonts w:ascii="Arial" w:hAnsi="Arial"/>
          <w:sz w:val="20"/>
          <w:szCs w:val="20"/>
          <w:lang w:eastAsia="ja-JP"/>
        </w:rPr>
        <w:t>n</w:t>
      </w:r>
      <w:r w:rsidR="4F09EAEA" w:rsidRPr="4594BB78">
        <w:rPr>
          <w:rFonts w:ascii="Arial" w:hAnsi="Arial"/>
          <w:sz w:val="20"/>
          <w:szCs w:val="20"/>
          <w:lang w:eastAsia="ja-JP"/>
        </w:rPr>
        <w:t xml:space="preserve"> AI-CSI report</w:t>
      </w:r>
      <w:r w:rsidR="00AA7B5D">
        <w:rPr>
          <w:rFonts w:ascii="Arial" w:hAnsi="Arial"/>
          <w:sz w:val="20"/>
          <w:szCs w:val="20"/>
          <w:lang w:eastAsia="ja-JP"/>
        </w:rPr>
        <w:t>.</w:t>
      </w:r>
      <w:r w:rsidRPr="4594BB78">
        <w:rPr>
          <w:rFonts w:ascii="Arial" w:hAnsi="Arial"/>
          <w:sz w:val="20"/>
          <w:szCs w:val="20"/>
          <w:lang w:eastAsia="ja-JP"/>
        </w:rPr>
        <w:t xml:space="preserve"> </w:t>
      </w:r>
      <w:r w:rsidR="00AA7B5D">
        <w:rPr>
          <w:rFonts w:ascii="Arial" w:hAnsi="Arial"/>
          <w:sz w:val="20"/>
          <w:szCs w:val="20"/>
        </w:rPr>
        <w:t>For NW-side first training</w:t>
      </w:r>
      <w:r w:rsidR="003F1D19">
        <w:rPr>
          <w:rFonts w:ascii="Arial" w:hAnsi="Arial"/>
          <w:sz w:val="20"/>
          <w:szCs w:val="20"/>
        </w:rPr>
        <w:t xml:space="preserve"> (Direction A)</w:t>
      </w:r>
      <w:r w:rsidR="00B903BE" w:rsidRPr="00B903BE">
        <w:rPr>
          <w:rFonts w:ascii="Arial" w:hAnsi="Arial"/>
          <w:sz w:val="20"/>
          <w:szCs w:val="20"/>
        </w:rPr>
        <w:t xml:space="preserve"> </w:t>
      </w:r>
      <w:r w:rsidR="00B903BE">
        <w:rPr>
          <w:rFonts w:ascii="Arial" w:hAnsi="Arial"/>
          <w:sz w:val="20"/>
          <w:szCs w:val="20"/>
        </w:rPr>
        <w:t>and for standardized AI/ML model (Direction C)</w:t>
      </w:r>
      <w:r w:rsidR="00AA7B5D">
        <w:rPr>
          <w:rFonts w:ascii="Arial" w:hAnsi="Arial"/>
          <w:sz w:val="20"/>
          <w:szCs w:val="20"/>
        </w:rPr>
        <w:t xml:space="preserve">, the intermediate KPI estimator can be developed at the UE-side server while training its actual encoder. Then, the UE-side server can deliver the actual encoder and the intermediate KPI estimator to its UEs. </w:t>
      </w:r>
    </w:p>
    <w:p w14:paraId="48DF79F9" w14:textId="2EC0D814" w:rsidR="00AA7B5D" w:rsidRDefault="00AA7B5D" w:rsidP="00AA7B5D">
      <w:pPr>
        <w:jc w:val="both"/>
        <w:rPr>
          <w:rFonts w:ascii="Arial" w:hAnsi="Arial"/>
          <w:sz w:val="20"/>
          <w:szCs w:val="20"/>
          <w:lang w:eastAsia="ja-JP"/>
        </w:rPr>
      </w:pPr>
      <w:r w:rsidRPr="4BBEC199">
        <w:rPr>
          <w:rFonts w:ascii="Arial" w:hAnsi="Arial"/>
          <w:sz w:val="20"/>
          <w:szCs w:val="20"/>
          <w:lang w:eastAsia="ja-JP"/>
        </w:rPr>
        <w:t>T</w:t>
      </w:r>
      <w:r w:rsidR="04F83F7F" w:rsidRPr="4BBEC199">
        <w:rPr>
          <w:rFonts w:ascii="Arial" w:hAnsi="Arial"/>
          <w:sz w:val="20"/>
          <w:szCs w:val="20"/>
          <w:lang w:eastAsia="ja-JP"/>
        </w:rPr>
        <w:t xml:space="preserve">he reliability/accuracy of the Case 2-2 based model monitoring results depends on the </w:t>
      </w:r>
      <w:r w:rsidRPr="4BBEC199">
        <w:rPr>
          <w:rFonts w:ascii="Arial" w:hAnsi="Arial"/>
          <w:sz w:val="20"/>
          <w:szCs w:val="20"/>
          <w:lang w:eastAsia="ja-JP"/>
        </w:rPr>
        <w:t xml:space="preserve">accuracy </w:t>
      </w:r>
      <w:r w:rsidR="04F83F7F" w:rsidRPr="4BBEC199">
        <w:rPr>
          <w:rFonts w:ascii="Arial" w:hAnsi="Arial"/>
          <w:sz w:val="20"/>
          <w:szCs w:val="20"/>
          <w:lang w:eastAsia="ja-JP"/>
        </w:rPr>
        <w:t xml:space="preserve">performance of the </w:t>
      </w:r>
      <w:r w:rsidR="63C9C5D5" w:rsidRPr="4BBEC199">
        <w:rPr>
          <w:rFonts w:ascii="Arial" w:hAnsi="Arial"/>
          <w:sz w:val="20"/>
          <w:szCs w:val="20"/>
          <w:lang w:eastAsia="ja-JP"/>
        </w:rPr>
        <w:t xml:space="preserve">intermediate KPI </w:t>
      </w:r>
      <w:r w:rsidR="4F09EAEA" w:rsidRPr="4BBEC199">
        <w:rPr>
          <w:rFonts w:ascii="Arial" w:hAnsi="Arial"/>
          <w:sz w:val="20"/>
          <w:szCs w:val="20"/>
          <w:lang w:eastAsia="ja-JP"/>
        </w:rPr>
        <w:t>estimator</w:t>
      </w:r>
      <w:r w:rsidR="5B6ADEAE" w:rsidRPr="4BBEC199">
        <w:rPr>
          <w:rFonts w:ascii="Arial" w:hAnsi="Arial"/>
          <w:sz w:val="20"/>
          <w:szCs w:val="20"/>
        </w:rPr>
        <w:t>.</w:t>
      </w:r>
      <w:r w:rsidR="5FA67695" w:rsidRPr="4BBEC199">
        <w:rPr>
          <w:rFonts w:ascii="Arial" w:hAnsi="Arial"/>
          <w:sz w:val="20"/>
          <w:szCs w:val="20"/>
          <w:lang w:eastAsia="ja-JP"/>
        </w:rPr>
        <w:t xml:space="preserve"> </w:t>
      </w:r>
      <w:r w:rsidRPr="4BBEC199">
        <w:rPr>
          <w:rFonts w:ascii="Arial" w:hAnsi="Arial"/>
          <w:sz w:val="20"/>
          <w:szCs w:val="20"/>
          <w:lang w:eastAsia="ja-JP"/>
        </w:rPr>
        <w:t>For inter-vender training collaboration, sharing the “target CSI” as testing dataset from NW-side to UE-side and sharing the end-to-end intermediate KPI based performance target are helpful means to help the UE-side develop a</w:t>
      </w:r>
      <w:r w:rsidR="008B4890" w:rsidRPr="4BBEC199">
        <w:rPr>
          <w:rFonts w:ascii="Arial" w:hAnsi="Arial"/>
          <w:sz w:val="20"/>
          <w:szCs w:val="20"/>
          <w:lang w:eastAsia="ja-JP"/>
        </w:rPr>
        <w:t>n accurate</w:t>
      </w:r>
      <w:r w:rsidR="00EA598F" w:rsidRPr="4BBEC199">
        <w:rPr>
          <w:rFonts w:ascii="Arial" w:hAnsi="Arial"/>
          <w:sz w:val="20"/>
          <w:szCs w:val="20"/>
          <w:lang w:eastAsia="ja-JP"/>
        </w:rPr>
        <w:t xml:space="preserve"> intermediate KPI estimator</w:t>
      </w:r>
      <w:r w:rsidRPr="4BBEC199">
        <w:rPr>
          <w:rFonts w:ascii="Arial" w:hAnsi="Arial"/>
          <w:sz w:val="20"/>
          <w:szCs w:val="20"/>
          <w:lang w:eastAsia="ja-JP"/>
        </w:rPr>
        <w:t xml:space="preserve">. </w:t>
      </w:r>
    </w:p>
    <w:p w14:paraId="180C63FC" w14:textId="1549FF72" w:rsidR="008B4890" w:rsidRDefault="008B4890" w:rsidP="008B4890">
      <w:pPr>
        <w:jc w:val="both"/>
        <w:rPr>
          <w:rFonts w:ascii="Arial" w:hAnsi="Arial"/>
          <w:sz w:val="20"/>
          <w:szCs w:val="20"/>
          <w:lang w:eastAsia="ja-JP"/>
        </w:rPr>
      </w:pPr>
      <w:r>
        <w:rPr>
          <w:rFonts w:ascii="Arial" w:hAnsi="Arial"/>
          <w:sz w:val="20"/>
          <w:szCs w:val="20"/>
          <w:lang w:eastAsia="ja-JP"/>
        </w:rPr>
        <w:t xml:space="preserve">The feasibility of </w:t>
      </w:r>
      <w:r w:rsidRPr="4594BB78">
        <w:rPr>
          <w:rFonts w:ascii="Arial" w:hAnsi="Arial"/>
          <w:sz w:val="20"/>
          <w:szCs w:val="20"/>
          <w:lang w:eastAsia="ja-JP"/>
        </w:rPr>
        <w:t xml:space="preserve">the Case 2-2 based model monitoring </w:t>
      </w:r>
      <w:r>
        <w:rPr>
          <w:rFonts w:ascii="Arial" w:hAnsi="Arial"/>
          <w:sz w:val="20"/>
          <w:szCs w:val="20"/>
          <w:lang w:eastAsia="ja-JP"/>
        </w:rPr>
        <w:t>solution depends on the device</w:t>
      </w:r>
      <w:r w:rsidRPr="5022EBA2">
        <w:rPr>
          <w:rFonts w:ascii="Arial" w:eastAsia="Malgun Gothic" w:hAnsi="Arial" w:cs="Arial"/>
          <w:sz w:val="20"/>
          <w:szCs w:val="20"/>
        </w:rPr>
        <w:t xml:space="preserve"> specific AI</w:t>
      </w:r>
      <w:r>
        <w:rPr>
          <w:rFonts w:ascii="Arial" w:eastAsia="Malgun Gothic" w:hAnsi="Arial" w:cs="Arial"/>
          <w:sz w:val="20"/>
          <w:szCs w:val="20"/>
        </w:rPr>
        <w:t xml:space="preserve"> hardware</w:t>
      </w:r>
      <w:r w:rsidRPr="5022EBA2">
        <w:rPr>
          <w:rFonts w:ascii="Arial" w:eastAsia="Malgun Gothic" w:hAnsi="Arial" w:cs="Arial"/>
          <w:sz w:val="20"/>
          <w:szCs w:val="20"/>
        </w:rPr>
        <w:t xml:space="preserve"> processing </w:t>
      </w:r>
      <w:r>
        <w:rPr>
          <w:rFonts w:ascii="Arial" w:eastAsia="Malgun Gothic" w:hAnsi="Arial" w:cs="Arial"/>
          <w:sz w:val="20"/>
          <w:szCs w:val="20"/>
        </w:rPr>
        <w:t xml:space="preserve">capabilities </w:t>
      </w:r>
      <w:r w:rsidRPr="5022EBA2">
        <w:rPr>
          <w:rFonts w:ascii="Arial" w:eastAsia="Malgun Gothic" w:hAnsi="Arial" w:cs="Arial"/>
          <w:sz w:val="20"/>
          <w:szCs w:val="20"/>
        </w:rPr>
        <w:t>and</w:t>
      </w:r>
      <w:r>
        <w:rPr>
          <w:rFonts w:ascii="Arial" w:eastAsia="Malgun Gothic" w:hAnsi="Arial" w:cs="Arial"/>
          <w:sz w:val="20"/>
          <w:szCs w:val="20"/>
        </w:rPr>
        <w:t xml:space="preserve"> device specific</w:t>
      </w:r>
      <w:r w:rsidRPr="5022EBA2">
        <w:rPr>
          <w:rFonts w:ascii="Arial" w:eastAsia="Malgun Gothic" w:hAnsi="Arial" w:cs="Arial"/>
          <w:sz w:val="20"/>
          <w:szCs w:val="20"/>
        </w:rPr>
        <w:t xml:space="preserve"> memory capabilities</w:t>
      </w:r>
      <w:r>
        <w:rPr>
          <w:rFonts w:ascii="Arial" w:eastAsia="Malgun Gothic" w:hAnsi="Arial" w:cs="Arial"/>
          <w:sz w:val="20"/>
          <w:szCs w:val="20"/>
        </w:rPr>
        <w:t>, e.g., whether</w:t>
      </w:r>
      <w:r>
        <w:rPr>
          <w:rFonts w:ascii="Arial" w:hAnsi="Arial"/>
          <w:sz w:val="20"/>
          <w:szCs w:val="20"/>
          <w:lang w:eastAsia="ja-JP"/>
        </w:rPr>
        <w:t xml:space="preserve"> the intermediate KPI estimator algorithm/model size and the computational complexity </w:t>
      </w:r>
      <w:r w:rsidR="00630564">
        <w:rPr>
          <w:rFonts w:ascii="Arial" w:hAnsi="Arial"/>
          <w:sz w:val="20"/>
          <w:szCs w:val="20"/>
          <w:lang w:eastAsia="ja-JP"/>
        </w:rPr>
        <w:t xml:space="preserve">for directly output an estimated intermediate KPI </w:t>
      </w:r>
      <w:r>
        <w:rPr>
          <w:rFonts w:ascii="Arial" w:hAnsi="Arial"/>
          <w:sz w:val="20"/>
          <w:szCs w:val="20"/>
          <w:lang w:eastAsia="ja-JP"/>
        </w:rPr>
        <w:t xml:space="preserve">can be handled by the device. </w:t>
      </w:r>
    </w:p>
    <w:p w14:paraId="559EB3F4" w14:textId="29B49669" w:rsidR="00AA7B5D" w:rsidRDefault="008B4890" w:rsidP="4594BB78">
      <w:pPr>
        <w:jc w:val="both"/>
        <w:rPr>
          <w:rFonts w:ascii="Arial" w:hAnsi="Arial"/>
          <w:sz w:val="20"/>
          <w:szCs w:val="20"/>
          <w:lang w:eastAsia="ja-JP"/>
        </w:rPr>
      </w:pPr>
      <w:r w:rsidRPr="4594BB78">
        <w:rPr>
          <w:rFonts w:ascii="Arial" w:hAnsi="Arial"/>
          <w:sz w:val="20"/>
          <w:szCs w:val="20"/>
        </w:rPr>
        <w:t xml:space="preserve">To enable NW-side to check the quality of the UE reported </w:t>
      </w:r>
      <w:r w:rsidR="008D6647">
        <w:rPr>
          <w:rFonts w:ascii="Arial" w:hAnsi="Arial"/>
          <w:sz w:val="20"/>
          <w:szCs w:val="20"/>
        </w:rPr>
        <w:t>estimated</w:t>
      </w:r>
      <w:r>
        <w:rPr>
          <w:rFonts w:ascii="Arial" w:hAnsi="Arial"/>
          <w:sz w:val="20"/>
          <w:szCs w:val="20"/>
        </w:rPr>
        <w:t xml:space="preserve"> intermediate KPI </w:t>
      </w:r>
      <w:r w:rsidRPr="4594BB78">
        <w:rPr>
          <w:rFonts w:ascii="Arial" w:hAnsi="Arial"/>
          <w:sz w:val="20"/>
          <w:szCs w:val="20"/>
        </w:rPr>
        <w:t>in the field, it requires the standard to support UE reporting the target CSI together with the encoder output</w:t>
      </w:r>
      <w:r w:rsidR="0082061E">
        <w:rPr>
          <w:rFonts w:ascii="Arial" w:hAnsi="Arial"/>
          <w:sz w:val="20"/>
          <w:szCs w:val="20"/>
        </w:rPr>
        <w:t xml:space="preserve"> (AI-CSI report)</w:t>
      </w:r>
      <w:r w:rsidRPr="4594BB78">
        <w:rPr>
          <w:rFonts w:ascii="Arial" w:hAnsi="Arial"/>
          <w:sz w:val="20"/>
          <w:szCs w:val="20"/>
        </w:rPr>
        <w:t xml:space="preserve"> and its estimated intermediate KPI to the NW, so that the NW can e.g., feed the encoder output</w:t>
      </w:r>
      <w:r w:rsidR="0082061E">
        <w:rPr>
          <w:rFonts w:ascii="Arial" w:hAnsi="Arial"/>
          <w:sz w:val="20"/>
          <w:szCs w:val="20"/>
        </w:rPr>
        <w:t xml:space="preserve"> (AI-CSI report)</w:t>
      </w:r>
      <w:r w:rsidRPr="4594BB78">
        <w:rPr>
          <w:rFonts w:ascii="Arial" w:hAnsi="Arial"/>
          <w:sz w:val="20"/>
          <w:szCs w:val="20"/>
        </w:rPr>
        <w:t xml:space="preserve"> to its decoder to generate a reconstructed CSI, and use the reconstructed CSI and the received target CSI to derive the true </w:t>
      </w:r>
      <w:r>
        <w:rPr>
          <w:rFonts w:ascii="Arial" w:hAnsi="Arial"/>
          <w:sz w:val="20"/>
          <w:szCs w:val="20"/>
        </w:rPr>
        <w:t>intermediate KPI</w:t>
      </w:r>
      <w:r w:rsidRPr="4594BB78">
        <w:rPr>
          <w:rFonts w:ascii="Arial" w:hAnsi="Arial"/>
          <w:sz w:val="20"/>
          <w:szCs w:val="20"/>
        </w:rPr>
        <w:t xml:space="preserve">, and compare it with the received </w:t>
      </w:r>
      <w:r w:rsidR="0082061E">
        <w:rPr>
          <w:rFonts w:ascii="Arial" w:hAnsi="Arial"/>
          <w:sz w:val="20"/>
          <w:szCs w:val="20"/>
        </w:rPr>
        <w:t>estimated</w:t>
      </w:r>
      <w:r>
        <w:rPr>
          <w:rFonts w:ascii="Arial" w:hAnsi="Arial"/>
          <w:sz w:val="20"/>
          <w:szCs w:val="20"/>
        </w:rPr>
        <w:t xml:space="preserve"> intermediate KPI</w:t>
      </w:r>
      <w:r w:rsidRPr="4594BB78">
        <w:rPr>
          <w:rFonts w:ascii="Arial" w:hAnsi="Arial"/>
          <w:sz w:val="20"/>
          <w:szCs w:val="20"/>
        </w:rPr>
        <w:t xml:space="preserve">. </w:t>
      </w:r>
    </w:p>
    <w:bookmarkEnd w:id="42"/>
    <w:p w14:paraId="4E56A084" w14:textId="595944D8" w:rsidR="007E27D9" w:rsidRPr="007E27D9" w:rsidRDefault="00360606" w:rsidP="00C90E28">
      <w:pPr>
        <w:pStyle w:val="ListParagraph"/>
        <w:numPr>
          <w:ilvl w:val="0"/>
          <w:numId w:val="22"/>
        </w:numPr>
        <w:rPr>
          <w:rFonts w:ascii="Arial" w:hAnsi="Arial" w:cs="Arial"/>
          <w:sz w:val="20"/>
          <w:szCs w:val="20"/>
          <w:u w:val="single"/>
          <w:lang w:val="en-US" w:eastAsia="fr-FR"/>
        </w:rPr>
      </w:pPr>
      <w:r>
        <w:rPr>
          <w:rFonts w:ascii="Arial" w:hAnsi="Arial" w:cs="Arial"/>
          <w:sz w:val="20"/>
          <w:szCs w:val="20"/>
          <w:u w:val="single"/>
          <w:lang w:val="en-US" w:eastAsia="fr-FR"/>
        </w:rPr>
        <w:t>UE-side</w:t>
      </w:r>
      <w:r w:rsidRPr="00006D6D">
        <w:rPr>
          <w:rFonts w:ascii="Arial" w:hAnsi="Arial" w:cs="Arial"/>
          <w:sz w:val="20"/>
          <w:szCs w:val="20"/>
          <w:u w:val="single"/>
          <w:lang w:val="en-US" w:eastAsia="fr-FR"/>
        </w:rPr>
        <w:t xml:space="preserve"> direct</w:t>
      </w:r>
      <w:r>
        <w:rPr>
          <w:rFonts w:ascii="Arial" w:hAnsi="Arial" w:cs="Arial"/>
          <w:sz w:val="20"/>
          <w:szCs w:val="20"/>
          <w:u w:val="single"/>
          <w:lang w:val="en-US" w:eastAsia="fr-FR"/>
        </w:rPr>
        <w:t>ly</w:t>
      </w:r>
      <w:r w:rsidR="007E27D9" w:rsidRPr="007E27D9">
        <w:rPr>
          <w:rFonts w:ascii="Arial" w:hAnsi="Arial" w:cs="Arial"/>
          <w:sz w:val="20"/>
          <w:szCs w:val="20"/>
          <w:u w:val="single"/>
          <w:lang w:val="en-US" w:eastAsia="fr-FR"/>
        </w:rPr>
        <w:t xml:space="preserve"> estimation of monitoring output other than intermediate KPI without reconstructing a target CSI</w:t>
      </w:r>
    </w:p>
    <w:p w14:paraId="4C449CB6" w14:textId="77777777" w:rsidR="006E5C21" w:rsidRPr="006E5C21" w:rsidRDefault="006E5C21" w:rsidP="007E27D9">
      <w:pPr>
        <w:tabs>
          <w:tab w:val="left" w:pos="1701"/>
        </w:tabs>
        <w:spacing w:after="120"/>
        <w:jc w:val="both"/>
        <w:rPr>
          <w:rFonts w:ascii="Arial" w:hAnsi="Arial"/>
          <w:sz w:val="20"/>
          <w:szCs w:val="20"/>
          <w:lang w:eastAsia="ja-JP"/>
        </w:rPr>
      </w:pPr>
    </w:p>
    <w:p w14:paraId="1303DBAE" w14:textId="468B168D" w:rsidR="00493DBF" w:rsidRDefault="5B5CE2D4" w:rsidP="4594BB78">
      <w:pPr>
        <w:tabs>
          <w:tab w:val="left" w:pos="1701"/>
        </w:tabs>
        <w:spacing w:after="120"/>
        <w:jc w:val="both"/>
        <w:rPr>
          <w:rFonts w:ascii="Arial" w:hAnsi="Arial"/>
          <w:sz w:val="20"/>
          <w:szCs w:val="20"/>
          <w:lang w:eastAsia="ja-JP"/>
        </w:rPr>
      </w:pPr>
      <w:r w:rsidRPr="4BBEC199">
        <w:rPr>
          <w:rFonts w:ascii="Arial" w:hAnsi="Arial"/>
          <w:sz w:val="20"/>
          <w:szCs w:val="20"/>
          <w:lang w:eastAsia="ja-JP"/>
        </w:rPr>
        <w:t xml:space="preserve">This approach is </w:t>
      </w:r>
      <w:proofErr w:type="gramStart"/>
      <w:r w:rsidRPr="4BBEC199">
        <w:rPr>
          <w:rFonts w:ascii="Arial" w:hAnsi="Arial"/>
          <w:sz w:val="20"/>
          <w:szCs w:val="20"/>
          <w:lang w:eastAsia="ja-JP"/>
        </w:rPr>
        <w:t>similar to</w:t>
      </w:r>
      <w:proofErr w:type="gramEnd"/>
      <w:r w:rsidRPr="4BBEC199">
        <w:rPr>
          <w:rFonts w:ascii="Arial" w:hAnsi="Arial"/>
          <w:sz w:val="20"/>
          <w:szCs w:val="20"/>
          <w:lang w:eastAsia="ja-JP"/>
        </w:rPr>
        <w:t xml:space="preserve"> </w:t>
      </w:r>
      <w:r w:rsidR="13107CD6" w:rsidRPr="4BBEC199">
        <w:rPr>
          <w:rFonts w:ascii="Arial" w:hAnsi="Arial"/>
          <w:sz w:val="20"/>
          <w:szCs w:val="20"/>
          <w:lang w:eastAsia="ja-JP"/>
        </w:rPr>
        <w:t>C</w:t>
      </w:r>
      <w:r w:rsidRPr="4BBEC199">
        <w:rPr>
          <w:rFonts w:ascii="Arial" w:hAnsi="Arial"/>
          <w:sz w:val="20"/>
          <w:szCs w:val="20"/>
          <w:lang w:eastAsia="ja-JP"/>
        </w:rPr>
        <w:t xml:space="preserve">ase 2-2 except for that the monitoring output is not intermediate KPI. </w:t>
      </w:r>
      <w:r w:rsidR="3608E68E" w:rsidRPr="4BBEC199">
        <w:rPr>
          <w:rFonts w:ascii="Arial" w:hAnsi="Arial"/>
          <w:sz w:val="20"/>
          <w:szCs w:val="20"/>
          <w:lang w:eastAsia="ja-JP"/>
        </w:rPr>
        <w:t xml:space="preserve">One example of this approach is to divide the </w:t>
      </w:r>
      <w:r w:rsidR="09400574" w:rsidRPr="4BBEC199">
        <w:rPr>
          <w:rFonts w:ascii="Arial" w:hAnsi="Arial"/>
          <w:sz w:val="20"/>
          <w:szCs w:val="20"/>
          <w:lang w:eastAsia="ja-JP"/>
        </w:rPr>
        <w:t xml:space="preserve">intermediate KPI (e.g., </w:t>
      </w:r>
      <w:r w:rsidR="3608E68E" w:rsidRPr="4BBEC199">
        <w:rPr>
          <w:rFonts w:ascii="Arial" w:hAnsi="Arial"/>
          <w:sz w:val="20"/>
          <w:szCs w:val="20"/>
          <w:lang w:eastAsia="ja-JP"/>
        </w:rPr>
        <w:t>SGCS</w:t>
      </w:r>
      <w:r w:rsidR="09400574" w:rsidRPr="4BBEC199">
        <w:rPr>
          <w:rFonts w:ascii="Arial" w:hAnsi="Arial"/>
          <w:sz w:val="20"/>
          <w:szCs w:val="20"/>
          <w:lang w:eastAsia="ja-JP"/>
        </w:rPr>
        <w:t>)</w:t>
      </w:r>
      <w:r w:rsidR="3608E68E" w:rsidRPr="4BBEC199">
        <w:rPr>
          <w:rFonts w:ascii="Arial" w:hAnsi="Arial"/>
          <w:sz w:val="20"/>
          <w:szCs w:val="20"/>
          <w:lang w:eastAsia="ja-JP"/>
        </w:rPr>
        <w:t xml:space="preserve"> value into different regions (e.g., each region may hint for a different LCM or scheduling decision</w:t>
      </w:r>
      <w:proofErr w:type="gramStart"/>
      <w:r w:rsidR="3608E68E" w:rsidRPr="4BBEC199">
        <w:rPr>
          <w:rFonts w:ascii="Arial" w:hAnsi="Arial"/>
          <w:sz w:val="20"/>
          <w:szCs w:val="20"/>
          <w:lang w:eastAsia="ja-JP"/>
        </w:rPr>
        <w:t>)</w:t>
      </w:r>
      <w:proofErr w:type="gramEnd"/>
      <w:r w:rsidR="3608E68E" w:rsidRPr="4BBEC199">
        <w:rPr>
          <w:rFonts w:ascii="Arial" w:hAnsi="Arial"/>
          <w:sz w:val="20"/>
          <w:szCs w:val="20"/>
          <w:lang w:eastAsia="ja-JP"/>
        </w:rPr>
        <w:t xml:space="preserve"> and a monitoring output will indicate the estimated intermediate KPI range for the current AI-CSI report. Comparing to the exact SGCS value estimation-based monitoring approach (case 2-2), estimating a SGCS range (a classification problem) </w:t>
      </w:r>
      <w:r w:rsidR="00065C65" w:rsidRPr="4BBEC199">
        <w:rPr>
          <w:rFonts w:ascii="Arial" w:hAnsi="Arial"/>
          <w:sz w:val="20"/>
          <w:szCs w:val="20"/>
          <w:lang w:eastAsia="ja-JP"/>
        </w:rPr>
        <w:t>can</w:t>
      </w:r>
      <w:r w:rsidR="3608E68E" w:rsidRPr="4BBEC199">
        <w:rPr>
          <w:rFonts w:ascii="Arial" w:hAnsi="Arial"/>
          <w:sz w:val="20"/>
          <w:szCs w:val="20"/>
          <w:lang w:eastAsia="ja-JP"/>
        </w:rPr>
        <w:t xml:space="preserve"> be </w:t>
      </w:r>
      <w:r w:rsidR="38E5686B" w:rsidRPr="4BBEC199">
        <w:rPr>
          <w:rFonts w:ascii="Arial" w:hAnsi="Arial"/>
          <w:sz w:val="20"/>
          <w:szCs w:val="20"/>
          <w:lang w:eastAsia="ja-JP"/>
        </w:rPr>
        <w:t>easier,</w:t>
      </w:r>
      <w:r w:rsidR="00360606" w:rsidRPr="4BBEC199">
        <w:rPr>
          <w:rFonts w:ascii="Arial" w:hAnsi="Arial"/>
          <w:sz w:val="20"/>
          <w:szCs w:val="20"/>
          <w:lang w:eastAsia="ja-JP"/>
        </w:rPr>
        <w:t xml:space="preserve"> resulting in a simpler </w:t>
      </w:r>
      <w:r w:rsidR="002A782C" w:rsidRPr="4BBEC199">
        <w:rPr>
          <w:rFonts w:ascii="Arial" w:hAnsi="Arial"/>
          <w:sz w:val="20"/>
          <w:szCs w:val="20"/>
          <w:lang w:eastAsia="ja-JP"/>
        </w:rPr>
        <w:t>model</w:t>
      </w:r>
      <w:r w:rsidR="00DD0B11" w:rsidRPr="4BBEC199">
        <w:rPr>
          <w:rFonts w:ascii="Arial" w:hAnsi="Arial"/>
          <w:sz w:val="20"/>
          <w:szCs w:val="20"/>
          <w:lang w:eastAsia="ja-JP"/>
        </w:rPr>
        <w:t xml:space="preserve"> with smaller mode size and lower computational complexity,</w:t>
      </w:r>
      <w:r w:rsidR="3608E68E" w:rsidRPr="4BBEC199">
        <w:rPr>
          <w:rFonts w:ascii="Arial" w:hAnsi="Arial"/>
          <w:sz w:val="20"/>
          <w:szCs w:val="20"/>
          <w:lang w:eastAsia="ja-JP"/>
        </w:rPr>
        <w:t xml:space="preserve"> and the monitoring output may provide a higher accuracy</w:t>
      </w:r>
      <w:r w:rsidR="00AD360F" w:rsidRPr="4BBEC199">
        <w:rPr>
          <w:rFonts w:ascii="Arial" w:hAnsi="Arial"/>
          <w:sz w:val="20"/>
          <w:szCs w:val="20"/>
          <w:lang w:eastAsia="ja-JP"/>
        </w:rPr>
        <w:t>, where accuracy</w:t>
      </w:r>
      <w:r w:rsidR="008C304D" w:rsidRPr="4BBEC199">
        <w:rPr>
          <w:rFonts w:ascii="Arial" w:hAnsi="Arial"/>
          <w:sz w:val="20"/>
          <w:szCs w:val="20"/>
          <w:lang w:eastAsia="ja-JP"/>
        </w:rPr>
        <w:t xml:space="preserve"> is not to be confused with precision, and the former</w:t>
      </w:r>
      <w:r w:rsidR="00AD360F" w:rsidRPr="4BBEC199">
        <w:rPr>
          <w:rFonts w:ascii="Arial" w:hAnsi="Arial"/>
          <w:sz w:val="20"/>
          <w:szCs w:val="20"/>
          <w:lang w:eastAsia="ja-JP"/>
        </w:rPr>
        <w:t xml:space="preserve"> in this </w:t>
      </w:r>
      <w:r w:rsidR="00E97EA3" w:rsidRPr="4BBEC199">
        <w:rPr>
          <w:rFonts w:ascii="Arial" w:hAnsi="Arial"/>
          <w:sz w:val="20"/>
          <w:szCs w:val="20"/>
          <w:lang w:eastAsia="ja-JP"/>
        </w:rPr>
        <w:t>situation</w:t>
      </w:r>
      <w:r w:rsidR="00AD360F" w:rsidRPr="4BBEC199">
        <w:rPr>
          <w:rFonts w:ascii="Arial" w:hAnsi="Arial"/>
          <w:sz w:val="20"/>
          <w:szCs w:val="20"/>
          <w:lang w:eastAsia="ja-JP"/>
        </w:rPr>
        <w:t xml:space="preserve"> means </w:t>
      </w:r>
      <w:r w:rsidR="00E62C9D" w:rsidRPr="4BBEC199">
        <w:rPr>
          <w:rFonts w:ascii="Arial" w:hAnsi="Arial"/>
          <w:sz w:val="20"/>
          <w:szCs w:val="20"/>
          <w:lang w:eastAsia="ja-JP"/>
        </w:rPr>
        <w:t xml:space="preserve">to reflect the true state of the end-to-end system at a given level of quantization, i.e., </w:t>
      </w:r>
      <w:r w:rsidR="00C55A6A" w:rsidRPr="4BBEC199">
        <w:rPr>
          <w:rFonts w:ascii="Arial" w:hAnsi="Arial"/>
          <w:sz w:val="20"/>
          <w:szCs w:val="20"/>
          <w:lang w:eastAsia="ja-JP"/>
        </w:rPr>
        <w:t>fewer miss-classifications</w:t>
      </w:r>
      <w:r w:rsidR="3608E68E" w:rsidRPr="4BBEC199">
        <w:rPr>
          <w:rFonts w:ascii="Arial" w:hAnsi="Arial"/>
          <w:sz w:val="20"/>
          <w:szCs w:val="20"/>
          <w:lang w:eastAsia="ja-JP"/>
        </w:rPr>
        <w:t>.</w:t>
      </w:r>
    </w:p>
    <w:p w14:paraId="58C43638" w14:textId="7E404DDF" w:rsidR="008A4EAE" w:rsidRPr="008A4EAE" w:rsidRDefault="005F2C10" w:rsidP="00650DE3">
      <w:pPr>
        <w:tabs>
          <w:tab w:val="left" w:pos="1701"/>
        </w:tabs>
        <w:spacing w:after="120"/>
        <w:jc w:val="both"/>
        <w:rPr>
          <w:rFonts w:ascii="Arial" w:hAnsi="Arial"/>
          <w:sz w:val="20"/>
          <w:szCs w:val="20"/>
          <w:lang w:eastAsia="ja-JP"/>
        </w:rPr>
      </w:pPr>
      <w:r>
        <w:rPr>
          <w:rFonts w:ascii="Arial" w:hAnsi="Arial"/>
          <w:sz w:val="20"/>
          <w:szCs w:val="20"/>
          <w:lang w:eastAsia="ja-JP"/>
        </w:rPr>
        <w:t>Similar to Case 2-2, t</w:t>
      </w:r>
      <w:r w:rsidRPr="4594BB78">
        <w:rPr>
          <w:rFonts w:ascii="Arial" w:hAnsi="Arial"/>
          <w:sz w:val="20"/>
          <w:szCs w:val="20"/>
          <w:lang w:eastAsia="ja-JP"/>
        </w:rPr>
        <w:t xml:space="preserve">o enable NW-side to check the quality of the UE reported </w:t>
      </w:r>
      <w:r>
        <w:rPr>
          <w:rFonts w:ascii="Arial" w:hAnsi="Arial"/>
          <w:sz w:val="20"/>
          <w:szCs w:val="20"/>
          <w:lang w:eastAsia="ja-JP"/>
        </w:rPr>
        <w:t xml:space="preserve">estimated intermediate KPI </w:t>
      </w:r>
      <w:r w:rsidRPr="4594BB78">
        <w:rPr>
          <w:rFonts w:ascii="Arial" w:hAnsi="Arial"/>
          <w:sz w:val="20"/>
          <w:szCs w:val="20"/>
          <w:lang w:eastAsia="ja-JP"/>
        </w:rPr>
        <w:t>in the field, it requires the standard to support UE reporting the target CSI together with the encoder output</w:t>
      </w:r>
      <w:r>
        <w:rPr>
          <w:rFonts w:ascii="Arial" w:hAnsi="Arial"/>
          <w:sz w:val="20"/>
          <w:szCs w:val="20"/>
          <w:lang w:eastAsia="ja-JP"/>
        </w:rPr>
        <w:t xml:space="preserve"> (AI-CSI </w:t>
      </w:r>
      <w:r>
        <w:rPr>
          <w:rFonts w:ascii="Arial" w:hAnsi="Arial"/>
          <w:sz w:val="20"/>
          <w:szCs w:val="20"/>
          <w:lang w:eastAsia="ja-JP"/>
        </w:rPr>
        <w:lastRenderedPageBreak/>
        <w:t>report)</w:t>
      </w:r>
      <w:r w:rsidRPr="4594BB78">
        <w:rPr>
          <w:rFonts w:ascii="Arial" w:hAnsi="Arial"/>
          <w:sz w:val="20"/>
          <w:szCs w:val="20"/>
          <w:lang w:eastAsia="ja-JP"/>
        </w:rPr>
        <w:t xml:space="preserve"> and its estimated intermediate KPI</w:t>
      </w:r>
      <w:r w:rsidR="00660A67">
        <w:rPr>
          <w:rFonts w:ascii="Arial" w:hAnsi="Arial"/>
          <w:sz w:val="20"/>
          <w:szCs w:val="20"/>
          <w:lang w:eastAsia="ja-JP"/>
        </w:rPr>
        <w:t xml:space="preserve"> range indicator</w:t>
      </w:r>
      <w:r w:rsidRPr="4594BB78">
        <w:rPr>
          <w:rFonts w:ascii="Arial" w:hAnsi="Arial"/>
          <w:sz w:val="20"/>
          <w:szCs w:val="20"/>
          <w:lang w:eastAsia="ja-JP"/>
        </w:rPr>
        <w:t xml:space="preserve"> to the NW, so that the NW can e.g., feed the encoder output</w:t>
      </w:r>
      <w:r>
        <w:rPr>
          <w:rFonts w:ascii="Arial" w:hAnsi="Arial"/>
          <w:sz w:val="20"/>
          <w:szCs w:val="20"/>
          <w:lang w:eastAsia="ja-JP"/>
        </w:rPr>
        <w:t xml:space="preserve"> (AI-CSI report)</w:t>
      </w:r>
      <w:r w:rsidRPr="4594BB78">
        <w:rPr>
          <w:rFonts w:ascii="Arial" w:hAnsi="Arial"/>
          <w:sz w:val="20"/>
          <w:szCs w:val="20"/>
          <w:lang w:eastAsia="ja-JP"/>
        </w:rPr>
        <w:t xml:space="preserve"> to its decoder to generate a reconstructed CSI, and use the reconstructed CSI and the received target CSI to derive the true </w:t>
      </w:r>
      <w:r>
        <w:rPr>
          <w:rFonts w:ascii="Arial" w:hAnsi="Arial"/>
          <w:sz w:val="20"/>
          <w:szCs w:val="20"/>
          <w:lang w:eastAsia="ja-JP"/>
        </w:rPr>
        <w:t>intermediate KPI</w:t>
      </w:r>
      <w:r w:rsidR="00660A67">
        <w:rPr>
          <w:rFonts w:ascii="Arial" w:hAnsi="Arial"/>
          <w:sz w:val="20"/>
          <w:szCs w:val="20"/>
          <w:lang w:eastAsia="ja-JP"/>
        </w:rPr>
        <w:t xml:space="preserve"> range indicator</w:t>
      </w:r>
      <w:r w:rsidRPr="4594BB78">
        <w:rPr>
          <w:rFonts w:ascii="Arial" w:hAnsi="Arial"/>
          <w:sz w:val="20"/>
          <w:szCs w:val="20"/>
          <w:lang w:eastAsia="ja-JP"/>
        </w:rPr>
        <w:t xml:space="preserve">, and compare it with the received </w:t>
      </w:r>
      <w:r>
        <w:rPr>
          <w:rFonts w:ascii="Arial" w:hAnsi="Arial"/>
          <w:sz w:val="20"/>
          <w:szCs w:val="20"/>
          <w:lang w:eastAsia="ja-JP"/>
        </w:rPr>
        <w:t>estimated intermediate KPI</w:t>
      </w:r>
      <w:r w:rsidR="00660A67">
        <w:rPr>
          <w:rFonts w:ascii="Arial" w:hAnsi="Arial"/>
          <w:sz w:val="20"/>
          <w:szCs w:val="20"/>
          <w:lang w:eastAsia="ja-JP"/>
        </w:rPr>
        <w:t xml:space="preserve"> range indicator</w:t>
      </w:r>
      <w:r w:rsidRPr="4594BB78">
        <w:rPr>
          <w:rFonts w:ascii="Arial" w:hAnsi="Arial"/>
          <w:sz w:val="20"/>
          <w:szCs w:val="20"/>
          <w:lang w:eastAsia="ja-JP"/>
        </w:rPr>
        <w:t>.</w:t>
      </w:r>
    </w:p>
    <w:p w14:paraId="1CD6E0C9" w14:textId="77777777" w:rsidR="00650DE3" w:rsidRPr="00650DE3" w:rsidRDefault="00650DE3" w:rsidP="00650DE3">
      <w:pPr>
        <w:tabs>
          <w:tab w:val="left" w:pos="1701"/>
        </w:tabs>
        <w:spacing w:after="120"/>
        <w:jc w:val="both"/>
        <w:rPr>
          <w:rFonts w:ascii="Arial" w:hAnsi="Arial"/>
          <w:sz w:val="20"/>
          <w:szCs w:val="20"/>
          <w:lang w:eastAsia="ja-JP"/>
        </w:rPr>
      </w:pPr>
    </w:p>
    <w:p w14:paraId="06FA616A" w14:textId="4516E5D1" w:rsidR="00650DE3" w:rsidRPr="00F837B7" w:rsidRDefault="00650DE3" w:rsidP="00F837B7">
      <w:pPr>
        <w:tabs>
          <w:tab w:val="left" w:pos="1701"/>
        </w:tabs>
        <w:spacing w:after="120"/>
        <w:jc w:val="both"/>
        <w:rPr>
          <w:rFonts w:ascii="Arial" w:hAnsi="Arial"/>
          <w:sz w:val="20"/>
          <w:szCs w:val="20"/>
          <w:lang w:eastAsia="ja-JP"/>
        </w:rPr>
      </w:pPr>
      <w:r w:rsidRPr="00650DE3">
        <w:rPr>
          <w:rFonts w:ascii="Arial" w:hAnsi="Arial"/>
          <w:sz w:val="20"/>
          <w:szCs w:val="20"/>
          <w:lang w:eastAsia="ja-JP"/>
        </w:rPr>
        <w:t>Based on the discussions above</w:t>
      </w:r>
      <w:r>
        <w:rPr>
          <w:rFonts w:ascii="Arial" w:hAnsi="Arial"/>
          <w:sz w:val="20"/>
          <w:szCs w:val="20"/>
          <w:lang w:eastAsia="ja-JP"/>
        </w:rPr>
        <w:t xml:space="preserve"> for Case 2-1, Case 2-2 and </w:t>
      </w:r>
      <w:r w:rsidR="00CF1E63">
        <w:rPr>
          <w:rFonts w:ascii="Arial" w:hAnsi="Arial"/>
          <w:sz w:val="20"/>
          <w:szCs w:val="20"/>
          <w:lang w:eastAsia="ja-JP"/>
        </w:rPr>
        <w:t xml:space="preserve">UE-side directly estimation of </w:t>
      </w:r>
      <w:r w:rsidR="00886FA4">
        <w:rPr>
          <w:rFonts w:ascii="Arial" w:hAnsi="Arial"/>
          <w:sz w:val="20"/>
          <w:szCs w:val="20"/>
          <w:lang w:eastAsia="ja-JP"/>
        </w:rPr>
        <w:t>other performance metrics</w:t>
      </w:r>
      <w:r>
        <w:rPr>
          <w:rFonts w:ascii="Arial" w:hAnsi="Arial"/>
          <w:sz w:val="20"/>
          <w:szCs w:val="20"/>
          <w:lang w:eastAsia="ja-JP"/>
        </w:rPr>
        <w:t>, we have the following observation</w:t>
      </w:r>
      <w:r w:rsidR="007B4FD9">
        <w:rPr>
          <w:rFonts w:ascii="Arial" w:hAnsi="Arial"/>
          <w:sz w:val="20"/>
          <w:szCs w:val="20"/>
          <w:lang w:eastAsia="ja-JP"/>
        </w:rPr>
        <w:t xml:space="preserve"> and proposal:</w:t>
      </w:r>
    </w:p>
    <w:p w14:paraId="24F0B4E7" w14:textId="3AF0B4EA" w:rsidR="00C06916" w:rsidRDefault="0024552D" w:rsidP="0024552D">
      <w:pPr>
        <w:pStyle w:val="Observation"/>
        <w:ind w:left="1701" w:hanging="1701"/>
        <w:rPr>
          <w:rFonts w:ascii="Arial" w:hAnsi="Arial" w:cs="Arial"/>
          <w:sz w:val="20"/>
          <w:szCs w:val="20"/>
        </w:rPr>
      </w:pPr>
      <w:bookmarkStart w:id="43" w:name="_Toc197696149"/>
      <w:r>
        <w:rPr>
          <w:rFonts w:ascii="Arial" w:hAnsi="Arial" w:cs="Arial"/>
          <w:sz w:val="20"/>
          <w:szCs w:val="20"/>
        </w:rPr>
        <w:t>The</w:t>
      </w:r>
      <w:r w:rsidRPr="0059648C">
        <w:rPr>
          <w:rFonts w:ascii="Arial" w:hAnsi="Arial" w:cs="Arial"/>
          <w:sz w:val="20"/>
          <w:szCs w:val="20"/>
        </w:rPr>
        <w:t xml:space="preserve"> </w:t>
      </w:r>
      <w:r>
        <w:rPr>
          <w:rFonts w:ascii="Arial" w:hAnsi="Arial" w:cs="Arial"/>
          <w:sz w:val="20"/>
          <w:szCs w:val="20"/>
        </w:rPr>
        <w:t>following</w:t>
      </w:r>
      <w:r w:rsidR="00C06916">
        <w:rPr>
          <w:rFonts w:ascii="Arial" w:hAnsi="Arial" w:cs="Arial"/>
          <w:sz w:val="20"/>
          <w:szCs w:val="20"/>
        </w:rPr>
        <w:t xml:space="preserve"> three performance monitoring solutions can be categorized as UE-side intermediate KPI based performance monitoring:</w:t>
      </w:r>
      <w:bookmarkEnd w:id="43"/>
    </w:p>
    <w:p w14:paraId="5FE9E918" w14:textId="77777777" w:rsidR="00C06916" w:rsidRDefault="0024552D" w:rsidP="00C90E28">
      <w:pPr>
        <w:pStyle w:val="Observation"/>
        <w:numPr>
          <w:ilvl w:val="1"/>
          <w:numId w:val="1"/>
        </w:numPr>
        <w:rPr>
          <w:rFonts w:ascii="Arial" w:hAnsi="Arial" w:cs="Arial"/>
          <w:sz w:val="20"/>
          <w:szCs w:val="20"/>
        </w:rPr>
      </w:pPr>
      <w:r>
        <w:rPr>
          <w:rFonts w:ascii="Arial" w:hAnsi="Arial" w:cs="Arial"/>
          <w:sz w:val="20"/>
          <w:szCs w:val="20"/>
        </w:rPr>
        <w:t xml:space="preserve"> </w:t>
      </w:r>
      <w:bookmarkStart w:id="44" w:name="_Toc197696150"/>
      <w:r>
        <w:rPr>
          <w:rFonts w:ascii="Arial" w:hAnsi="Arial" w:cs="Arial"/>
          <w:sz w:val="20"/>
          <w:szCs w:val="20"/>
        </w:rPr>
        <w:t>UE-side proxy-decoder based solution (</w:t>
      </w:r>
      <w:r w:rsidRPr="0059648C">
        <w:rPr>
          <w:rFonts w:ascii="Arial" w:hAnsi="Arial" w:cs="Arial"/>
          <w:sz w:val="20"/>
          <w:szCs w:val="20"/>
        </w:rPr>
        <w:t>Case 2-1</w:t>
      </w:r>
      <w:r>
        <w:rPr>
          <w:rFonts w:ascii="Arial" w:hAnsi="Arial" w:cs="Arial"/>
          <w:sz w:val="20"/>
          <w:szCs w:val="20"/>
        </w:rPr>
        <w:t>)</w:t>
      </w:r>
      <w:bookmarkEnd w:id="44"/>
    </w:p>
    <w:p w14:paraId="3A411D44" w14:textId="77777777" w:rsidR="00C06916" w:rsidRDefault="0024552D" w:rsidP="00C90E28">
      <w:pPr>
        <w:pStyle w:val="Observation"/>
        <w:numPr>
          <w:ilvl w:val="1"/>
          <w:numId w:val="1"/>
        </w:numPr>
        <w:rPr>
          <w:rFonts w:ascii="Arial" w:hAnsi="Arial" w:cs="Arial"/>
          <w:sz w:val="20"/>
          <w:szCs w:val="20"/>
        </w:rPr>
      </w:pPr>
      <w:bookmarkStart w:id="45" w:name="_Toc197696151"/>
      <w:r w:rsidRPr="0059648C">
        <w:rPr>
          <w:rFonts w:ascii="Arial" w:hAnsi="Arial" w:cs="Arial"/>
          <w:sz w:val="20"/>
          <w:szCs w:val="20"/>
        </w:rPr>
        <w:t xml:space="preserve">UE-side directly estimation of </w:t>
      </w:r>
      <w:r>
        <w:rPr>
          <w:rFonts w:ascii="Arial" w:hAnsi="Arial" w:cs="Arial"/>
          <w:sz w:val="20"/>
          <w:szCs w:val="20"/>
        </w:rPr>
        <w:t>intermediate KPI (</w:t>
      </w:r>
      <w:r w:rsidRPr="0059648C">
        <w:rPr>
          <w:rFonts w:ascii="Arial" w:hAnsi="Arial" w:cs="Arial"/>
          <w:sz w:val="20"/>
          <w:szCs w:val="20"/>
        </w:rPr>
        <w:t>Case 2-2</w:t>
      </w:r>
      <w:r>
        <w:rPr>
          <w:rFonts w:ascii="Arial" w:hAnsi="Arial" w:cs="Arial"/>
          <w:sz w:val="20"/>
          <w:szCs w:val="20"/>
        </w:rPr>
        <w:t>),</w:t>
      </w:r>
      <w:r w:rsidRPr="0059648C">
        <w:rPr>
          <w:rFonts w:ascii="Arial" w:hAnsi="Arial" w:cs="Arial"/>
          <w:sz w:val="20"/>
          <w:szCs w:val="20"/>
        </w:rPr>
        <w:t xml:space="preserve"> and</w:t>
      </w:r>
      <w:bookmarkEnd w:id="45"/>
      <w:r w:rsidRPr="0059648C">
        <w:rPr>
          <w:rFonts w:ascii="Arial" w:hAnsi="Arial" w:cs="Arial"/>
          <w:sz w:val="20"/>
          <w:szCs w:val="20"/>
        </w:rPr>
        <w:t xml:space="preserve"> </w:t>
      </w:r>
    </w:p>
    <w:p w14:paraId="6FBF9045" w14:textId="513A7917" w:rsidR="0024552D" w:rsidRPr="00B62594" w:rsidRDefault="0024552D" w:rsidP="00C90E28">
      <w:pPr>
        <w:pStyle w:val="Observation"/>
        <w:numPr>
          <w:ilvl w:val="1"/>
          <w:numId w:val="1"/>
        </w:numPr>
        <w:rPr>
          <w:rFonts w:ascii="Arial" w:hAnsi="Arial" w:cs="Arial"/>
          <w:sz w:val="20"/>
          <w:szCs w:val="20"/>
        </w:rPr>
      </w:pPr>
      <w:bookmarkStart w:id="46" w:name="_Toc197696152"/>
      <w:r w:rsidRPr="0059648C">
        <w:rPr>
          <w:rFonts w:ascii="Arial" w:hAnsi="Arial" w:cs="Arial"/>
          <w:sz w:val="20"/>
          <w:szCs w:val="20"/>
        </w:rPr>
        <w:t xml:space="preserve">UE-side directly estimation of </w:t>
      </w:r>
      <w:r>
        <w:rPr>
          <w:rFonts w:ascii="Arial" w:hAnsi="Arial" w:cs="Arial"/>
          <w:sz w:val="20"/>
          <w:szCs w:val="20"/>
        </w:rPr>
        <w:t>monitoring output, where the monitoring output is defined as intermediate KPI value range indicator</w:t>
      </w:r>
      <w:bookmarkEnd w:id="46"/>
    </w:p>
    <w:p w14:paraId="14498F8E" w14:textId="538E69BA" w:rsidR="00B62594" w:rsidRPr="0059648C" w:rsidRDefault="00B62594" w:rsidP="00650DE3">
      <w:pPr>
        <w:pStyle w:val="Observation"/>
        <w:ind w:left="1701" w:hanging="1701"/>
        <w:rPr>
          <w:rFonts w:ascii="Arial" w:hAnsi="Arial" w:cs="Arial"/>
          <w:sz w:val="20"/>
          <w:szCs w:val="20"/>
        </w:rPr>
      </w:pPr>
      <w:bookmarkStart w:id="47" w:name="_Toc197696153"/>
      <w:r>
        <w:rPr>
          <w:rFonts w:ascii="Arial" w:hAnsi="Arial" w:cs="Arial"/>
          <w:sz w:val="20"/>
          <w:szCs w:val="20"/>
        </w:rPr>
        <w:t>Among the three UE-side intermediate KPI based performance monitoring solution</w:t>
      </w:r>
      <w:r w:rsidR="00484815">
        <w:rPr>
          <w:rFonts w:ascii="Arial" w:hAnsi="Arial" w:cs="Arial"/>
          <w:sz w:val="20"/>
          <w:szCs w:val="20"/>
        </w:rPr>
        <w:t>s</w:t>
      </w:r>
      <w:r>
        <w:rPr>
          <w:rFonts w:ascii="Arial" w:hAnsi="Arial" w:cs="Arial"/>
          <w:sz w:val="20"/>
          <w:szCs w:val="20"/>
        </w:rPr>
        <w:t xml:space="preserve">, </w:t>
      </w:r>
      <w:r w:rsidRPr="0059648C">
        <w:rPr>
          <w:rFonts w:ascii="Arial" w:hAnsi="Arial" w:cs="Arial"/>
          <w:sz w:val="20"/>
          <w:szCs w:val="20"/>
        </w:rPr>
        <w:t>UE-side directly estimation of</w:t>
      </w:r>
      <w:r>
        <w:rPr>
          <w:rFonts w:ascii="Arial" w:hAnsi="Arial" w:cs="Arial"/>
          <w:sz w:val="20"/>
          <w:szCs w:val="20"/>
        </w:rPr>
        <w:t xml:space="preserve"> intermediate KPI value range indicator </w:t>
      </w:r>
      <w:r w:rsidR="00484815">
        <w:rPr>
          <w:rFonts w:ascii="Arial" w:hAnsi="Arial" w:cs="Arial"/>
          <w:sz w:val="20"/>
          <w:szCs w:val="20"/>
        </w:rPr>
        <w:t>may provide the highest accuracy of monitoring results, with lowest computation complexity and smallest storage requirement at the UE.</w:t>
      </w:r>
      <w:bookmarkEnd w:id="47"/>
    </w:p>
    <w:p w14:paraId="6A27A3C8" w14:textId="77777777" w:rsidR="00484815" w:rsidRDefault="00484815" w:rsidP="00484815">
      <w:pPr>
        <w:pStyle w:val="Observation"/>
        <w:ind w:left="1701" w:hanging="1701"/>
        <w:rPr>
          <w:rFonts w:ascii="Arial" w:hAnsi="Arial" w:cs="Arial"/>
          <w:sz w:val="20"/>
          <w:szCs w:val="20"/>
        </w:rPr>
      </w:pPr>
      <w:bookmarkStart w:id="48" w:name="_Toc197696154"/>
      <w:r>
        <w:rPr>
          <w:rFonts w:ascii="Arial" w:hAnsi="Arial"/>
          <w:sz w:val="20"/>
          <w:szCs w:val="20"/>
        </w:rPr>
        <w:t>The “target CSI” (testing dataset) and the end-to-end intermediate KPI based performance target shared from NW-side to UE-side during inter-vendor training collaboration are useful means for improving the accuracy of</w:t>
      </w:r>
      <w:r w:rsidRPr="0059648C">
        <w:rPr>
          <w:rFonts w:ascii="Arial" w:hAnsi="Arial" w:cs="Arial"/>
          <w:sz w:val="20"/>
          <w:szCs w:val="20"/>
        </w:rPr>
        <w:t xml:space="preserve"> UE-side intermediate KPI based performance monitoring </w:t>
      </w:r>
      <w:r>
        <w:rPr>
          <w:rFonts w:ascii="Arial" w:hAnsi="Arial" w:cs="Arial"/>
          <w:sz w:val="20"/>
          <w:szCs w:val="20"/>
        </w:rPr>
        <w:t>solutions.</w:t>
      </w:r>
      <w:bookmarkEnd w:id="48"/>
      <w:r>
        <w:rPr>
          <w:rFonts w:ascii="Arial" w:hAnsi="Arial" w:cs="Arial"/>
          <w:sz w:val="20"/>
          <w:szCs w:val="20"/>
        </w:rPr>
        <w:t xml:space="preserve">  </w:t>
      </w:r>
      <w:r w:rsidRPr="0059648C">
        <w:rPr>
          <w:rFonts w:ascii="Arial" w:hAnsi="Arial" w:cs="Arial"/>
          <w:sz w:val="20"/>
          <w:szCs w:val="20"/>
        </w:rPr>
        <w:t xml:space="preserve"> </w:t>
      </w:r>
    </w:p>
    <w:p w14:paraId="0DE7B2F2" w14:textId="56387565" w:rsidR="008A4EAE" w:rsidRPr="00484815" w:rsidRDefault="000404C6" w:rsidP="00484815">
      <w:pPr>
        <w:pStyle w:val="Observation"/>
        <w:ind w:left="1701" w:hanging="1701"/>
        <w:rPr>
          <w:rFonts w:ascii="Arial" w:hAnsi="Arial" w:cs="Arial"/>
          <w:sz w:val="20"/>
          <w:szCs w:val="20"/>
        </w:rPr>
      </w:pPr>
      <w:bookmarkStart w:id="49" w:name="_Toc197696155"/>
      <w:r>
        <w:rPr>
          <w:rFonts w:ascii="Arial" w:hAnsi="Arial"/>
          <w:sz w:val="20"/>
          <w:szCs w:val="20"/>
        </w:rPr>
        <w:t>T</w:t>
      </w:r>
      <w:r w:rsidRPr="4594BB78">
        <w:rPr>
          <w:rFonts w:ascii="Arial" w:hAnsi="Arial"/>
          <w:sz w:val="20"/>
          <w:szCs w:val="20"/>
        </w:rPr>
        <w:t xml:space="preserve">o enable NW-side to check the quality of the UE reported </w:t>
      </w:r>
      <w:r>
        <w:rPr>
          <w:rFonts w:ascii="Arial" w:hAnsi="Arial"/>
          <w:sz w:val="20"/>
          <w:szCs w:val="20"/>
        </w:rPr>
        <w:t xml:space="preserve">estimated intermediate KPI </w:t>
      </w:r>
      <w:r w:rsidRPr="4594BB78">
        <w:rPr>
          <w:rFonts w:ascii="Arial" w:hAnsi="Arial"/>
          <w:sz w:val="20"/>
          <w:szCs w:val="20"/>
        </w:rPr>
        <w:t>in the field</w:t>
      </w:r>
      <w:r>
        <w:rPr>
          <w:rFonts w:ascii="Arial" w:hAnsi="Arial"/>
          <w:sz w:val="20"/>
          <w:szCs w:val="20"/>
        </w:rPr>
        <w:t xml:space="preserve"> when needed</w:t>
      </w:r>
      <w:r w:rsidRPr="4594BB78">
        <w:rPr>
          <w:rFonts w:ascii="Arial" w:hAnsi="Arial"/>
          <w:sz w:val="20"/>
          <w:szCs w:val="20"/>
        </w:rPr>
        <w:t>, it requires the standard to support UE reporting the target CSI together with the encoder output</w:t>
      </w:r>
      <w:r>
        <w:rPr>
          <w:rFonts w:ascii="Arial" w:hAnsi="Arial"/>
          <w:sz w:val="20"/>
          <w:szCs w:val="20"/>
        </w:rPr>
        <w:t xml:space="preserve"> (AI-CSI report)</w:t>
      </w:r>
      <w:r w:rsidRPr="4594BB78">
        <w:rPr>
          <w:rFonts w:ascii="Arial" w:hAnsi="Arial"/>
          <w:sz w:val="20"/>
          <w:szCs w:val="20"/>
        </w:rPr>
        <w:t xml:space="preserve"> and its estimated intermediate KPI to the NW</w:t>
      </w:r>
      <w:r w:rsidR="00484815">
        <w:rPr>
          <w:rFonts w:ascii="Arial" w:hAnsi="Arial" w:cs="Arial"/>
          <w:sz w:val="20"/>
          <w:szCs w:val="20"/>
        </w:rPr>
        <w:t>.</w:t>
      </w:r>
      <w:bookmarkEnd w:id="49"/>
      <w:r w:rsidR="00484815">
        <w:rPr>
          <w:rFonts w:ascii="Arial" w:hAnsi="Arial" w:cs="Arial"/>
          <w:sz w:val="20"/>
          <w:szCs w:val="20"/>
        </w:rPr>
        <w:t xml:space="preserve">  </w:t>
      </w:r>
      <w:r w:rsidR="00484815" w:rsidRPr="0059648C">
        <w:rPr>
          <w:rFonts w:ascii="Arial" w:hAnsi="Arial" w:cs="Arial"/>
          <w:sz w:val="20"/>
          <w:szCs w:val="20"/>
        </w:rPr>
        <w:t xml:space="preserve"> </w:t>
      </w:r>
    </w:p>
    <w:p w14:paraId="275510F5" w14:textId="5489B9D0" w:rsidR="00D62907" w:rsidRPr="000B7C10" w:rsidRDefault="00923DCC" w:rsidP="007D4CA0">
      <w:pPr>
        <w:pStyle w:val="Proposal0"/>
        <w:rPr>
          <w:rFonts w:ascii="Arial" w:hAnsi="Arial"/>
          <w:sz w:val="20"/>
          <w:szCs w:val="20"/>
          <w:lang w:eastAsia="ja-JP"/>
        </w:rPr>
      </w:pPr>
      <w:bookmarkStart w:id="50" w:name="_Toc197696179"/>
      <w:r w:rsidRPr="000B7C10">
        <w:rPr>
          <w:rFonts w:ascii="Arial" w:hAnsi="Arial" w:cs="Arial"/>
          <w:sz w:val="20"/>
          <w:szCs w:val="20"/>
          <w:lang w:eastAsia="fr-FR"/>
        </w:rPr>
        <w:t xml:space="preserve">For two-sided CSI-compression use case, supported UE-side performance monitoring based on directly estimation of </w:t>
      </w:r>
      <w:r w:rsidR="000B7C10">
        <w:rPr>
          <w:rFonts w:ascii="Arial" w:hAnsi="Arial" w:cs="Arial"/>
          <w:sz w:val="20"/>
          <w:szCs w:val="20"/>
          <w:lang w:eastAsia="fr-FR"/>
        </w:rPr>
        <w:t xml:space="preserve">an </w:t>
      </w:r>
      <w:r w:rsidR="00AB27FA" w:rsidRPr="000B7C10">
        <w:rPr>
          <w:rFonts w:ascii="Arial" w:hAnsi="Arial" w:cs="Arial"/>
          <w:sz w:val="20"/>
          <w:szCs w:val="20"/>
          <w:lang w:eastAsia="fr-FR"/>
        </w:rPr>
        <w:t>intermediate-KPI based performance metric</w:t>
      </w:r>
      <w:r w:rsidR="00244ECF" w:rsidRPr="000B7C10">
        <w:rPr>
          <w:rFonts w:ascii="Arial" w:hAnsi="Arial" w:cs="Arial"/>
          <w:sz w:val="20"/>
          <w:szCs w:val="20"/>
          <w:lang w:eastAsia="fr-FR"/>
        </w:rPr>
        <w:t xml:space="preserve"> (e.g., </w:t>
      </w:r>
      <w:r w:rsidR="00433279">
        <w:rPr>
          <w:rFonts w:ascii="Arial" w:hAnsi="Arial" w:cs="Arial"/>
          <w:sz w:val="20"/>
          <w:szCs w:val="20"/>
          <w:lang w:eastAsia="fr-FR"/>
        </w:rPr>
        <w:t xml:space="preserve">a </w:t>
      </w:r>
      <w:r w:rsidR="00840180" w:rsidRPr="000B7C10">
        <w:rPr>
          <w:rFonts w:ascii="Arial" w:hAnsi="Arial" w:cs="Arial"/>
          <w:sz w:val="20"/>
          <w:szCs w:val="20"/>
          <w:lang w:eastAsia="fr-FR"/>
        </w:rPr>
        <w:t xml:space="preserve">SGCS </w:t>
      </w:r>
      <w:r w:rsidR="00F55AFD" w:rsidRPr="000B7C10">
        <w:rPr>
          <w:rFonts w:ascii="Arial" w:hAnsi="Arial" w:cs="Arial"/>
          <w:sz w:val="20"/>
          <w:szCs w:val="20"/>
          <w:lang w:eastAsia="fr-FR"/>
        </w:rPr>
        <w:t xml:space="preserve">value </w:t>
      </w:r>
      <w:r w:rsidR="00F55AFD" w:rsidRPr="000B7C10">
        <w:rPr>
          <w:rFonts w:ascii="Arial" w:hAnsi="Arial"/>
          <w:sz w:val="20"/>
          <w:szCs w:val="20"/>
          <w:lang w:eastAsia="ja-JP"/>
        </w:rPr>
        <w:t>range</w:t>
      </w:r>
      <w:r w:rsidR="00433279">
        <w:rPr>
          <w:rFonts w:ascii="Arial" w:hAnsi="Arial"/>
          <w:sz w:val="20"/>
          <w:szCs w:val="20"/>
          <w:lang w:eastAsia="ja-JP"/>
        </w:rPr>
        <w:t xml:space="preserve"> indicator</w:t>
      </w:r>
      <w:r w:rsidR="00F55AFD" w:rsidRPr="000B7C10">
        <w:rPr>
          <w:rFonts w:ascii="Arial" w:hAnsi="Arial"/>
          <w:sz w:val="20"/>
          <w:szCs w:val="20"/>
          <w:lang w:eastAsia="ja-JP"/>
        </w:rPr>
        <w:t>)</w:t>
      </w:r>
      <w:r w:rsidR="000B7C10" w:rsidRPr="000B7C10">
        <w:rPr>
          <w:rFonts w:ascii="Arial" w:hAnsi="Arial" w:cs="Arial"/>
          <w:sz w:val="20"/>
          <w:szCs w:val="20"/>
          <w:lang w:eastAsia="fr-FR"/>
        </w:rPr>
        <w:t>, at least the following spec impact are identified:</w:t>
      </w:r>
      <w:bookmarkEnd w:id="50"/>
    </w:p>
    <w:p w14:paraId="71768632" w14:textId="53CA4651" w:rsidR="00D62907" w:rsidRPr="002662F5" w:rsidRDefault="00D62907" w:rsidP="00C90E28">
      <w:pPr>
        <w:pStyle w:val="Proposal0"/>
        <w:numPr>
          <w:ilvl w:val="1"/>
          <w:numId w:val="14"/>
        </w:numPr>
        <w:rPr>
          <w:rFonts w:ascii="Arial" w:hAnsi="Arial" w:cs="Arial"/>
          <w:sz w:val="20"/>
          <w:szCs w:val="20"/>
          <w:lang w:eastAsia="fr-FR"/>
        </w:rPr>
      </w:pPr>
      <w:bookmarkStart w:id="51" w:name="_Toc197696180"/>
      <w:r w:rsidRPr="002662F5">
        <w:rPr>
          <w:rFonts w:ascii="Arial" w:hAnsi="Arial" w:cs="Arial"/>
          <w:sz w:val="20"/>
          <w:szCs w:val="20"/>
          <w:lang w:eastAsia="fr-FR"/>
        </w:rPr>
        <w:t xml:space="preserve">The format of the </w:t>
      </w:r>
      <w:r w:rsidR="000B7C10">
        <w:rPr>
          <w:rFonts w:ascii="Arial" w:hAnsi="Arial" w:cs="Arial"/>
          <w:sz w:val="20"/>
          <w:szCs w:val="20"/>
          <w:lang w:eastAsia="fr-FR"/>
        </w:rPr>
        <w:t xml:space="preserve">performance </w:t>
      </w:r>
      <w:r w:rsidRPr="002662F5">
        <w:rPr>
          <w:rFonts w:ascii="Arial" w:hAnsi="Arial" w:cs="Arial"/>
          <w:sz w:val="20"/>
          <w:szCs w:val="20"/>
          <w:lang w:eastAsia="fr-FR"/>
        </w:rPr>
        <w:t>monitoring metric</w:t>
      </w:r>
      <w:r>
        <w:rPr>
          <w:rFonts w:ascii="Arial" w:hAnsi="Arial" w:cs="Arial"/>
          <w:sz w:val="20"/>
          <w:szCs w:val="20"/>
          <w:lang w:eastAsia="fr-FR"/>
        </w:rPr>
        <w:t xml:space="preserve"> (e.g., a SGCS/NMSE </w:t>
      </w:r>
      <w:r w:rsidRPr="4594BB78">
        <w:rPr>
          <w:rFonts w:ascii="Arial" w:hAnsi="Arial"/>
          <w:sz w:val="20"/>
          <w:szCs w:val="20"/>
          <w:lang w:eastAsia="ja-JP"/>
        </w:rPr>
        <w:t>range</w:t>
      </w:r>
      <w:r>
        <w:rPr>
          <w:rFonts w:ascii="Arial" w:hAnsi="Arial"/>
          <w:sz w:val="20"/>
          <w:szCs w:val="20"/>
          <w:lang w:eastAsia="ja-JP"/>
        </w:rPr>
        <w:t xml:space="preserve"> indicator</w:t>
      </w:r>
      <w:r>
        <w:rPr>
          <w:rFonts w:ascii="Arial" w:hAnsi="Arial" w:cs="Arial"/>
          <w:sz w:val="20"/>
          <w:szCs w:val="20"/>
          <w:lang w:eastAsia="fr-FR"/>
        </w:rPr>
        <w:t>)</w:t>
      </w:r>
      <w:bookmarkEnd w:id="51"/>
    </w:p>
    <w:p w14:paraId="6B07282B" w14:textId="799F9461" w:rsidR="00D62907" w:rsidRPr="00AF61D6" w:rsidRDefault="00D62907" w:rsidP="00C90E28">
      <w:pPr>
        <w:pStyle w:val="Proposal0"/>
        <w:numPr>
          <w:ilvl w:val="1"/>
          <w:numId w:val="14"/>
        </w:numPr>
        <w:rPr>
          <w:rFonts w:ascii="Arial" w:hAnsi="Arial" w:cs="Arial"/>
          <w:sz w:val="20"/>
          <w:szCs w:val="20"/>
          <w:lang w:eastAsia="fr-FR"/>
        </w:rPr>
      </w:pPr>
      <w:bookmarkStart w:id="52" w:name="_Toc197696181"/>
      <w:r>
        <w:rPr>
          <w:rFonts w:ascii="Arial" w:hAnsi="Arial" w:cs="Arial"/>
          <w:sz w:val="20"/>
          <w:szCs w:val="20"/>
          <w:lang w:eastAsia="fr-FR"/>
        </w:rPr>
        <w:t>Sig</w:t>
      </w:r>
      <w:r w:rsidR="003A7CE6">
        <w:rPr>
          <w:rFonts w:ascii="Arial" w:hAnsi="Arial" w:cs="Arial"/>
          <w:sz w:val="20"/>
          <w:szCs w:val="20"/>
          <w:lang w:eastAsia="fr-FR"/>
        </w:rPr>
        <w:t>n</w:t>
      </w:r>
      <w:r>
        <w:rPr>
          <w:rFonts w:ascii="Arial" w:hAnsi="Arial" w:cs="Arial"/>
          <w:sz w:val="20"/>
          <w:szCs w:val="20"/>
          <w:lang w:eastAsia="fr-FR"/>
        </w:rPr>
        <w:t>aling and mechanisms for UE reporting monitoring metric</w:t>
      </w:r>
      <w:bookmarkEnd w:id="52"/>
    </w:p>
    <w:p w14:paraId="0C9CEB24" w14:textId="017A29EA" w:rsidR="00D62907" w:rsidRPr="00AF61D6" w:rsidRDefault="00D62907" w:rsidP="00C90E28">
      <w:pPr>
        <w:pStyle w:val="Proposal0"/>
        <w:numPr>
          <w:ilvl w:val="1"/>
          <w:numId w:val="14"/>
        </w:numPr>
        <w:rPr>
          <w:rFonts w:ascii="Arial" w:hAnsi="Arial" w:cs="Arial"/>
          <w:sz w:val="20"/>
          <w:szCs w:val="20"/>
          <w:lang w:eastAsia="fr-FR"/>
        </w:rPr>
      </w:pPr>
      <w:bookmarkStart w:id="53" w:name="_Toc197696182"/>
      <w:r w:rsidRPr="00AF61D6">
        <w:rPr>
          <w:rFonts w:ascii="Arial" w:hAnsi="Arial" w:cs="Arial"/>
          <w:sz w:val="20"/>
          <w:szCs w:val="20"/>
          <w:lang w:eastAsia="fr-FR"/>
        </w:rPr>
        <w:t>RAN4 testing of</w:t>
      </w:r>
      <w:r>
        <w:rPr>
          <w:rFonts w:ascii="Arial" w:hAnsi="Arial" w:cs="Arial"/>
          <w:sz w:val="20"/>
          <w:szCs w:val="20"/>
          <w:lang w:eastAsia="fr-FR"/>
        </w:rPr>
        <w:t xml:space="preserve"> the quality of</w:t>
      </w:r>
      <w:r w:rsidRPr="00AF61D6">
        <w:rPr>
          <w:rFonts w:ascii="Arial" w:hAnsi="Arial" w:cs="Arial"/>
          <w:sz w:val="20"/>
          <w:szCs w:val="20"/>
          <w:lang w:eastAsia="fr-FR"/>
        </w:rPr>
        <w:t xml:space="preserve"> </w:t>
      </w:r>
      <w:r>
        <w:rPr>
          <w:rFonts w:ascii="Arial" w:hAnsi="Arial" w:cs="Arial"/>
          <w:sz w:val="20"/>
          <w:szCs w:val="20"/>
          <w:lang w:eastAsia="fr-FR"/>
        </w:rPr>
        <w:t>UE</w:t>
      </w:r>
      <w:r w:rsidRPr="00AF61D6">
        <w:rPr>
          <w:rFonts w:ascii="Arial" w:hAnsi="Arial" w:cs="Arial"/>
          <w:sz w:val="20"/>
          <w:szCs w:val="20"/>
          <w:lang w:eastAsia="fr-FR"/>
        </w:rPr>
        <w:t xml:space="preserve"> reported monitoring metric</w:t>
      </w:r>
      <w:bookmarkEnd w:id="53"/>
    </w:p>
    <w:p w14:paraId="7AF57EBE" w14:textId="1AEE823D" w:rsidR="00D62907" w:rsidRPr="0004309F" w:rsidRDefault="000B7C10" w:rsidP="00C90E28">
      <w:pPr>
        <w:pStyle w:val="Proposal0"/>
        <w:numPr>
          <w:ilvl w:val="1"/>
          <w:numId w:val="14"/>
        </w:numPr>
        <w:rPr>
          <w:rFonts w:ascii="Arial" w:hAnsi="Arial" w:cs="Arial"/>
          <w:sz w:val="20"/>
          <w:szCs w:val="20"/>
        </w:rPr>
      </w:pPr>
      <w:bookmarkStart w:id="54" w:name="_Toc197696183"/>
      <w:r>
        <w:rPr>
          <w:rFonts w:ascii="Arial" w:hAnsi="Arial" w:cs="Arial"/>
          <w:sz w:val="20"/>
          <w:szCs w:val="20"/>
        </w:rPr>
        <w:t xml:space="preserve">Mechanisms (e.g., </w:t>
      </w:r>
      <w:r w:rsidRPr="00EA7D12">
        <w:rPr>
          <w:rFonts w:ascii="Arial" w:hAnsi="Arial" w:cs="Arial"/>
          <w:sz w:val="20"/>
          <w:szCs w:val="20"/>
        </w:rPr>
        <w:t>RRC-message based methods</w:t>
      </w:r>
      <w:r>
        <w:rPr>
          <w:rFonts w:ascii="Arial" w:hAnsi="Arial" w:cs="Arial"/>
          <w:sz w:val="20"/>
          <w:szCs w:val="20"/>
        </w:rPr>
        <w:t>)</w:t>
      </w:r>
      <w:r w:rsidRPr="00EA7D12">
        <w:rPr>
          <w:rFonts w:ascii="Arial" w:hAnsi="Arial" w:cs="Arial"/>
          <w:sz w:val="20"/>
          <w:szCs w:val="20"/>
        </w:rPr>
        <w:t xml:space="preserve"> to support </w:t>
      </w:r>
      <w:r w:rsidR="00D62907" w:rsidRPr="00AF61D6">
        <w:rPr>
          <w:rFonts w:ascii="Arial" w:hAnsi="Arial" w:cs="Arial"/>
          <w:sz w:val="20"/>
          <w:szCs w:val="20"/>
          <w:lang w:eastAsia="fr-FR"/>
        </w:rPr>
        <w:t>UE reporting target CSI, encoder output</w:t>
      </w:r>
      <w:r>
        <w:rPr>
          <w:rFonts w:ascii="Arial" w:hAnsi="Arial" w:cs="Arial"/>
          <w:sz w:val="20"/>
          <w:szCs w:val="20"/>
          <w:lang w:eastAsia="fr-FR"/>
        </w:rPr>
        <w:t>,</w:t>
      </w:r>
      <w:r w:rsidR="00D62907" w:rsidRPr="00AF61D6">
        <w:rPr>
          <w:rFonts w:ascii="Arial" w:hAnsi="Arial" w:cs="Arial"/>
          <w:sz w:val="20"/>
          <w:szCs w:val="20"/>
          <w:lang w:eastAsia="fr-FR"/>
        </w:rPr>
        <w:t xml:space="preserve"> </w:t>
      </w:r>
      <w:r>
        <w:rPr>
          <w:rFonts w:ascii="Arial" w:hAnsi="Arial" w:cs="Arial"/>
          <w:sz w:val="20"/>
          <w:szCs w:val="20"/>
          <w:lang w:eastAsia="fr-FR"/>
        </w:rPr>
        <w:t xml:space="preserve">together with </w:t>
      </w:r>
      <w:r w:rsidR="00A22AB8">
        <w:rPr>
          <w:rFonts w:ascii="Arial" w:hAnsi="Arial" w:cs="Arial"/>
          <w:sz w:val="20"/>
          <w:szCs w:val="20"/>
          <w:lang w:eastAsia="fr-FR"/>
        </w:rPr>
        <w:t xml:space="preserve">the associated </w:t>
      </w:r>
      <w:r w:rsidR="00A22AB8" w:rsidRPr="000B7C10">
        <w:rPr>
          <w:rFonts w:ascii="Arial" w:hAnsi="Arial" w:cs="Arial"/>
          <w:sz w:val="20"/>
          <w:szCs w:val="20"/>
          <w:lang w:eastAsia="fr-FR"/>
        </w:rPr>
        <w:t>intermediate-KPI based performance metric</w:t>
      </w:r>
      <w:r w:rsidR="00D62907">
        <w:rPr>
          <w:rFonts w:ascii="Arial" w:hAnsi="Arial" w:cs="Arial"/>
          <w:sz w:val="20"/>
          <w:szCs w:val="20"/>
          <w:lang w:eastAsia="fr-FR"/>
        </w:rPr>
        <w:t xml:space="preserve"> </w:t>
      </w:r>
      <w:r w:rsidR="00A22AB8">
        <w:rPr>
          <w:rFonts w:ascii="Arial" w:hAnsi="Arial" w:cs="Arial"/>
          <w:sz w:val="20"/>
          <w:szCs w:val="20"/>
          <w:lang w:eastAsia="fr-FR"/>
        </w:rPr>
        <w:t>to the NW</w:t>
      </w:r>
      <w:r w:rsidR="00D62907" w:rsidRPr="00AF61D6">
        <w:rPr>
          <w:rFonts w:ascii="Arial" w:hAnsi="Arial" w:cs="Arial"/>
          <w:sz w:val="20"/>
          <w:szCs w:val="20"/>
          <w:lang w:eastAsia="fr-FR"/>
        </w:rPr>
        <w:t>.</w:t>
      </w:r>
      <w:bookmarkEnd w:id="54"/>
    </w:p>
    <w:p w14:paraId="38065A9D" w14:textId="77777777" w:rsidR="00923DCC" w:rsidRPr="00650DE3" w:rsidRDefault="00923DCC" w:rsidP="0057237F">
      <w:pPr>
        <w:pStyle w:val="Observation"/>
        <w:numPr>
          <w:ilvl w:val="0"/>
          <w:numId w:val="0"/>
        </w:numPr>
        <w:rPr>
          <w:rFonts w:ascii="Arial" w:hAnsi="Arial"/>
          <w:b w:val="0"/>
          <w:bCs w:val="0"/>
          <w:sz w:val="20"/>
          <w:szCs w:val="20"/>
        </w:rPr>
      </w:pPr>
    </w:p>
    <w:p w14:paraId="69008BE4" w14:textId="77777777" w:rsidR="006E5C21" w:rsidRPr="007E27D9" w:rsidRDefault="006E5C21" w:rsidP="00C90E28">
      <w:pPr>
        <w:pStyle w:val="ListParagraph"/>
        <w:numPr>
          <w:ilvl w:val="0"/>
          <w:numId w:val="22"/>
        </w:numPr>
        <w:spacing w:after="120"/>
        <w:contextualSpacing/>
        <w:jc w:val="both"/>
        <w:rPr>
          <w:rFonts w:ascii="Arial" w:hAnsi="Arial"/>
          <w:sz w:val="20"/>
          <w:lang w:val="en-US"/>
        </w:rPr>
      </w:pPr>
      <w:r w:rsidRPr="007E27D9">
        <w:rPr>
          <w:rFonts w:ascii="Arial" w:hAnsi="Arial" w:cs="Arial"/>
          <w:sz w:val="20"/>
          <w:szCs w:val="20"/>
          <w:u w:val="single"/>
          <w:lang w:val="en-US" w:eastAsia="fr-FR"/>
        </w:rPr>
        <w:t xml:space="preserve">Based on </w:t>
      </w:r>
      <w:proofErr w:type="spellStart"/>
      <w:r w:rsidRPr="007E27D9">
        <w:rPr>
          <w:rFonts w:ascii="Arial" w:hAnsi="Arial" w:cs="Arial"/>
          <w:sz w:val="20"/>
          <w:szCs w:val="20"/>
          <w:u w:val="single"/>
          <w:lang w:val="en-US" w:eastAsia="fr-FR"/>
        </w:rPr>
        <w:t>precoded</w:t>
      </w:r>
      <w:proofErr w:type="spellEnd"/>
      <w:r w:rsidRPr="007E27D9">
        <w:rPr>
          <w:rFonts w:ascii="Arial" w:hAnsi="Arial" w:cs="Arial"/>
          <w:sz w:val="20"/>
          <w:szCs w:val="20"/>
          <w:u w:val="single"/>
          <w:lang w:val="en-US" w:eastAsia="fr-FR"/>
        </w:rPr>
        <w:t xml:space="preserve"> RS (e.g., CSI-RS, DMRS) transmitted from NW based on the output of the CSI reconstruction model</w:t>
      </w:r>
    </w:p>
    <w:p w14:paraId="7F8BB85B" w14:textId="1CE27DA7" w:rsidR="007E27D9" w:rsidRPr="007E27D9" w:rsidRDefault="51FB57A9" w:rsidP="4594BB78">
      <w:pPr>
        <w:tabs>
          <w:tab w:val="left" w:pos="1701"/>
        </w:tabs>
        <w:spacing w:after="120"/>
        <w:jc w:val="both"/>
        <w:rPr>
          <w:rFonts w:ascii="Arial" w:hAnsi="Arial"/>
          <w:sz w:val="20"/>
          <w:szCs w:val="20"/>
          <w:lang w:eastAsia="ja-JP"/>
        </w:rPr>
      </w:pPr>
      <w:r w:rsidRPr="4BBEC199">
        <w:rPr>
          <w:rFonts w:ascii="Arial" w:hAnsi="Arial"/>
          <w:sz w:val="20"/>
          <w:szCs w:val="20"/>
          <w:lang w:eastAsia="ja-JP"/>
        </w:rPr>
        <w:t xml:space="preserve">For this approach, </w:t>
      </w:r>
      <w:r w:rsidR="7A14185A" w:rsidRPr="4BBEC199">
        <w:rPr>
          <w:rFonts w:ascii="Arial" w:hAnsi="Arial"/>
          <w:sz w:val="20"/>
          <w:szCs w:val="20"/>
          <w:lang w:eastAsia="ja-JP"/>
        </w:rPr>
        <w:t xml:space="preserve">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w:t>
      </w:r>
      <w:r w:rsidR="60F9AD81" w:rsidRPr="4BBEC199">
        <w:rPr>
          <w:rFonts w:ascii="Arial" w:hAnsi="Arial"/>
          <w:sz w:val="20"/>
          <w:szCs w:val="20"/>
          <w:lang w:eastAsia="ja-JP"/>
        </w:rPr>
        <w:t>accurate</w:t>
      </w:r>
      <w:r w:rsidR="7A14185A" w:rsidRPr="4BBEC199">
        <w:rPr>
          <w:rFonts w:ascii="Arial" w:hAnsi="Arial"/>
          <w:sz w:val="20"/>
          <w:szCs w:val="20"/>
          <w:lang w:eastAsia="ja-JP"/>
        </w:rPr>
        <w:t xml:space="preserve"> information of the model performance, </w:t>
      </w:r>
      <w:r w:rsidR="00F6028B" w:rsidRPr="4BBEC199">
        <w:rPr>
          <w:rFonts w:ascii="Arial" w:hAnsi="Arial"/>
          <w:sz w:val="20"/>
          <w:szCs w:val="20"/>
          <w:lang w:eastAsia="ja-JP"/>
        </w:rPr>
        <w:t xml:space="preserve">since only the effective channel and not the precoder is </w:t>
      </w:r>
      <w:r w:rsidR="00297298" w:rsidRPr="4BBEC199">
        <w:rPr>
          <w:rFonts w:ascii="Arial" w:hAnsi="Arial"/>
          <w:sz w:val="20"/>
          <w:szCs w:val="20"/>
          <w:lang w:eastAsia="ja-JP"/>
        </w:rPr>
        <w:t>visible to the UE</w:t>
      </w:r>
      <w:r w:rsidR="7A14185A" w:rsidRPr="4BBEC199">
        <w:rPr>
          <w:rFonts w:ascii="Arial" w:hAnsi="Arial"/>
          <w:sz w:val="20"/>
          <w:szCs w:val="20"/>
          <w:lang w:eastAsia="ja-JP"/>
        </w:rPr>
        <w:t xml:space="preserve">, yet it introduces additional latency, RS </w:t>
      </w:r>
      <w:r w:rsidR="60F9AD81" w:rsidRPr="4BBEC199">
        <w:rPr>
          <w:rFonts w:ascii="Arial" w:hAnsi="Arial"/>
          <w:sz w:val="20"/>
          <w:szCs w:val="20"/>
          <w:lang w:eastAsia="ja-JP"/>
        </w:rPr>
        <w:t>signalling</w:t>
      </w:r>
      <w:r w:rsidR="7A14185A" w:rsidRPr="4BBEC199">
        <w:rPr>
          <w:rFonts w:ascii="Arial" w:hAnsi="Arial"/>
          <w:sz w:val="20"/>
          <w:szCs w:val="20"/>
          <w:lang w:eastAsia="ja-JP"/>
        </w:rPr>
        <w:t xml:space="preserve"> overhead, and processing complexity at both UE and NW side. In addition, this method does not scale if considering multiple UEs in the network and many monitoring samples are required per UE to derive a monitoring result</w:t>
      </w:r>
      <w:r w:rsidR="00C74790" w:rsidRPr="4BBEC199">
        <w:rPr>
          <w:rFonts w:ascii="Arial" w:hAnsi="Arial"/>
          <w:sz w:val="20"/>
          <w:szCs w:val="20"/>
          <w:lang w:eastAsia="ja-JP"/>
        </w:rPr>
        <w:t>, since each UE required dedicated precoded CSI-RS</w:t>
      </w:r>
      <w:r w:rsidR="0050172E" w:rsidRPr="4BBEC199">
        <w:rPr>
          <w:rFonts w:ascii="Arial" w:hAnsi="Arial"/>
          <w:sz w:val="20"/>
          <w:szCs w:val="20"/>
          <w:lang w:eastAsia="ja-JP"/>
        </w:rPr>
        <w:t xml:space="preserve"> which can result in unacceptable CSI-RS overhead</w:t>
      </w:r>
      <w:r w:rsidR="7A14185A" w:rsidRPr="4BBEC199">
        <w:rPr>
          <w:rFonts w:ascii="Arial" w:hAnsi="Arial"/>
          <w:sz w:val="20"/>
          <w:szCs w:val="20"/>
          <w:lang w:eastAsia="ja-JP"/>
        </w:rPr>
        <w:t>.</w:t>
      </w:r>
      <w:r w:rsidR="00C51F74" w:rsidRPr="4BBEC199">
        <w:rPr>
          <w:rFonts w:ascii="Arial" w:hAnsi="Arial"/>
          <w:sz w:val="20"/>
          <w:szCs w:val="20"/>
          <w:lang w:eastAsia="ja-JP"/>
        </w:rPr>
        <w:t xml:space="preserve"> To interpret the result, the effect of channel aging must also be </w:t>
      </w:r>
      <w:proofErr w:type="gramStart"/>
      <w:r w:rsidR="00C51F74" w:rsidRPr="4BBEC199">
        <w:rPr>
          <w:rFonts w:ascii="Arial" w:hAnsi="Arial"/>
          <w:sz w:val="20"/>
          <w:szCs w:val="20"/>
          <w:lang w:eastAsia="ja-JP"/>
        </w:rPr>
        <w:t>taken into account</w:t>
      </w:r>
      <w:proofErr w:type="gramEnd"/>
      <w:r w:rsidR="00C51F74" w:rsidRPr="4BBEC199">
        <w:rPr>
          <w:rFonts w:ascii="Arial" w:hAnsi="Arial"/>
          <w:sz w:val="20"/>
          <w:szCs w:val="20"/>
          <w:lang w:eastAsia="ja-JP"/>
        </w:rPr>
        <w:t>, which is not needed for other solutions.</w:t>
      </w:r>
    </w:p>
    <w:p w14:paraId="3B343DCF" w14:textId="3C399B92" w:rsidR="00355502" w:rsidRPr="00C4351E" w:rsidRDefault="007E27D9" w:rsidP="007E27D9">
      <w:pPr>
        <w:pStyle w:val="Observation"/>
        <w:ind w:left="1701" w:hanging="1701"/>
        <w:rPr>
          <w:rFonts w:ascii="Arial" w:hAnsi="Arial" w:cs="Arial"/>
          <w:sz w:val="20"/>
          <w:szCs w:val="20"/>
        </w:rPr>
      </w:pPr>
      <w:bookmarkStart w:id="55" w:name="_Toc197696156"/>
      <w:r w:rsidRPr="007E27D9">
        <w:rPr>
          <w:rFonts w:ascii="Arial" w:hAnsi="Arial" w:cs="Arial"/>
          <w:sz w:val="20"/>
          <w:szCs w:val="20"/>
        </w:rPr>
        <w:lastRenderedPageBreak/>
        <w:t xml:space="preserve">UE-side monitoring based on precoded RS </w:t>
      </w:r>
      <w:r w:rsidR="00AD3BBB">
        <w:rPr>
          <w:rFonts w:ascii="Arial" w:hAnsi="Arial" w:cs="Arial"/>
          <w:sz w:val="20"/>
          <w:szCs w:val="20"/>
        </w:rPr>
        <w:t>transmission from NW</w:t>
      </w:r>
      <w:r w:rsidRPr="007E27D9">
        <w:rPr>
          <w:rFonts w:ascii="Arial" w:hAnsi="Arial" w:cs="Arial"/>
          <w:sz w:val="20"/>
          <w:szCs w:val="20"/>
        </w:rPr>
        <w:t xml:space="preserve"> introduc</w:t>
      </w:r>
      <w:r w:rsidR="00AD3BBB">
        <w:rPr>
          <w:rFonts w:ascii="Arial" w:hAnsi="Arial" w:cs="Arial"/>
          <w:sz w:val="20"/>
          <w:szCs w:val="20"/>
        </w:rPr>
        <w:t>es</w:t>
      </w:r>
      <w:r w:rsidRPr="007E27D9">
        <w:rPr>
          <w:rFonts w:ascii="Arial" w:hAnsi="Arial" w:cs="Arial"/>
          <w:sz w:val="20"/>
          <w:szCs w:val="20"/>
        </w:rPr>
        <w:t xml:space="preserve"> RS signaling overhead, latency and processing complexity</w:t>
      </w:r>
      <w:r w:rsidR="00AD3BBB">
        <w:rPr>
          <w:rFonts w:ascii="Arial" w:hAnsi="Arial" w:cs="Arial"/>
          <w:sz w:val="20"/>
          <w:szCs w:val="20"/>
        </w:rPr>
        <w:t xml:space="preserve"> at both UE and NW,</w:t>
      </w:r>
      <w:r w:rsidRPr="007E27D9">
        <w:rPr>
          <w:rFonts w:ascii="Arial" w:hAnsi="Arial" w:cs="Arial"/>
          <w:sz w:val="20"/>
          <w:szCs w:val="20"/>
        </w:rPr>
        <w:t xml:space="preserve"> without clear benefit.</w:t>
      </w:r>
      <w:bookmarkEnd w:id="55"/>
      <w:r w:rsidRPr="007E27D9">
        <w:rPr>
          <w:rFonts w:ascii="Arial" w:hAnsi="Arial" w:cs="Arial"/>
          <w:sz w:val="20"/>
          <w:szCs w:val="20"/>
        </w:rPr>
        <w:t xml:space="preserve"> </w:t>
      </w:r>
    </w:p>
    <w:p w14:paraId="5D4CFEE8" w14:textId="16B9667D" w:rsidR="00C4351E" w:rsidRPr="00DB1BCD" w:rsidRDefault="00076CE0" w:rsidP="007E27D9">
      <w:pPr>
        <w:pStyle w:val="Proposal0"/>
        <w:rPr>
          <w:rFonts w:ascii="Arial" w:hAnsi="Arial" w:cs="Arial"/>
          <w:sz w:val="20"/>
          <w:szCs w:val="20"/>
          <w:lang w:eastAsia="fr-FR"/>
        </w:rPr>
      </w:pPr>
      <w:bookmarkStart w:id="56" w:name="_Toc197696184"/>
      <w:r>
        <w:rPr>
          <w:rFonts w:ascii="Arial" w:hAnsi="Arial" w:cs="Arial"/>
          <w:sz w:val="20"/>
          <w:szCs w:val="20"/>
          <w:lang w:eastAsia="fr-FR"/>
        </w:rPr>
        <w:t>For two-sided CSI-compression use case, c</w:t>
      </w:r>
      <w:r w:rsidR="00C4351E">
        <w:rPr>
          <w:rFonts w:ascii="Arial" w:hAnsi="Arial" w:cs="Arial"/>
          <w:sz w:val="20"/>
          <w:szCs w:val="20"/>
          <w:lang w:eastAsia="fr-FR"/>
        </w:rPr>
        <w:t xml:space="preserve">onclude that </w:t>
      </w:r>
      <w:r w:rsidR="00A814E0">
        <w:rPr>
          <w:rFonts w:ascii="Arial" w:hAnsi="Arial" w:cs="Arial"/>
          <w:sz w:val="20"/>
          <w:szCs w:val="20"/>
          <w:lang w:eastAsia="fr-FR"/>
        </w:rPr>
        <w:t>UE-side performance monitoring based on precoded RS transmission</w:t>
      </w:r>
      <w:r w:rsidR="00FA07A8">
        <w:rPr>
          <w:rFonts w:ascii="Arial" w:hAnsi="Arial" w:cs="Arial"/>
          <w:sz w:val="20"/>
          <w:szCs w:val="20"/>
          <w:lang w:eastAsia="fr-FR"/>
        </w:rPr>
        <w:t xml:space="preserve"> from NW</w:t>
      </w:r>
      <w:r w:rsidR="00A814E0">
        <w:rPr>
          <w:rFonts w:ascii="Arial" w:hAnsi="Arial" w:cs="Arial"/>
          <w:sz w:val="20"/>
          <w:szCs w:val="20"/>
          <w:lang w:eastAsia="fr-FR"/>
        </w:rPr>
        <w:t xml:space="preserve"> is not supported.</w:t>
      </w:r>
      <w:bookmarkEnd w:id="56"/>
    </w:p>
    <w:p w14:paraId="65C34768" w14:textId="5E263317" w:rsidR="00D7664E" w:rsidRDefault="0060322B" w:rsidP="00D7664E">
      <w:pPr>
        <w:pStyle w:val="Heading1"/>
        <w:jc w:val="both"/>
      </w:pPr>
      <w:r>
        <w:rPr>
          <w:lang w:val="en-US"/>
        </w:rPr>
        <w:t>6</w:t>
      </w:r>
      <w:r w:rsidR="00D7664E" w:rsidRPr="0079367A">
        <w:rPr>
          <w:lang w:val="en-US"/>
        </w:rPr>
        <w:t xml:space="preserve"> Trade-off between performance and complexity </w:t>
      </w:r>
    </w:p>
    <w:tbl>
      <w:tblPr>
        <w:tblStyle w:val="TableGrid"/>
        <w:tblW w:w="0" w:type="auto"/>
        <w:tblLook w:val="04A0" w:firstRow="1" w:lastRow="0" w:firstColumn="1" w:lastColumn="0" w:noHBand="0" w:noVBand="1"/>
      </w:tblPr>
      <w:tblGrid>
        <w:gridCol w:w="9962"/>
      </w:tblGrid>
      <w:tr w:rsidR="000477CD" w14:paraId="38DCD26B" w14:textId="77777777" w:rsidTr="000477CD">
        <w:tc>
          <w:tcPr>
            <w:tcW w:w="9962" w:type="dxa"/>
          </w:tcPr>
          <w:p w14:paraId="661231D9" w14:textId="77777777" w:rsidR="00DB2565" w:rsidRPr="00DB2565" w:rsidRDefault="00DB2565" w:rsidP="00DB2565">
            <w:pPr>
              <w:overflowPunct w:val="0"/>
              <w:autoSpaceDE w:val="0"/>
              <w:autoSpaceDN w:val="0"/>
              <w:adjustRightInd w:val="0"/>
              <w:spacing w:after="0" w:line="240" w:lineRule="auto"/>
              <w:textAlignment w:val="baseline"/>
              <w:rPr>
                <w:rFonts w:ascii="Times New Roman" w:eastAsia="DengXian" w:hAnsi="Times New Roman"/>
                <w:b/>
                <w:sz w:val="20"/>
                <w:szCs w:val="20"/>
                <w:highlight w:val="green"/>
                <w:lang w:eastAsia="zh-CN"/>
              </w:rPr>
            </w:pPr>
            <w:r w:rsidRPr="00DB2565">
              <w:rPr>
                <w:rFonts w:ascii="Times New Roman" w:eastAsia="DengXian" w:hAnsi="Times New Roman"/>
                <w:b/>
                <w:sz w:val="20"/>
                <w:szCs w:val="20"/>
                <w:highlight w:val="green"/>
                <w:lang w:eastAsia="zh-CN"/>
              </w:rPr>
              <w:t>Agreement</w:t>
            </w:r>
          </w:p>
          <w:p w14:paraId="630F4359" w14:textId="77777777" w:rsidR="00DB2565" w:rsidRPr="00DB2565" w:rsidRDefault="00DB2565" w:rsidP="00DB2565">
            <w:pPr>
              <w:overflowPunct w:val="0"/>
              <w:autoSpaceDE w:val="0"/>
              <w:autoSpaceDN w:val="0"/>
              <w:adjustRightInd w:val="0"/>
              <w:spacing w:after="0" w:line="240" w:lineRule="auto"/>
              <w:textAlignment w:val="baseline"/>
              <w:rPr>
                <w:rFonts w:ascii="Times New Roman" w:eastAsia="Times New Roman" w:hAnsi="Times New Roman"/>
                <w:sz w:val="20"/>
                <w:szCs w:val="20"/>
                <w:lang w:val="en-GB" w:eastAsia="x-none"/>
              </w:rPr>
            </w:pPr>
            <w:r w:rsidRPr="00DB2565">
              <w:rPr>
                <w:rFonts w:ascii="Times New Roman" w:eastAsia="Times New Roman" w:hAnsi="Times New Roman"/>
                <w:sz w:val="20"/>
                <w:szCs w:val="20"/>
                <w:lang w:val="en-GB"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5B978E4A" w14:textId="77777777" w:rsidR="00DB2565" w:rsidRPr="00DB2565" w:rsidRDefault="00DB2565" w:rsidP="00C90E28">
            <w:pPr>
              <w:numPr>
                <w:ilvl w:val="0"/>
                <w:numId w:val="30"/>
              </w:numPr>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DB2565">
              <w:rPr>
                <w:rFonts w:ascii="Times New Roman" w:eastAsia="Times New Roman" w:hAnsi="Times New Roman"/>
                <w:sz w:val="20"/>
                <w:szCs w:val="20"/>
                <w:lang w:eastAsia="ja-JP"/>
              </w:rPr>
              <w:t>Performance comparison between different AI/ML designs and benchmark schemes</w:t>
            </w:r>
          </w:p>
          <w:p w14:paraId="645C029B" w14:textId="778723AF" w:rsidR="000477CD" w:rsidRPr="00DB2565" w:rsidRDefault="00DB2565" w:rsidP="00C90E28">
            <w:pPr>
              <w:numPr>
                <w:ilvl w:val="0"/>
                <w:numId w:val="30"/>
              </w:numPr>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4BBEC199">
              <w:rPr>
                <w:rFonts w:ascii="Times New Roman" w:eastAsia="Times New Roman" w:hAnsi="Times New Roman"/>
                <w:sz w:val="20"/>
                <w:szCs w:val="20"/>
                <w:lang w:eastAsia="ja-JP"/>
              </w:rPr>
              <w:t>Complexity numbers (FLOP, calculated/projected latency or power consumption if available, measured latency or power consumption if available) of different AI/ML designs and benchmark schemes</w:t>
            </w:r>
          </w:p>
        </w:tc>
      </w:tr>
    </w:tbl>
    <w:p w14:paraId="02B22BE2" w14:textId="5F655AB0" w:rsidR="00D7664E" w:rsidRPr="0079367A" w:rsidRDefault="0060322B" w:rsidP="00D7664E">
      <w:pPr>
        <w:pStyle w:val="Heading2"/>
        <w:rPr>
          <w:rFonts w:cs="Arial"/>
          <w:lang w:val="en-US"/>
        </w:rPr>
      </w:pPr>
      <w:r>
        <w:rPr>
          <w:rFonts w:cs="Arial"/>
          <w:lang w:val="en-US"/>
        </w:rPr>
        <w:t>6</w:t>
      </w:r>
      <w:r w:rsidR="00D7664E" w:rsidRPr="0079367A">
        <w:rPr>
          <w:rFonts w:cs="Arial"/>
          <w:lang w:val="en-US"/>
        </w:rPr>
        <w:t>.1 AI/ML-based TSF CSI compression Case 3</w:t>
      </w:r>
    </w:p>
    <w:p w14:paraId="084A40D7" w14:textId="2F1632BA" w:rsidR="00D7664E" w:rsidRPr="0079367A" w:rsidRDefault="0060322B" w:rsidP="00D7664E">
      <w:pPr>
        <w:pStyle w:val="Heading3"/>
        <w:rPr>
          <w:lang w:val="en-US"/>
        </w:rPr>
      </w:pPr>
      <w:r>
        <w:rPr>
          <w:lang w:val="en-US"/>
        </w:rPr>
        <w:t>6</w:t>
      </w:r>
      <w:r w:rsidR="00D7664E" w:rsidRPr="0079367A">
        <w:rPr>
          <w:lang w:val="en-US"/>
        </w:rPr>
        <w:t>.1.1 Use case description</w:t>
      </w:r>
    </w:p>
    <w:p w14:paraId="23A63361" w14:textId="77777777" w:rsidR="00D7664E" w:rsidRPr="0079367A" w:rsidRDefault="00D7664E" w:rsidP="00D7664E">
      <w:pPr>
        <w:rPr>
          <w:rFonts w:ascii="Arial" w:hAnsi="Arial" w:cs="Arial"/>
          <w:sz w:val="20"/>
          <w:szCs w:val="20"/>
          <w:lang w:eastAsia="ja-JP"/>
        </w:rPr>
      </w:pPr>
      <w:r w:rsidRPr="0079367A">
        <w:rPr>
          <w:rFonts w:ascii="Arial" w:hAnsi="Arial" w:cs="Arial"/>
          <w:sz w:val="20"/>
          <w:szCs w:val="20"/>
          <w:lang w:eastAsia="ja-JP"/>
        </w:rPr>
        <w:t>The block diagram of the possible implementation of this use case can be seen in the following figure.</w:t>
      </w:r>
    </w:p>
    <w:p w14:paraId="3A0DCE58" w14:textId="77777777" w:rsidR="00D7664E" w:rsidRDefault="00D7664E" w:rsidP="00D7664E">
      <w:pPr>
        <w:jc w:val="center"/>
        <w:rPr>
          <w:lang w:eastAsia="ja-JP"/>
        </w:rPr>
      </w:pPr>
      <w:r>
        <w:rPr>
          <w:noProof/>
          <w:lang w:eastAsia="ja-JP"/>
        </w:rPr>
        <w:drawing>
          <wp:inline distT="0" distB="0" distL="0" distR="0" wp14:anchorId="72039F10" wp14:editId="0FFA24D2">
            <wp:extent cx="5760000" cy="200520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2005202"/>
                    </a:xfrm>
                    <a:prstGeom prst="rect">
                      <a:avLst/>
                    </a:prstGeom>
                    <a:noFill/>
                  </pic:spPr>
                </pic:pic>
              </a:graphicData>
            </a:graphic>
          </wp:inline>
        </w:drawing>
      </w:r>
    </w:p>
    <w:p w14:paraId="3EB1E6D0" w14:textId="79C1C3EF" w:rsidR="00D7664E" w:rsidRPr="00AC285F" w:rsidRDefault="00D7664E" w:rsidP="00D7664E">
      <w:pPr>
        <w:pStyle w:val="Caption"/>
        <w:jc w:val="center"/>
        <w:rPr>
          <w:rFonts w:ascii="Arial" w:hAnsi="Arial" w:cs="Arial"/>
          <w:lang w:eastAsia="ja-JP"/>
        </w:rPr>
      </w:pPr>
      <w:r w:rsidRPr="00AC285F">
        <w:rPr>
          <w:rFonts w:ascii="Arial" w:hAnsi="Arial" w:cs="Arial"/>
        </w:rPr>
        <w:t xml:space="preserve">Figure </w:t>
      </w:r>
      <w:r w:rsidRPr="00AC285F">
        <w:rPr>
          <w:rFonts w:ascii="Arial" w:hAnsi="Arial" w:cs="Arial"/>
        </w:rPr>
        <w:fldChar w:fldCharType="begin"/>
      </w:r>
      <w:r w:rsidRPr="00AC285F">
        <w:rPr>
          <w:rFonts w:ascii="Arial" w:hAnsi="Arial" w:cs="Arial"/>
        </w:rPr>
        <w:instrText xml:space="preserve"> SEQ Figure \* ARABIC </w:instrText>
      </w:r>
      <w:r w:rsidRPr="00AC285F">
        <w:rPr>
          <w:rFonts w:ascii="Arial" w:hAnsi="Arial" w:cs="Arial"/>
        </w:rPr>
        <w:fldChar w:fldCharType="separate"/>
      </w:r>
      <w:r w:rsidR="00054BDA" w:rsidRPr="00AC285F">
        <w:rPr>
          <w:rFonts w:ascii="Arial" w:hAnsi="Arial" w:cs="Arial"/>
          <w:noProof/>
        </w:rPr>
        <w:t>1</w:t>
      </w:r>
      <w:r w:rsidRPr="00AC285F">
        <w:rPr>
          <w:rFonts w:ascii="Arial" w:hAnsi="Arial" w:cs="Arial"/>
          <w:noProof/>
        </w:rPr>
        <w:fldChar w:fldCharType="end"/>
      </w:r>
      <w:r w:rsidRPr="00AC285F">
        <w:rPr>
          <w:rFonts w:ascii="Arial" w:hAnsi="Arial" w:cs="Arial"/>
        </w:rPr>
        <w:t xml:space="preserve">  Case 3A: UE performs prediction in a separate step before compression.</w:t>
      </w:r>
    </w:p>
    <w:p w14:paraId="49F09DD1" w14:textId="77777777" w:rsidR="00D7664E" w:rsidRPr="00FD75B9" w:rsidRDefault="00D7664E" w:rsidP="00D7664E">
      <w:pPr>
        <w:jc w:val="both"/>
        <w:rPr>
          <w:rFonts w:ascii="Arial" w:hAnsi="Arial" w:cs="Arial"/>
          <w:sz w:val="20"/>
          <w:szCs w:val="20"/>
        </w:rPr>
      </w:pPr>
      <w:r w:rsidRPr="3A7A068B">
        <w:rPr>
          <w:rFonts w:ascii="Arial" w:hAnsi="Arial" w:cs="Arial"/>
          <w:sz w:val="20"/>
          <w:szCs w:val="20"/>
          <w:lang w:val="en-GB" w:eastAsia="ja-JP"/>
        </w:rPr>
        <w:t xml:space="preserve">In our evaluation the UE first measures </w:t>
      </w:r>
      <w:r w:rsidRPr="3A7A068B">
        <w:rPr>
          <w:rFonts w:ascii="Arial" w:hAnsi="Arial" w:cs="Arial"/>
          <w:i/>
          <w:sz w:val="20"/>
          <w:szCs w:val="20"/>
          <w:lang w:val="en-GB" w:eastAsia="ja-JP"/>
        </w:rPr>
        <w:t>K</w:t>
      </w:r>
      <w:r w:rsidRPr="3A7A068B">
        <w:rPr>
          <w:rFonts w:ascii="Arial" w:hAnsi="Arial" w:cs="Arial"/>
          <w:sz w:val="20"/>
          <w:szCs w:val="20"/>
          <w:lang w:val="en-GB" w:eastAsia="ja-JP"/>
        </w:rPr>
        <w:t xml:space="preserve"> CSI-RS occasions and uses the channel measurements to create inputs for the channel prediction block. The channel prediction block may be, for example, an AI/ML-based channel predictor or a non-AI AR-based channel predictor. The channel predictor block will output </w:t>
      </w:r>
      <w:r w:rsidRPr="3A7A068B">
        <w:rPr>
          <w:rFonts w:ascii="Arial" w:hAnsi="Arial" w:cs="Arial"/>
          <w:i/>
          <w:sz w:val="20"/>
          <w:szCs w:val="20"/>
          <w:lang w:val="en-GB" w:eastAsia="ja-JP"/>
        </w:rPr>
        <w:t>N</w:t>
      </w:r>
      <w:r w:rsidRPr="3A7A068B">
        <w:rPr>
          <w:rFonts w:ascii="Arial" w:hAnsi="Arial" w:cs="Arial"/>
          <w:sz w:val="20"/>
          <w:szCs w:val="20"/>
          <w:vertAlign w:val="subscript"/>
          <w:lang w:val="en-GB" w:eastAsia="ja-JP"/>
        </w:rPr>
        <w:t>4</w:t>
      </w:r>
      <w:r w:rsidRPr="3A7A068B">
        <w:rPr>
          <w:rFonts w:ascii="Arial" w:hAnsi="Arial" w:cs="Arial"/>
          <w:sz w:val="20"/>
          <w:szCs w:val="20"/>
          <w:lang w:val="en-GB" w:eastAsia="ja-JP"/>
        </w:rPr>
        <w:t xml:space="preserve"> predicted channels. The predicted channels will then be compressed with an AI/ML-based encoder at the UE-side. Note that before the compression, preprocessing may be done, e.g., by converting the channels into the eigenvectors. As multiple (pre-processed) predicted channels are compressed in a single encoder block, the encoder basically compresses 3 dimensions, i.e., the temporal, spatial, and frequency (TSF) domain. The output of the encoder may then be further processed, e.g., quantize with either scalar or vector quantization before transmitted to the NW as a single CSI report. Receiving the CSI report, the NW dequantizes the CSI and decompresses it, resulting in </w:t>
      </w:r>
      <w:r w:rsidRPr="3A7A068B">
        <w:rPr>
          <w:rFonts w:ascii="Arial" w:hAnsi="Arial" w:cs="Arial"/>
          <w:i/>
          <w:sz w:val="20"/>
          <w:szCs w:val="20"/>
          <w:lang w:val="en-GB" w:eastAsia="ja-JP"/>
        </w:rPr>
        <w:t>N</w:t>
      </w:r>
      <w:r w:rsidRPr="3A7A068B">
        <w:rPr>
          <w:rFonts w:ascii="Arial" w:hAnsi="Arial" w:cs="Arial"/>
          <w:sz w:val="20"/>
          <w:szCs w:val="20"/>
          <w:vertAlign w:val="subscript"/>
          <w:lang w:val="en-GB" w:eastAsia="ja-JP"/>
        </w:rPr>
        <w:t>4</w:t>
      </w:r>
      <w:r w:rsidRPr="3A7A068B">
        <w:rPr>
          <w:rFonts w:ascii="Arial" w:hAnsi="Arial" w:cs="Arial"/>
          <w:sz w:val="20"/>
          <w:szCs w:val="20"/>
          <w:lang w:val="en-GB" w:eastAsia="ja-JP"/>
        </w:rPr>
        <w:t xml:space="preserve"> predicted CSI. The predicted CSI, may, for example, be in the form of eigenvector (i.e., the same with the encoder inputs).</w:t>
      </w:r>
    </w:p>
    <w:p w14:paraId="2EE3361D" w14:textId="2D3F2A1F" w:rsidR="00D7664E" w:rsidRPr="00A41BBD" w:rsidRDefault="0060322B" w:rsidP="00D7664E">
      <w:pPr>
        <w:pStyle w:val="Heading3"/>
      </w:pPr>
      <w:r>
        <w:rPr>
          <w:lang w:val="en-US"/>
        </w:rPr>
        <w:lastRenderedPageBreak/>
        <w:t>6</w:t>
      </w:r>
      <w:r w:rsidR="00D7664E" w:rsidRPr="00FD75B9">
        <w:rPr>
          <w:lang w:val="en-US"/>
        </w:rPr>
        <w:t>.1.2 Simulation assumptions</w:t>
      </w:r>
    </w:p>
    <w:p w14:paraId="5D9FD28C" w14:textId="0461E7D8" w:rsidR="00D7664E" w:rsidRPr="00A41BBD" w:rsidRDefault="0060322B" w:rsidP="00D7664E">
      <w:pPr>
        <w:pStyle w:val="Heading4"/>
      </w:pPr>
      <w:r>
        <w:rPr>
          <w:lang w:val="en-US"/>
        </w:rPr>
        <w:t>6</w:t>
      </w:r>
      <w:r w:rsidR="00D7664E" w:rsidRPr="00FD75B9">
        <w:rPr>
          <w:lang w:val="en-US"/>
        </w:rPr>
        <w:t>.1.2.1 Benchmark scheme</w:t>
      </w:r>
    </w:p>
    <w:p w14:paraId="0EE16760" w14:textId="77777777" w:rsidR="00D7664E" w:rsidRPr="00251613" w:rsidRDefault="00D7664E" w:rsidP="00D7664E">
      <w:pPr>
        <w:jc w:val="both"/>
        <w:rPr>
          <w:rFonts w:ascii="Arial" w:hAnsi="Arial" w:cs="Arial"/>
          <w:sz w:val="20"/>
          <w:szCs w:val="20"/>
          <w:lang w:eastAsia="ja-JP"/>
        </w:rPr>
      </w:pPr>
      <w:r w:rsidRPr="00251613">
        <w:rPr>
          <w:rFonts w:ascii="Arial" w:hAnsi="Arial" w:cs="Arial"/>
          <w:sz w:val="20"/>
          <w:szCs w:val="20"/>
          <w:lang w:eastAsia="ja-JP"/>
        </w:rPr>
        <w:t xml:space="preserve">In this paper, we compare the AI/ML-based TSF compression model performance </w:t>
      </w:r>
      <w:r>
        <w:rPr>
          <w:rFonts w:ascii="Arial" w:hAnsi="Arial" w:cs="Arial"/>
          <w:sz w:val="20"/>
          <w:szCs w:val="20"/>
          <w:lang w:eastAsia="ja-JP"/>
        </w:rPr>
        <w:t>of</w:t>
      </w:r>
      <w:r w:rsidRPr="00251613">
        <w:rPr>
          <w:rFonts w:ascii="Arial" w:hAnsi="Arial" w:cs="Arial"/>
          <w:sz w:val="20"/>
          <w:szCs w:val="20"/>
          <w:lang w:eastAsia="ja-JP"/>
        </w:rPr>
        <w:t xml:space="preserve"> Case 3 with two baselines:</w:t>
      </w:r>
    </w:p>
    <w:p w14:paraId="78478ADD" w14:textId="77777777" w:rsidR="00D7664E" w:rsidRPr="00251613" w:rsidRDefault="00D7664E" w:rsidP="00C90E28">
      <w:pPr>
        <w:pStyle w:val="ListParagraph"/>
        <w:numPr>
          <w:ilvl w:val="0"/>
          <w:numId w:val="6"/>
        </w:numPr>
        <w:jc w:val="both"/>
        <w:rPr>
          <w:rFonts w:ascii="Arial" w:hAnsi="Arial" w:cs="Arial"/>
          <w:sz w:val="20"/>
          <w:szCs w:val="20"/>
          <w:lang w:eastAsia="ja-JP"/>
        </w:rPr>
      </w:pPr>
      <w:r w:rsidRPr="00251613">
        <w:rPr>
          <w:rFonts w:ascii="Arial" w:hAnsi="Arial" w:cs="Arial"/>
          <w:b/>
          <w:bCs/>
          <w:sz w:val="20"/>
          <w:szCs w:val="20"/>
          <w:lang w:val="en-US" w:eastAsia="ja-JP"/>
        </w:rPr>
        <w:t>Baseline 1</w:t>
      </w:r>
      <w:r w:rsidRPr="00251613">
        <w:rPr>
          <w:rFonts w:ascii="Arial" w:hAnsi="Arial" w:cs="Arial"/>
          <w:sz w:val="20"/>
          <w:szCs w:val="20"/>
          <w:lang w:val="en-US" w:eastAsia="ja-JP"/>
        </w:rPr>
        <w:t xml:space="preserve">: non-AI AR-based CSI prediction at UE-side, with Rel-18 MIMO </w:t>
      </w:r>
      <w:proofErr w:type="spellStart"/>
      <w:r w:rsidRPr="00251613">
        <w:rPr>
          <w:rFonts w:ascii="Arial" w:hAnsi="Arial" w:cs="Arial"/>
          <w:sz w:val="20"/>
          <w:szCs w:val="20"/>
          <w:lang w:val="en-US" w:eastAsia="ja-JP"/>
        </w:rPr>
        <w:t>eType</w:t>
      </w:r>
      <w:proofErr w:type="spellEnd"/>
      <w:r w:rsidRPr="00251613">
        <w:rPr>
          <w:rFonts w:ascii="Arial" w:hAnsi="Arial" w:cs="Arial"/>
          <w:sz w:val="20"/>
          <w:szCs w:val="20"/>
          <w:lang w:val="en-US" w:eastAsia="ja-JP"/>
        </w:rPr>
        <w:t xml:space="preserve"> II codebook for compression the feedback</w:t>
      </w:r>
    </w:p>
    <w:p w14:paraId="6BA73AF1" w14:textId="058B784B" w:rsidR="00D7664E" w:rsidRPr="00251613" w:rsidRDefault="00D7664E" w:rsidP="00C90E28">
      <w:pPr>
        <w:pStyle w:val="ListParagraph"/>
        <w:numPr>
          <w:ilvl w:val="0"/>
          <w:numId w:val="6"/>
        </w:numPr>
        <w:spacing w:after="120"/>
        <w:ind w:left="714" w:hanging="357"/>
        <w:jc w:val="both"/>
        <w:rPr>
          <w:rFonts w:ascii="Arial" w:hAnsi="Arial" w:cs="Arial"/>
          <w:sz w:val="20"/>
          <w:szCs w:val="20"/>
          <w:lang w:eastAsia="ja-JP"/>
        </w:rPr>
      </w:pPr>
      <w:r w:rsidRPr="00251613">
        <w:rPr>
          <w:rFonts w:ascii="Arial" w:hAnsi="Arial" w:cs="Arial"/>
          <w:b/>
          <w:bCs/>
          <w:sz w:val="20"/>
          <w:szCs w:val="20"/>
          <w:lang w:val="en-US" w:eastAsia="ja-JP"/>
        </w:rPr>
        <w:t>Baseline 2</w:t>
      </w:r>
      <w:r w:rsidRPr="00251613">
        <w:rPr>
          <w:rFonts w:ascii="Arial" w:hAnsi="Arial" w:cs="Arial"/>
          <w:sz w:val="20"/>
          <w:szCs w:val="20"/>
          <w:lang w:val="en-US" w:eastAsia="ja-JP"/>
        </w:rPr>
        <w:t xml:space="preserve">: AI-based CSI prediction at the UE-side, with Rel-18 MIMO </w:t>
      </w:r>
      <w:proofErr w:type="spellStart"/>
      <w:r w:rsidRPr="00251613">
        <w:rPr>
          <w:rFonts w:ascii="Arial" w:hAnsi="Arial" w:cs="Arial"/>
          <w:sz w:val="20"/>
          <w:szCs w:val="20"/>
          <w:lang w:val="en-US" w:eastAsia="ja-JP"/>
        </w:rPr>
        <w:t>eType</w:t>
      </w:r>
      <w:proofErr w:type="spellEnd"/>
      <w:r w:rsidRPr="00251613">
        <w:rPr>
          <w:rFonts w:ascii="Arial" w:hAnsi="Arial" w:cs="Arial"/>
          <w:sz w:val="20"/>
          <w:szCs w:val="20"/>
          <w:lang w:val="en-US" w:eastAsia="ja-JP"/>
        </w:rPr>
        <w:t xml:space="preserve"> II codebook for compression the feedback.</w:t>
      </w:r>
    </w:p>
    <w:p w14:paraId="098D16BB" w14:textId="77777777" w:rsidR="00D7664E" w:rsidRPr="00BA39F4" w:rsidRDefault="00D7664E" w:rsidP="00D7664E">
      <w:pPr>
        <w:jc w:val="both"/>
        <w:rPr>
          <w:rFonts w:ascii="Arial" w:hAnsi="Arial" w:cs="Arial"/>
          <w:sz w:val="20"/>
          <w:szCs w:val="20"/>
        </w:rPr>
      </w:pPr>
      <w:r>
        <w:rPr>
          <w:rFonts w:ascii="Arial" w:hAnsi="Arial" w:cs="Arial"/>
          <w:sz w:val="20"/>
          <w:szCs w:val="20"/>
          <w:lang w:eastAsia="ja-JP"/>
        </w:rPr>
        <w:t>The performance comparison is done for several payload sizes.</w:t>
      </w:r>
    </w:p>
    <w:p w14:paraId="04ADBC0F" w14:textId="55DE140F" w:rsidR="00D7664E" w:rsidRPr="00FD75B9" w:rsidRDefault="003C2B41" w:rsidP="00D7664E">
      <w:pPr>
        <w:pStyle w:val="Heading4"/>
        <w:jc w:val="both"/>
        <w:rPr>
          <w:rFonts w:cs="Arial"/>
          <w:sz w:val="20"/>
          <w:lang w:val="en-US"/>
        </w:rPr>
      </w:pPr>
      <w:r>
        <w:rPr>
          <w:rFonts w:cs="Arial"/>
          <w:sz w:val="20"/>
          <w:lang w:val="en-US"/>
        </w:rPr>
        <w:t xml:space="preserve">6.1.2.1 </w:t>
      </w:r>
      <w:r w:rsidR="00D7664E" w:rsidRPr="00FD75B9">
        <w:rPr>
          <w:rFonts w:cs="Arial"/>
          <w:sz w:val="20"/>
          <w:lang w:val="en-US"/>
        </w:rPr>
        <w:t>AI model design</w:t>
      </w:r>
    </w:p>
    <w:p w14:paraId="181440CD" w14:textId="77777777" w:rsidR="00D7664E" w:rsidRPr="00251613" w:rsidRDefault="00D7664E" w:rsidP="00D7664E">
      <w:pPr>
        <w:rPr>
          <w:rFonts w:ascii="Arial" w:hAnsi="Arial" w:cs="Arial"/>
          <w:sz w:val="20"/>
          <w:szCs w:val="20"/>
          <w:lang w:eastAsia="ja-JP"/>
        </w:rPr>
      </w:pPr>
      <w:r>
        <w:rPr>
          <w:rFonts w:ascii="Arial" w:hAnsi="Arial" w:cs="Arial"/>
          <w:sz w:val="20"/>
          <w:szCs w:val="20"/>
          <w:lang w:eastAsia="ja-JP"/>
        </w:rPr>
        <w:t>In our evaluation</w:t>
      </w:r>
      <w:r w:rsidRPr="00251613">
        <w:rPr>
          <w:rFonts w:ascii="Arial" w:hAnsi="Arial" w:cs="Arial"/>
          <w:sz w:val="20"/>
          <w:szCs w:val="20"/>
          <w:lang w:eastAsia="ja-JP"/>
        </w:rPr>
        <w:t xml:space="preserve">, the AI-based TSF domain CSI compression consists of a UE-sided AI CSI prediction model followed by a two-sided TSF domain CSI compression model with an encoder at the UE side, and a decoder at the NW side. </w:t>
      </w:r>
    </w:p>
    <w:p w14:paraId="5C06B889" w14:textId="155C8646" w:rsidR="00D7664E" w:rsidRPr="00C44B79" w:rsidRDefault="00D7664E" w:rsidP="00D7664E">
      <w:pPr>
        <w:rPr>
          <w:rFonts w:ascii="Arial" w:hAnsi="Arial" w:cs="Arial"/>
          <w:sz w:val="20"/>
          <w:szCs w:val="20"/>
          <w:lang w:eastAsia="ja-JP"/>
        </w:rPr>
      </w:pPr>
      <w:r w:rsidRPr="4BBEC199">
        <w:rPr>
          <w:rFonts w:ascii="Arial" w:hAnsi="Arial" w:cs="Arial"/>
          <w:sz w:val="20"/>
          <w:szCs w:val="20"/>
          <w:lang w:eastAsia="ja-JP"/>
        </w:rPr>
        <w:t xml:space="preserve">The AI-based CSI prediction model at the UE-side has the same model design as the one described in our </w:t>
      </w:r>
      <w:r w:rsidR="00545EA1">
        <w:rPr>
          <w:rFonts w:ascii="Arial" w:hAnsi="Arial" w:cs="Arial"/>
          <w:sz w:val="20"/>
          <w:szCs w:val="20"/>
          <w:lang w:eastAsia="ja-JP"/>
        </w:rPr>
        <w:t xml:space="preserve">AI/ML for CSI prediction </w:t>
      </w:r>
      <w:r w:rsidRPr="4BBEC199">
        <w:rPr>
          <w:rFonts w:ascii="Arial" w:hAnsi="Arial" w:cs="Arial"/>
          <w:sz w:val="20"/>
          <w:szCs w:val="20"/>
          <w:lang w:eastAsia="ja-JP"/>
        </w:rPr>
        <w:t>paper</w:t>
      </w:r>
      <w:r w:rsidR="00545EA1">
        <w:rPr>
          <w:rFonts w:ascii="Arial" w:hAnsi="Arial" w:cs="Arial"/>
          <w:sz w:val="20"/>
          <w:szCs w:val="20"/>
          <w:lang w:eastAsia="ja-JP"/>
        </w:rPr>
        <w:t>.</w:t>
      </w:r>
      <w:r w:rsidRPr="4BBEC199">
        <w:rPr>
          <w:rFonts w:ascii="Arial" w:hAnsi="Arial" w:cs="Arial"/>
          <w:sz w:val="20"/>
          <w:szCs w:val="20"/>
          <w:lang w:eastAsia="ja-JP"/>
        </w:rPr>
        <w:t xml:space="preserve"> </w:t>
      </w:r>
    </w:p>
    <w:p w14:paraId="08E2453A" w14:textId="50AB4BA8" w:rsidR="00D7664E" w:rsidRPr="00251613" w:rsidRDefault="00D7664E" w:rsidP="00D7664E">
      <w:pPr>
        <w:rPr>
          <w:rFonts w:ascii="Arial" w:hAnsi="Arial" w:cs="Arial"/>
          <w:sz w:val="20"/>
          <w:szCs w:val="20"/>
          <w:lang w:eastAsia="ja-JP"/>
        </w:rPr>
      </w:pPr>
      <w:r w:rsidRPr="00C44B79">
        <w:rPr>
          <w:rFonts w:ascii="Arial" w:hAnsi="Arial" w:cs="Arial"/>
          <w:sz w:val="20"/>
          <w:szCs w:val="20"/>
          <w:lang w:eastAsia="ja-JP"/>
        </w:rPr>
        <w:t xml:space="preserve">A transformer-based AI model is used for the two-sided TSF domain CSI compression model design (the design of the encoder and decoder shown in </w:t>
      </w:r>
      <w:r w:rsidR="00E83DCA">
        <w:rPr>
          <w:rFonts w:ascii="Arial" w:hAnsi="Arial" w:cs="Arial"/>
          <w:sz w:val="20"/>
          <w:szCs w:val="20"/>
          <w:lang w:eastAsia="ja-JP"/>
        </w:rPr>
        <w:fldChar w:fldCharType="begin"/>
      </w:r>
      <w:r w:rsidR="00E83DCA" w:rsidRPr="00C44B79">
        <w:rPr>
          <w:rFonts w:ascii="Arial" w:hAnsi="Arial" w:cs="Arial"/>
          <w:sz w:val="20"/>
          <w:szCs w:val="20"/>
          <w:lang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054BDA" w:rsidRPr="00EB2D79">
        <w:rPr>
          <w:rFonts w:ascii="Arial" w:hAnsi="Arial" w:cs="Arial"/>
          <w:sz w:val="20"/>
          <w:szCs w:val="20"/>
        </w:rPr>
        <w:t xml:space="preserve">Figure </w:t>
      </w:r>
      <w:r w:rsidR="00054BDA">
        <w:rPr>
          <w:rFonts w:ascii="Arial" w:hAnsi="Arial" w:cs="Arial"/>
          <w:noProof/>
          <w:sz w:val="20"/>
          <w:szCs w:val="20"/>
        </w:rPr>
        <w:t>2</w:t>
      </w:r>
      <w:r w:rsidR="00E83DCA">
        <w:rPr>
          <w:rFonts w:ascii="Arial" w:hAnsi="Arial" w:cs="Arial"/>
          <w:sz w:val="20"/>
          <w:szCs w:val="20"/>
          <w:lang w:eastAsia="ja-JP"/>
        </w:rPr>
        <w:fldChar w:fldCharType="end"/>
      </w:r>
      <w:r w:rsidRPr="00C44B79">
        <w:rPr>
          <w:rFonts w:ascii="Arial" w:hAnsi="Arial" w:cs="Arial"/>
          <w:sz w:val="20"/>
          <w:szCs w:val="20"/>
          <w:lang w:eastAsia="ja-JP"/>
        </w:rPr>
        <w:t xml:space="preserve">). </w:t>
      </w:r>
      <w:r w:rsidRPr="00251613">
        <w:rPr>
          <w:rFonts w:ascii="Arial" w:hAnsi="Arial" w:cs="Arial"/>
          <w:sz w:val="20"/>
          <w:szCs w:val="20"/>
          <w:lang w:eastAsia="ja-JP"/>
        </w:rPr>
        <w:t xml:space="preserve">The input of the encoder is the eigenvector of all predicted N4 channel matrixes, which also serves as the target CSI (ground-truth label) and used together with an NMSE loss function to train the model. The training, testing, and the inference is done in the complex-domain and is implemented with Google’s JAX framework. </w:t>
      </w:r>
      <w:r w:rsidRPr="00C44B79">
        <w:rPr>
          <w:rFonts w:ascii="Arial" w:hAnsi="Arial" w:cs="Arial"/>
          <w:sz w:val="20"/>
          <w:szCs w:val="20"/>
          <w:lang w:eastAsia="ja-JP"/>
        </w:rPr>
        <w:t xml:space="preserve">The block diagram of the model used in this simulation can be seen in </w:t>
      </w:r>
      <w:r w:rsidR="00E83DCA">
        <w:rPr>
          <w:rFonts w:ascii="Arial" w:hAnsi="Arial" w:cs="Arial"/>
          <w:sz w:val="20"/>
          <w:szCs w:val="20"/>
          <w:lang w:eastAsia="ja-JP"/>
        </w:rPr>
        <w:fldChar w:fldCharType="begin"/>
      </w:r>
      <w:r w:rsidR="00E83DCA" w:rsidRPr="00C44B79">
        <w:rPr>
          <w:rFonts w:ascii="Arial" w:hAnsi="Arial" w:cs="Arial"/>
          <w:sz w:val="20"/>
          <w:szCs w:val="20"/>
          <w:lang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054BDA" w:rsidRPr="00EB2D79">
        <w:rPr>
          <w:rFonts w:ascii="Arial" w:hAnsi="Arial" w:cs="Arial"/>
          <w:sz w:val="20"/>
          <w:szCs w:val="20"/>
        </w:rPr>
        <w:t xml:space="preserve">Figure </w:t>
      </w:r>
      <w:r w:rsidR="00054BDA">
        <w:rPr>
          <w:rFonts w:ascii="Arial" w:hAnsi="Arial" w:cs="Arial"/>
          <w:noProof/>
          <w:sz w:val="20"/>
          <w:szCs w:val="20"/>
        </w:rPr>
        <w:t>2</w:t>
      </w:r>
      <w:r w:rsidR="00E83DCA">
        <w:rPr>
          <w:rFonts w:ascii="Arial" w:hAnsi="Arial" w:cs="Arial"/>
          <w:sz w:val="20"/>
          <w:szCs w:val="20"/>
          <w:lang w:eastAsia="ja-JP"/>
        </w:rPr>
        <w:fldChar w:fldCharType="end"/>
      </w:r>
      <w:r w:rsidRPr="00C44B79">
        <w:rPr>
          <w:rFonts w:ascii="Arial" w:hAnsi="Arial" w:cs="Arial"/>
          <w:sz w:val="20"/>
          <w:szCs w:val="20"/>
          <w:lang w:eastAsia="ja-JP"/>
        </w:rPr>
        <w:t xml:space="preserve">, where the parameters used during the training can be seen in </w:t>
      </w:r>
      <w:r w:rsidR="00E83DCA">
        <w:rPr>
          <w:rFonts w:ascii="Arial" w:hAnsi="Arial" w:cs="Arial"/>
          <w:sz w:val="20"/>
          <w:szCs w:val="20"/>
          <w:lang w:eastAsia="ja-JP"/>
        </w:rPr>
        <w:fldChar w:fldCharType="begin"/>
      </w:r>
      <w:r w:rsidR="00E83DCA" w:rsidRPr="00C44B79">
        <w:rPr>
          <w:rFonts w:ascii="Arial" w:hAnsi="Arial" w:cs="Arial"/>
          <w:sz w:val="20"/>
          <w:szCs w:val="20"/>
          <w:lang w:eastAsia="ja-JP"/>
        </w:rPr>
        <w:instrText xml:space="preserve"> REF _Ref178669239 \h </w:instrText>
      </w:r>
      <w:r w:rsidR="006D658A">
        <w:rPr>
          <w:rFonts w:ascii="Arial" w:hAnsi="Arial" w:cs="Arial"/>
          <w:sz w:val="20"/>
          <w:szCs w:val="20"/>
          <w:lang w:eastAsia="ja-JP"/>
        </w:rPr>
        <w:instrText xml:space="preserve"> \* MERGEFORMAT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6D658A" w:rsidRPr="006D658A">
        <w:rPr>
          <w:rFonts w:ascii="Arial" w:hAnsi="Arial" w:cs="Arial"/>
          <w:sz w:val="20"/>
          <w:szCs w:val="20"/>
          <w:lang w:eastAsia="ja-JP"/>
        </w:rPr>
        <w:t>Table 6</w:t>
      </w:r>
      <w:r w:rsidR="00E83DCA">
        <w:rPr>
          <w:rFonts w:ascii="Arial" w:hAnsi="Arial" w:cs="Arial"/>
          <w:sz w:val="20"/>
          <w:szCs w:val="20"/>
          <w:lang w:eastAsia="ja-JP"/>
        </w:rPr>
        <w:fldChar w:fldCharType="end"/>
      </w:r>
      <w:r w:rsidRPr="00C44B79">
        <w:rPr>
          <w:rFonts w:ascii="Arial" w:hAnsi="Arial" w:cs="Arial"/>
          <w:sz w:val="20"/>
          <w:szCs w:val="20"/>
          <w:lang w:eastAsia="ja-JP"/>
        </w:rPr>
        <w:t xml:space="preserve">. </w:t>
      </w:r>
      <w:r w:rsidRPr="00251613">
        <w:rPr>
          <w:rFonts w:ascii="Arial" w:hAnsi="Arial" w:cs="Arial"/>
          <w:sz w:val="20"/>
          <w:szCs w:val="20"/>
          <w:lang w:eastAsia="ja-JP"/>
        </w:rPr>
        <w:t>The model parameter values apply for both the encoder and the decoder.</w:t>
      </w:r>
    </w:p>
    <w:p w14:paraId="6B86734C" w14:textId="77777777" w:rsidR="00D7664E" w:rsidRPr="00251613" w:rsidRDefault="00D7664E" w:rsidP="00D7664E">
      <w:pPr>
        <w:rPr>
          <w:rFonts w:ascii="Arial" w:hAnsi="Arial" w:cs="Arial"/>
          <w:sz w:val="20"/>
          <w:szCs w:val="20"/>
        </w:rPr>
      </w:pPr>
    </w:p>
    <w:p w14:paraId="2002116A" w14:textId="77777777" w:rsidR="00D7664E" w:rsidRPr="007A0BDF" w:rsidRDefault="00D7664E" w:rsidP="00D7664E">
      <w:pPr>
        <w:jc w:val="center"/>
        <w:rPr>
          <w:sz w:val="20"/>
          <w:szCs w:val="20"/>
          <w:lang w:eastAsia="ja-JP"/>
        </w:rPr>
      </w:pPr>
      <w:r w:rsidRPr="007A0BDF">
        <w:rPr>
          <w:noProof/>
          <w:sz w:val="20"/>
          <w:szCs w:val="20"/>
          <w:lang w:eastAsia="ja-JP"/>
        </w:rPr>
        <w:drawing>
          <wp:inline distT="0" distB="0" distL="0" distR="0" wp14:anchorId="0A635772" wp14:editId="724A5288">
            <wp:extent cx="5184000" cy="105996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4000" cy="1059968"/>
                    </a:xfrm>
                    <a:prstGeom prst="rect">
                      <a:avLst/>
                    </a:prstGeom>
                    <a:noFill/>
                  </pic:spPr>
                </pic:pic>
              </a:graphicData>
            </a:graphic>
          </wp:inline>
        </w:drawing>
      </w:r>
    </w:p>
    <w:p w14:paraId="0A62CB14" w14:textId="77777777" w:rsidR="00D7664E" w:rsidRPr="007A0BDF" w:rsidRDefault="00D7664E" w:rsidP="00C90E28">
      <w:pPr>
        <w:pStyle w:val="ListParagraph"/>
        <w:numPr>
          <w:ilvl w:val="0"/>
          <w:numId w:val="5"/>
        </w:numPr>
        <w:jc w:val="center"/>
        <w:rPr>
          <w:rFonts w:ascii="Arial" w:hAnsi="Arial" w:cs="Arial"/>
          <w:sz w:val="20"/>
          <w:szCs w:val="20"/>
          <w:lang w:val="en-US" w:eastAsia="ja-JP"/>
        </w:rPr>
      </w:pPr>
      <w:r w:rsidRPr="007A0BDF">
        <w:rPr>
          <w:rFonts w:ascii="Arial" w:hAnsi="Arial" w:cs="Arial"/>
          <w:sz w:val="20"/>
          <w:szCs w:val="20"/>
          <w:lang w:val="en-US" w:eastAsia="ja-JP"/>
        </w:rPr>
        <w:t>UE side (encoder)</w:t>
      </w:r>
    </w:p>
    <w:p w14:paraId="0B158141" w14:textId="77777777" w:rsidR="00D7664E" w:rsidRPr="007A0BDF" w:rsidRDefault="00D7664E" w:rsidP="00D7664E">
      <w:pPr>
        <w:pStyle w:val="ListParagraph"/>
        <w:rPr>
          <w:rFonts w:ascii="Arial" w:hAnsi="Arial" w:cs="Arial"/>
          <w:sz w:val="20"/>
          <w:szCs w:val="20"/>
          <w:lang w:val="en-US" w:eastAsia="ja-JP"/>
        </w:rPr>
      </w:pPr>
    </w:p>
    <w:p w14:paraId="530C5CED"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49FC0737" wp14:editId="36659678">
            <wp:extent cx="5760000" cy="585441"/>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1C55C06C" w14:textId="77777777" w:rsidR="00D7664E" w:rsidRPr="007A0BDF" w:rsidRDefault="00D7664E" w:rsidP="00C90E28">
      <w:pPr>
        <w:pStyle w:val="ListParagraph"/>
        <w:numPr>
          <w:ilvl w:val="0"/>
          <w:numId w:val="5"/>
        </w:numPr>
        <w:jc w:val="center"/>
        <w:rPr>
          <w:rFonts w:ascii="Arial" w:hAnsi="Arial" w:cs="Arial"/>
          <w:sz w:val="20"/>
          <w:szCs w:val="20"/>
          <w:lang w:val="en-US" w:eastAsia="ja-JP"/>
        </w:rPr>
      </w:pPr>
      <w:r w:rsidRPr="007A0BDF">
        <w:rPr>
          <w:rFonts w:ascii="Arial" w:hAnsi="Arial" w:cs="Arial"/>
          <w:sz w:val="20"/>
          <w:szCs w:val="20"/>
          <w:lang w:val="en-US" w:eastAsia="ja-JP"/>
        </w:rPr>
        <w:t>NW side (decoder)</w:t>
      </w:r>
    </w:p>
    <w:p w14:paraId="20C3BE49" w14:textId="77777777" w:rsidR="00D7664E" w:rsidRPr="007A0BDF" w:rsidRDefault="00D7664E" w:rsidP="00D7664E">
      <w:pPr>
        <w:pStyle w:val="ListParagraph"/>
        <w:rPr>
          <w:rFonts w:ascii="Arial" w:hAnsi="Arial" w:cs="Arial"/>
          <w:sz w:val="20"/>
          <w:szCs w:val="20"/>
          <w:lang w:val="en-US" w:eastAsia="ja-JP"/>
        </w:rPr>
      </w:pPr>
    </w:p>
    <w:p w14:paraId="1067C233" w14:textId="77777777" w:rsidR="00D7664E" w:rsidRPr="007A0BDF" w:rsidRDefault="00D7664E" w:rsidP="00D7664E">
      <w:pPr>
        <w:pStyle w:val="ListParagraph"/>
        <w:rPr>
          <w:rFonts w:ascii="Arial" w:hAnsi="Arial" w:cs="Arial"/>
          <w:sz w:val="20"/>
          <w:szCs w:val="20"/>
          <w:lang w:val="en-US" w:eastAsia="ja-JP"/>
        </w:rPr>
      </w:pPr>
    </w:p>
    <w:p w14:paraId="7791E389" w14:textId="77777777" w:rsidR="00D7664E" w:rsidRPr="007A0BDF" w:rsidRDefault="00D7664E" w:rsidP="00D7664E">
      <w:pPr>
        <w:pStyle w:val="ListParagraph"/>
        <w:rPr>
          <w:rFonts w:ascii="Arial" w:hAnsi="Arial" w:cs="Arial"/>
          <w:sz w:val="20"/>
          <w:szCs w:val="20"/>
          <w:lang w:val="en-US" w:eastAsia="ja-JP"/>
        </w:rPr>
      </w:pPr>
    </w:p>
    <w:p w14:paraId="32D2E3C6" w14:textId="77777777" w:rsidR="00D7664E" w:rsidRPr="007A0BDF" w:rsidRDefault="00D7664E" w:rsidP="00D7664E">
      <w:pPr>
        <w:pStyle w:val="ListParagraph"/>
        <w:rPr>
          <w:rFonts w:ascii="Arial" w:hAnsi="Arial" w:cs="Arial"/>
          <w:sz w:val="20"/>
          <w:szCs w:val="20"/>
          <w:lang w:val="en-US" w:eastAsia="ja-JP"/>
        </w:rPr>
      </w:pPr>
      <w:r w:rsidRPr="007A0BDF">
        <w:rPr>
          <w:rFonts w:ascii="Arial" w:hAnsi="Arial" w:cs="Arial"/>
          <w:noProof/>
          <w:sz w:val="20"/>
          <w:szCs w:val="20"/>
          <w:lang w:val="en-US" w:eastAsia="ja-JP"/>
        </w:rPr>
        <w:drawing>
          <wp:inline distT="0" distB="0" distL="0" distR="0" wp14:anchorId="730D1250" wp14:editId="1628CDA3">
            <wp:extent cx="5292000" cy="357169"/>
            <wp:effectExtent l="0" t="0" r="444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2000" cy="357169"/>
                    </a:xfrm>
                    <a:prstGeom prst="rect">
                      <a:avLst/>
                    </a:prstGeom>
                    <a:noFill/>
                  </pic:spPr>
                </pic:pic>
              </a:graphicData>
            </a:graphic>
          </wp:inline>
        </w:drawing>
      </w:r>
    </w:p>
    <w:p w14:paraId="5F78F713" w14:textId="77777777" w:rsidR="00D7664E" w:rsidRPr="007A0BDF" w:rsidRDefault="00D7664E" w:rsidP="00C90E28">
      <w:pPr>
        <w:pStyle w:val="ListParagraph"/>
        <w:numPr>
          <w:ilvl w:val="0"/>
          <w:numId w:val="5"/>
        </w:numPr>
        <w:jc w:val="center"/>
        <w:rPr>
          <w:rFonts w:ascii="Arial" w:hAnsi="Arial" w:cs="Arial"/>
          <w:sz w:val="20"/>
          <w:szCs w:val="20"/>
          <w:lang w:val="en-US" w:eastAsia="ja-JP"/>
        </w:rPr>
      </w:pPr>
      <w:r w:rsidRPr="007A0BDF">
        <w:rPr>
          <w:rFonts w:ascii="Arial" w:hAnsi="Arial" w:cs="Arial"/>
          <w:sz w:val="20"/>
          <w:szCs w:val="20"/>
          <w:lang w:val="en-US" w:eastAsia="ja-JP"/>
        </w:rPr>
        <w:t>Transformer encoder block</w:t>
      </w:r>
    </w:p>
    <w:p w14:paraId="3EAB6D11" w14:textId="77777777" w:rsidR="00D7664E" w:rsidRPr="007A0BDF" w:rsidRDefault="00D7664E" w:rsidP="00D7664E">
      <w:pPr>
        <w:jc w:val="center"/>
        <w:rPr>
          <w:rFonts w:cs="Arial"/>
          <w:sz w:val="20"/>
          <w:szCs w:val="20"/>
          <w:lang w:eastAsia="ja-JP"/>
        </w:rPr>
      </w:pPr>
    </w:p>
    <w:p w14:paraId="518404DC"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lastRenderedPageBreak/>
        <w:drawing>
          <wp:inline distT="0" distB="0" distL="0" distR="0" wp14:anchorId="11C4B359" wp14:editId="1A71ADE4">
            <wp:extent cx="5292000" cy="34649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2000" cy="346491"/>
                    </a:xfrm>
                    <a:prstGeom prst="rect">
                      <a:avLst/>
                    </a:prstGeom>
                    <a:noFill/>
                  </pic:spPr>
                </pic:pic>
              </a:graphicData>
            </a:graphic>
          </wp:inline>
        </w:drawing>
      </w:r>
    </w:p>
    <w:p w14:paraId="50BB4409" w14:textId="77777777" w:rsidR="00D7664E" w:rsidRPr="007A0BDF" w:rsidRDefault="00D7664E" w:rsidP="00C90E28">
      <w:pPr>
        <w:pStyle w:val="ListParagraph"/>
        <w:numPr>
          <w:ilvl w:val="0"/>
          <w:numId w:val="5"/>
        </w:numPr>
        <w:jc w:val="center"/>
        <w:rPr>
          <w:rFonts w:ascii="Arial" w:hAnsi="Arial" w:cs="Arial"/>
          <w:sz w:val="20"/>
          <w:szCs w:val="20"/>
          <w:lang w:val="en-US" w:eastAsia="ja-JP"/>
        </w:rPr>
      </w:pPr>
      <w:r w:rsidRPr="007A0BDF">
        <w:rPr>
          <w:rFonts w:ascii="Arial" w:hAnsi="Arial" w:cs="Arial"/>
          <w:sz w:val="20"/>
          <w:szCs w:val="20"/>
          <w:lang w:val="en-US" w:eastAsia="ja-JP"/>
        </w:rPr>
        <w:t xml:space="preserve"> Transformer decoder block</w:t>
      </w:r>
    </w:p>
    <w:p w14:paraId="3B2DFE7D" w14:textId="77777777" w:rsidR="00D7664E" w:rsidRPr="00AF310C" w:rsidRDefault="00D7664E" w:rsidP="00D7664E">
      <w:pPr>
        <w:pStyle w:val="ListParagraph"/>
        <w:rPr>
          <w:lang w:val="en-US" w:eastAsia="ja-JP"/>
        </w:rPr>
      </w:pPr>
    </w:p>
    <w:p w14:paraId="6E88C67E" w14:textId="4286C539" w:rsidR="00D7664E" w:rsidRPr="00EB2D79" w:rsidRDefault="00D7664E" w:rsidP="00D7664E">
      <w:pPr>
        <w:pStyle w:val="Caption"/>
        <w:jc w:val="center"/>
        <w:rPr>
          <w:rFonts w:ascii="Arial" w:hAnsi="Arial" w:cs="Arial"/>
          <w:sz w:val="20"/>
          <w:szCs w:val="20"/>
          <w:lang w:eastAsia="ja-JP"/>
        </w:rPr>
      </w:pPr>
      <w:bookmarkStart w:id="57" w:name="_Ref178669209"/>
      <w:r w:rsidRPr="00EB2D79">
        <w:rPr>
          <w:rFonts w:ascii="Arial" w:hAnsi="Arial" w:cs="Arial"/>
          <w:sz w:val="20"/>
          <w:szCs w:val="20"/>
        </w:rPr>
        <w:t xml:space="preserve">Figure </w:t>
      </w:r>
      <w:r w:rsidRPr="00EB2D79">
        <w:rPr>
          <w:rFonts w:ascii="Arial" w:hAnsi="Arial" w:cs="Arial"/>
          <w:sz w:val="20"/>
          <w:szCs w:val="20"/>
        </w:rPr>
        <w:fldChar w:fldCharType="begin"/>
      </w:r>
      <w:r w:rsidRPr="00EB2D79">
        <w:rPr>
          <w:rFonts w:ascii="Arial" w:hAnsi="Arial" w:cs="Arial"/>
          <w:sz w:val="20"/>
          <w:szCs w:val="20"/>
        </w:rPr>
        <w:instrText xml:space="preserve"> SEQ Figure \* ARABIC </w:instrText>
      </w:r>
      <w:r w:rsidRPr="00EB2D79">
        <w:rPr>
          <w:rFonts w:ascii="Arial" w:hAnsi="Arial" w:cs="Arial"/>
          <w:sz w:val="20"/>
          <w:szCs w:val="20"/>
        </w:rPr>
        <w:fldChar w:fldCharType="separate"/>
      </w:r>
      <w:r w:rsidR="00054BDA">
        <w:rPr>
          <w:rFonts w:ascii="Arial" w:hAnsi="Arial" w:cs="Arial"/>
          <w:noProof/>
          <w:sz w:val="20"/>
          <w:szCs w:val="20"/>
        </w:rPr>
        <w:t>2</w:t>
      </w:r>
      <w:r w:rsidRPr="00EB2D79">
        <w:rPr>
          <w:rFonts w:ascii="Arial" w:hAnsi="Arial" w:cs="Arial"/>
          <w:sz w:val="20"/>
          <w:szCs w:val="20"/>
        </w:rPr>
        <w:fldChar w:fldCharType="end"/>
      </w:r>
      <w:bookmarkEnd w:id="57"/>
      <w:r w:rsidRPr="00EB2D79">
        <w:rPr>
          <w:rFonts w:ascii="Arial" w:hAnsi="Arial" w:cs="Arial"/>
          <w:sz w:val="20"/>
          <w:szCs w:val="20"/>
        </w:rPr>
        <w:tab/>
        <w:t>Transformer-based CSI compression</w:t>
      </w:r>
      <w:r w:rsidR="000E7A24">
        <w:rPr>
          <w:rFonts w:ascii="Arial" w:hAnsi="Arial" w:cs="Arial"/>
          <w:sz w:val="20"/>
          <w:szCs w:val="20"/>
        </w:rPr>
        <w:t>.</w:t>
      </w:r>
    </w:p>
    <w:p w14:paraId="1033BBC0" w14:textId="6BFC0176" w:rsidR="00D7664E" w:rsidRPr="00EB2D79" w:rsidRDefault="00D7664E" w:rsidP="00D7664E">
      <w:pPr>
        <w:jc w:val="center"/>
        <w:rPr>
          <w:rFonts w:ascii="Arial" w:hAnsi="Arial" w:cs="Arial"/>
          <w:b/>
          <w:sz w:val="20"/>
          <w:szCs w:val="20"/>
        </w:rPr>
      </w:pPr>
      <w:bookmarkStart w:id="58" w:name="_Ref178669239"/>
      <w:r w:rsidRPr="00EB2D79">
        <w:rPr>
          <w:rFonts w:ascii="Arial" w:hAnsi="Arial" w:cs="Arial"/>
          <w:b/>
          <w:sz w:val="20"/>
          <w:szCs w:val="20"/>
        </w:rPr>
        <w:t xml:space="preserve">Table </w:t>
      </w:r>
      <w:r w:rsidRPr="00EB2D79">
        <w:rPr>
          <w:rFonts w:ascii="Arial" w:hAnsi="Arial" w:cs="Arial"/>
          <w:b/>
          <w:sz w:val="20"/>
          <w:szCs w:val="20"/>
        </w:rPr>
        <w:fldChar w:fldCharType="begin"/>
      </w:r>
      <w:r w:rsidRPr="00EB2D79">
        <w:rPr>
          <w:rFonts w:ascii="Arial" w:hAnsi="Arial" w:cs="Arial"/>
          <w:b/>
          <w:sz w:val="20"/>
          <w:szCs w:val="20"/>
        </w:rPr>
        <w:instrText xml:space="preserve"> SEQ Table \* ARABIC </w:instrText>
      </w:r>
      <w:r w:rsidRPr="00EB2D79">
        <w:rPr>
          <w:rFonts w:ascii="Arial" w:hAnsi="Arial" w:cs="Arial"/>
          <w:b/>
          <w:sz w:val="20"/>
          <w:szCs w:val="20"/>
        </w:rPr>
        <w:fldChar w:fldCharType="separate"/>
      </w:r>
      <w:r w:rsidR="006D658A">
        <w:rPr>
          <w:rFonts w:ascii="Arial" w:hAnsi="Arial" w:cs="Arial"/>
          <w:b/>
          <w:noProof/>
          <w:sz w:val="20"/>
          <w:szCs w:val="20"/>
        </w:rPr>
        <w:t>6</w:t>
      </w:r>
      <w:r w:rsidRPr="00EB2D79">
        <w:rPr>
          <w:rFonts w:ascii="Arial" w:hAnsi="Arial" w:cs="Arial"/>
          <w:b/>
          <w:sz w:val="20"/>
          <w:szCs w:val="20"/>
        </w:rPr>
        <w:fldChar w:fldCharType="end"/>
      </w:r>
      <w:bookmarkEnd w:id="58"/>
      <w:r w:rsidRPr="00EB2D79">
        <w:rPr>
          <w:rFonts w:ascii="Arial" w:hAnsi="Arial" w:cs="Arial"/>
          <w:b/>
          <w:sz w:val="20"/>
          <w:szCs w:val="20"/>
        </w:rPr>
        <w:tab/>
        <w:t>Parameters for transformer model and training</w:t>
      </w:r>
    </w:p>
    <w:tbl>
      <w:tblPr>
        <w:tblStyle w:val="TableGrid"/>
        <w:tblW w:w="0" w:type="auto"/>
        <w:jc w:val="center"/>
        <w:tblLook w:val="04A0" w:firstRow="1" w:lastRow="0" w:firstColumn="1" w:lastColumn="0" w:noHBand="0" w:noVBand="1"/>
      </w:tblPr>
      <w:tblGrid>
        <w:gridCol w:w="3329"/>
        <w:gridCol w:w="3618"/>
      </w:tblGrid>
      <w:tr w:rsidR="00D7664E" w:rsidRPr="00300261" w14:paraId="38836EA1" w14:textId="77777777">
        <w:trPr>
          <w:trHeight w:val="397"/>
          <w:jc w:val="center"/>
        </w:trPr>
        <w:tc>
          <w:tcPr>
            <w:tcW w:w="0" w:type="auto"/>
            <w:shd w:val="clear" w:color="auto" w:fill="D9D9D9" w:themeFill="background1" w:themeFillShade="D9"/>
            <w:vAlign w:val="center"/>
          </w:tcPr>
          <w:p w14:paraId="2BB65E7D"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0E539B8F"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Values</w:t>
            </w:r>
          </w:p>
        </w:tc>
      </w:tr>
      <w:tr w:rsidR="00D7664E" w:rsidRPr="00300261" w14:paraId="174310DE" w14:textId="77777777">
        <w:trPr>
          <w:trHeight w:val="397"/>
          <w:jc w:val="center"/>
        </w:trPr>
        <w:tc>
          <w:tcPr>
            <w:tcW w:w="0" w:type="auto"/>
            <w:vAlign w:val="center"/>
          </w:tcPr>
          <w:p w14:paraId="2537DA60" w14:textId="77777777" w:rsidR="00D7664E" w:rsidRPr="00EB2D79" w:rsidRDefault="00D7664E">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6AC15E14" w14:textId="77777777" w:rsidR="00D7664E" w:rsidRPr="00EB2D79" w:rsidRDefault="00D7664E">
            <w:pPr>
              <w:spacing w:after="0"/>
              <w:rPr>
                <w:rFonts w:ascii="Arial" w:hAnsi="Arial" w:cs="Arial"/>
                <w:sz w:val="20"/>
                <w:szCs w:val="20"/>
              </w:rPr>
            </w:pPr>
            <w:r w:rsidRPr="00EB2D79">
              <w:rPr>
                <w:rFonts w:ascii="Arial" w:hAnsi="Arial" w:cs="Arial"/>
                <w:sz w:val="20"/>
                <w:szCs w:val="20"/>
              </w:rPr>
              <w:t>0.1</w:t>
            </w:r>
          </w:p>
        </w:tc>
      </w:tr>
      <w:tr w:rsidR="00D7664E" w:rsidRPr="00300261" w14:paraId="36B08F30" w14:textId="77777777">
        <w:trPr>
          <w:trHeight w:val="397"/>
          <w:jc w:val="center"/>
        </w:trPr>
        <w:tc>
          <w:tcPr>
            <w:tcW w:w="0" w:type="auto"/>
            <w:vAlign w:val="center"/>
          </w:tcPr>
          <w:p w14:paraId="02EAC1D6" w14:textId="77777777" w:rsidR="00D7664E" w:rsidRPr="00EB2D79" w:rsidRDefault="00D7664E">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031AD02A" w14:textId="77777777" w:rsidR="00D7664E" w:rsidRPr="00EB2D79" w:rsidRDefault="00D7664E">
            <w:pPr>
              <w:spacing w:after="0"/>
              <w:rPr>
                <w:rFonts w:ascii="Arial" w:hAnsi="Arial" w:cs="Arial"/>
                <w:sz w:val="20"/>
                <w:szCs w:val="20"/>
              </w:rPr>
            </w:pPr>
            <w:r w:rsidRPr="00EB2D79">
              <w:rPr>
                <w:rFonts w:ascii="Arial" w:hAnsi="Arial" w:cs="Arial"/>
                <w:sz w:val="20"/>
                <w:szCs w:val="20"/>
              </w:rPr>
              <w:t>256</w:t>
            </w:r>
          </w:p>
        </w:tc>
      </w:tr>
      <w:tr w:rsidR="00D7664E" w:rsidRPr="00300261" w14:paraId="176CD255" w14:textId="77777777">
        <w:trPr>
          <w:trHeight w:val="397"/>
          <w:jc w:val="center"/>
        </w:trPr>
        <w:tc>
          <w:tcPr>
            <w:tcW w:w="0" w:type="auto"/>
            <w:vAlign w:val="center"/>
          </w:tcPr>
          <w:p w14:paraId="2E71EA31"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6332301E"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3E0FE93F" w14:textId="77777777">
        <w:trPr>
          <w:trHeight w:val="397"/>
          <w:jc w:val="center"/>
        </w:trPr>
        <w:tc>
          <w:tcPr>
            <w:tcW w:w="0" w:type="auto"/>
            <w:vAlign w:val="center"/>
          </w:tcPr>
          <w:p w14:paraId="44CDBBC7" w14:textId="77777777" w:rsidR="00D7664E" w:rsidRPr="00EB2D79" w:rsidRDefault="00D7664E">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23A9A446"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491D4679" w14:textId="77777777">
        <w:trPr>
          <w:trHeight w:val="397"/>
          <w:jc w:val="center"/>
        </w:trPr>
        <w:tc>
          <w:tcPr>
            <w:tcW w:w="0" w:type="auto"/>
            <w:vAlign w:val="center"/>
          </w:tcPr>
          <w:p w14:paraId="0373EB3C"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11140C01" w14:textId="77777777" w:rsidR="00D7664E" w:rsidRPr="00EB2D79" w:rsidRDefault="00D7664E">
            <w:pPr>
              <w:spacing w:after="0"/>
              <w:rPr>
                <w:rFonts w:ascii="Arial" w:hAnsi="Arial" w:cs="Arial"/>
                <w:sz w:val="20"/>
                <w:szCs w:val="20"/>
              </w:rPr>
            </w:pPr>
            <w:r w:rsidRPr="00EB2D79">
              <w:rPr>
                <w:rFonts w:ascii="Arial" w:hAnsi="Arial" w:cs="Arial"/>
                <w:sz w:val="20"/>
                <w:szCs w:val="20"/>
              </w:rPr>
              <w:t>4</w:t>
            </w:r>
          </w:p>
        </w:tc>
      </w:tr>
      <w:tr w:rsidR="00D7664E" w:rsidRPr="00300261" w14:paraId="1FB19F26" w14:textId="77777777">
        <w:trPr>
          <w:trHeight w:val="397"/>
          <w:jc w:val="center"/>
        </w:trPr>
        <w:tc>
          <w:tcPr>
            <w:tcW w:w="0" w:type="auto"/>
            <w:vAlign w:val="center"/>
          </w:tcPr>
          <w:p w14:paraId="03256E12" w14:textId="77777777" w:rsidR="00D7664E" w:rsidRPr="00EB2D79" w:rsidRDefault="00D7664E">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DFC6169" w14:textId="77777777" w:rsidR="00D7664E" w:rsidRPr="00EB2D79" w:rsidRDefault="00D7664E">
            <w:pPr>
              <w:spacing w:after="0"/>
              <w:rPr>
                <w:rFonts w:ascii="Arial" w:hAnsi="Arial" w:cs="Arial"/>
                <w:sz w:val="20"/>
                <w:szCs w:val="20"/>
              </w:rPr>
            </w:pPr>
            <w:r w:rsidRPr="00EB2D79">
              <w:rPr>
                <w:rFonts w:ascii="Arial" w:hAnsi="Arial" w:cs="Arial"/>
                <w:sz w:val="20"/>
                <w:szCs w:val="20"/>
              </w:rPr>
              <w:t>4-bit scalar quantization</w:t>
            </w:r>
          </w:p>
          <w:p w14:paraId="6631CDD0" w14:textId="77777777" w:rsidR="00D7664E" w:rsidRPr="00EB2D79" w:rsidRDefault="00D7664E">
            <w:pPr>
              <w:spacing w:after="0"/>
              <w:rPr>
                <w:rFonts w:ascii="Arial" w:hAnsi="Arial" w:cs="Arial"/>
                <w:sz w:val="20"/>
                <w:szCs w:val="20"/>
              </w:rPr>
            </w:pPr>
            <w:r w:rsidRPr="00EB2D79">
              <w:rPr>
                <w:rFonts w:ascii="Arial" w:hAnsi="Arial" w:cs="Arial"/>
                <w:sz w:val="20"/>
                <w:szCs w:val="20"/>
              </w:rPr>
              <w:t>(2-bit for each real and imaginary part)</w:t>
            </w:r>
          </w:p>
        </w:tc>
      </w:tr>
      <w:tr w:rsidR="00D7664E" w:rsidRPr="00300261" w14:paraId="438F145F" w14:textId="77777777">
        <w:trPr>
          <w:trHeight w:val="397"/>
          <w:jc w:val="center"/>
        </w:trPr>
        <w:tc>
          <w:tcPr>
            <w:tcW w:w="0" w:type="auto"/>
            <w:vAlign w:val="center"/>
          </w:tcPr>
          <w:p w14:paraId="7C332E92" w14:textId="77777777" w:rsidR="00D7664E" w:rsidRPr="00EB2D79" w:rsidRDefault="00D7664E">
            <w:pPr>
              <w:spacing w:after="0"/>
              <w:rPr>
                <w:rFonts w:ascii="Arial" w:hAnsi="Arial" w:cs="Arial"/>
                <w:sz w:val="20"/>
                <w:szCs w:val="20"/>
              </w:rPr>
            </w:pPr>
            <w:r w:rsidRPr="00EB2D79">
              <w:rPr>
                <w:rFonts w:ascii="Arial" w:hAnsi="Arial" w:cs="Arial"/>
                <w:sz w:val="20"/>
                <w:szCs w:val="20"/>
              </w:rPr>
              <w:t>Encoder output size</w:t>
            </w:r>
          </w:p>
        </w:tc>
        <w:tc>
          <w:tcPr>
            <w:tcW w:w="0" w:type="auto"/>
            <w:vAlign w:val="center"/>
          </w:tcPr>
          <w:p w14:paraId="528E98F7" w14:textId="77777777" w:rsidR="00D7664E" w:rsidRPr="00EB2D79" w:rsidRDefault="00D7664E">
            <w:pPr>
              <w:spacing w:after="0"/>
              <w:rPr>
                <w:rFonts w:ascii="Arial" w:hAnsi="Arial" w:cs="Arial"/>
                <w:sz w:val="20"/>
                <w:szCs w:val="20"/>
              </w:rPr>
            </w:pPr>
            <w:r w:rsidRPr="00EB2D79">
              <w:rPr>
                <w:rFonts w:ascii="Arial" w:hAnsi="Arial" w:cs="Arial"/>
                <w:sz w:val="20"/>
                <w:szCs w:val="20"/>
              </w:rPr>
              <w:t>16, 43, 52, 80, 109, 135</w:t>
            </w:r>
          </w:p>
        </w:tc>
      </w:tr>
      <w:tr w:rsidR="00D7664E" w:rsidRPr="00300261" w14:paraId="5B63B435" w14:textId="77777777">
        <w:trPr>
          <w:trHeight w:val="397"/>
          <w:jc w:val="center"/>
        </w:trPr>
        <w:tc>
          <w:tcPr>
            <w:tcW w:w="0" w:type="auto"/>
            <w:vAlign w:val="center"/>
          </w:tcPr>
          <w:p w14:paraId="630D55C7" w14:textId="77777777" w:rsidR="00D7664E" w:rsidRPr="00EB2D79" w:rsidRDefault="00D7664E">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11A0A842" w14:textId="77777777" w:rsidR="00D7664E" w:rsidRPr="00EB2D79" w:rsidRDefault="00D7664E">
            <w:pPr>
              <w:spacing w:after="0"/>
              <w:rPr>
                <w:rFonts w:ascii="Arial" w:hAnsi="Arial" w:cs="Arial"/>
                <w:sz w:val="20"/>
                <w:szCs w:val="20"/>
              </w:rPr>
            </w:pPr>
            <w:r w:rsidRPr="00EB2D79">
              <w:rPr>
                <w:rFonts w:ascii="Arial" w:hAnsi="Arial" w:cs="Arial"/>
                <w:sz w:val="20"/>
                <w:szCs w:val="20"/>
              </w:rPr>
              <w:t>Adam</w:t>
            </w:r>
          </w:p>
        </w:tc>
      </w:tr>
    </w:tbl>
    <w:p w14:paraId="065A319E" w14:textId="77777777" w:rsidR="00D7664E" w:rsidRDefault="00D7664E" w:rsidP="00D7664E">
      <w:pPr>
        <w:rPr>
          <w:b/>
          <w:highlight w:val="yellow"/>
          <w:u w:val="single"/>
          <w:lang w:eastAsia="ja-JP"/>
        </w:rPr>
      </w:pPr>
    </w:p>
    <w:p w14:paraId="4D2E287B" w14:textId="77777777" w:rsidR="00D7664E" w:rsidRPr="00FB32BA" w:rsidRDefault="00D7664E" w:rsidP="00D7664E">
      <w:pPr>
        <w:rPr>
          <w:rFonts w:ascii="Arial" w:hAnsi="Arial" w:cs="Arial"/>
          <w:bCs/>
          <w:sz w:val="20"/>
          <w:szCs w:val="20"/>
          <w:u w:val="single"/>
          <w:lang w:eastAsia="ja-JP"/>
        </w:rPr>
      </w:pPr>
      <w:r w:rsidRPr="00FB32BA">
        <w:rPr>
          <w:rFonts w:ascii="Arial" w:hAnsi="Arial" w:cs="Arial"/>
          <w:bCs/>
          <w:sz w:val="20"/>
          <w:szCs w:val="20"/>
          <w:u w:val="single"/>
          <w:lang w:eastAsia="ja-JP"/>
        </w:rPr>
        <w:t>Training/testing dataset</w:t>
      </w:r>
    </w:p>
    <w:p w14:paraId="7ED3C55B" w14:textId="43F4AA57" w:rsidR="00D7664E" w:rsidRPr="00251613" w:rsidRDefault="0B2FC8E9" w:rsidP="4594BB78">
      <w:pPr>
        <w:jc w:val="both"/>
        <w:rPr>
          <w:rFonts w:ascii="Arial" w:hAnsi="Arial" w:cs="Arial"/>
          <w:sz w:val="20"/>
          <w:szCs w:val="20"/>
        </w:rPr>
      </w:pPr>
      <w:r w:rsidRPr="4BBEC199">
        <w:rPr>
          <w:rFonts w:ascii="Arial" w:hAnsi="Arial" w:cs="Arial"/>
          <w:sz w:val="20"/>
          <w:szCs w:val="20"/>
          <w:lang w:eastAsia="ja-JP"/>
        </w:rPr>
        <w:t xml:space="preserve">To train the AI model, the data was collected with the parameters given in </w:t>
      </w:r>
      <w:r w:rsidR="00D7664E" w:rsidRPr="00251613">
        <w:rPr>
          <w:rFonts w:ascii="Arial" w:hAnsi="Arial" w:cs="Arial"/>
          <w:sz w:val="20"/>
          <w:szCs w:val="20"/>
          <w:lang w:eastAsia="ja-JP"/>
        </w:rPr>
        <w:fldChar w:fldCharType="begin"/>
      </w:r>
      <w:r w:rsidR="00D7664E" w:rsidRPr="00C44B79">
        <w:rPr>
          <w:rFonts w:ascii="Arial" w:hAnsi="Arial" w:cs="Arial"/>
          <w:sz w:val="20"/>
          <w:szCs w:val="20"/>
          <w:lang w:eastAsia="ja-JP"/>
        </w:rPr>
        <w:instrText xml:space="preserve"> REF _Ref163217697 \h  \* MERGEFORMAT </w:instrText>
      </w:r>
      <w:r w:rsidR="00D7664E" w:rsidRPr="00251613">
        <w:rPr>
          <w:rFonts w:ascii="Arial" w:hAnsi="Arial" w:cs="Arial"/>
          <w:sz w:val="20"/>
          <w:szCs w:val="20"/>
          <w:lang w:eastAsia="ja-JP"/>
        </w:rPr>
      </w:r>
      <w:r w:rsidR="00D7664E" w:rsidRPr="00251613">
        <w:rPr>
          <w:rFonts w:ascii="Arial" w:hAnsi="Arial" w:cs="Arial"/>
          <w:sz w:val="20"/>
          <w:szCs w:val="20"/>
          <w:lang w:eastAsia="ja-JP"/>
        </w:rPr>
        <w:fldChar w:fldCharType="separate"/>
      </w:r>
      <w:r w:rsidR="00C93C9B" w:rsidRPr="00CB0B84">
        <w:rPr>
          <w:rFonts w:ascii="Arial" w:hAnsi="Arial" w:cs="Arial"/>
          <w:sz w:val="20"/>
          <w:szCs w:val="20"/>
        </w:rPr>
        <w:t xml:space="preserve">Table </w:t>
      </w:r>
      <w:r w:rsidR="00C93C9B">
        <w:rPr>
          <w:rFonts w:ascii="Arial" w:hAnsi="Arial" w:cs="Arial"/>
          <w:sz w:val="20"/>
          <w:szCs w:val="20"/>
        </w:rPr>
        <w:t>14</w:t>
      </w:r>
      <w:r w:rsidR="00D7664E" w:rsidRPr="00251613">
        <w:rPr>
          <w:rFonts w:ascii="Arial" w:hAnsi="Arial" w:cs="Arial"/>
          <w:sz w:val="20"/>
          <w:szCs w:val="20"/>
          <w:lang w:eastAsia="ja-JP"/>
        </w:rPr>
        <w:fldChar w:fldCharType="end"/>
      </w:r>
      <w:r w:rsidRPr="4BBEC199">
        <w:rPr>
          <w:rFonts w:ascii="Arial" w:hAnsi="Arial" w:cs="Arial"/>
          <w:sz w:val="20"/>
          <w:szCs w:val="20"/>
          <w:lang w:eastAsia="ja-JP"/>
        </w:rPr>
        <w:t xml:space="preserve"> in Appendix. A total of 300K samples are used for the training and the testing is done with 2.5K samples.</w:t>
      </w:r>
    </w:p>
    <w:p w14:paraId="1D4729A0" w14:textId="48987D21" w:rsidR="00D7664E" w:rsidRPr="00DD1E5B" w:rsidRDefault="0060322B" w:rsidP="00D7664E">
      <w:pPr>
        <w:pStyle w:val="Heading4"/>
        <w:jc w:val="both"/>
      </w:pPr>
      <w:r>
        <w:t>6</w:t>
      </w:r>
      <w:r w:rsidR="00D7664E">
        <w:t xml:space="preserve">.1.2.3 </w:t>
      </w:r>
      <w:r w:rsidR="00D7664E" w:rsidRPr="00DD1E5B">
        <w:t>Simulation parameters</w:t>
      </w:r>
    </w:p>
    <w:p w14:paraId="4E149273" w14:textId="77777777" w:rsidR="00D7664E" w:rsidRPr="00251613" w:rsidRDefault="00D7664E" w:rsidP="00D7664E">
      <w:pPr>
        <w:jc w:val="both"/>
        <w:rPr>
          <w:rFonts w:ascii="Arial" w:hAnsi="Arial" w:cs="Arial"/>
          <w:sz w:val="20"/>
          <w:szCs w:val="20"/>
        </w:rPr>
      </w:pPr>
      <w:r w:rsidRPr="4BBEC199">
        <w:rPr>
          <w:rFonts w:ascii="Arial" w:hAnsi="Arial" w:cs="Arial"/>
          <w:sz w:val="20"/>
          <w:szCs w:val="20"/>
        </w:rPr>
        <w:t>In the simulation, 5 CSI-RS measurements are used as the input of the channel prediction block shown in Figure 1, which outputs 4 predicted channels. The CSI prediction related parameters are set to 5/5ms for the observation window and 4/5ms/5ms for the prediction window. The UE speed is 30km/h. Ideal channel estimation is assumed at the UE side.</w:t>
      </w:r>
    </w:p>
    <w:p w14:paraId="06432FE1" w14:textId="253A63CE" w:rsidR="00D7664E" w:rsidRPr="00117044" w:rsidRDefault="003E3200" w:rsidP="00D7664E">
      <w:pPr>
        <w:pStyle w:val="Heading3"/>
        <w:rPr>
          <w:lang w:val="en-US"/>
        </w:rPr>
      </w:pPr>
      <w:r>
        <w:rPr>
          <w:lang w:val="en-US"/>
        </w:rPr>
        <w:t>6</w:t>
      </w:r>
      <w:r w:rsidR="00D7664E" w:rsidRPr="00117044">
        <w:rPr>
          <w:lang w:val="en-US"/>
        </w:rPr>
        <w:t>.1.3 SGCS gain over baselines</w:t>
      </w:r>
    </w:p>
    <w:p w14:paraId="5A908601" w14:textId="5A5DAFBA" w:rsidR="00D7664E" w:rsidRPr="00EB2D79" w:rsidRDefault="00D7664E" w:rsidP="00D7664E">
      <w:pPr>
        <w:rPr>
          <w:sz w:val="20"/>
          <w:szCs w:val="20"/>
        </w:rPr>
      </w:pPr>
      <w:r w:rsidRPr="3A7A068B">
        <w:rPr>
          <w:rFonts w:ascii="Arial" w:hAnsi="Arial" w:cs="Arial"/>
          <w:sz w:val="20"/>
          <w:szCs w:val="20"/>
          <w:lang w:val="en-GB"/>
        </w:rPr>
        <w:t xml:space="preserve">The comparison of mean SGCS gain between the AI-based TSF compression vs Rel. 18 </w:t>
      </w:r>
      <w:proofErr w:type="spellStart"/>
      <w:r w:rsidRPr="3A7A068B">
        <w:rPr>
          <w:rFonts w:ascii="Arial" w:hAnsi="Arial" w:cs="Arial"/>
          <w:sz w:val="20"/>
          <w:szCs w:val="20"/>
          <w:lang w:val="en-GB"/>
        </w:rPr>
        <w:t>eType</w:t>
      </w:r>
      <w:proofErr w:type="spellEnd"/>
      <w:r w:rsidRPr="3A7A068B">
        <w:rPr>
          <w:rFonts w:ascii="Arial" w:hAnsi="Arial" w:cs="Arial"/>
          <w:sz w:val="20"/>
          <w:szCs w:val="20"/>
          <w:lang w:val="en-GB"/>
        </w:rPr>
        <w:t xml:space="preserve"> II codebook</w:t>
      </w:r>
      <w:r w:rsidR="003846DD" w:rsidRPr="3A7A068B">
        <w:rPr>
          <w:rFonts w:ascii="Arial" w:hAnsi="Arial" w:cs="Arial"/>
          <w:sz w:val="20"/>
          <w:szCs w:val="20"/>
          <w:lang w:val="en-GB"/>
        </w:rPr>
        <w:t>-</w:t>
      </w:r>
      <w:r w:rsidRPr="3A7A068B">
        <w:rPr>
          <w:rFonts w:ascii="Arial" w:hAnsi="Arial" w:cs="Arial"/>
          <w:sz w:val="20"/>
          <w:szCs w:val="20"/>
          <w:lang w:val="en-GB"/>
        </w:rPr>
        <w:t>based compression can be seen in the following figure:</w:t>
      </w:r>
    </w:p>
    <w:p w14:paraId="7571C833" w14:textId="77777777" w:rsidR="00D7664E" w:rsidRDefault="00D7664E" w:rsidP="00D7664E">
      <w:pPr>
        <w:jc w:val="center"/>
      </w:pPr>
      <w:r>
        <w:rPr>
          <w:noProof/>
        </w:rPr>
        <w:lastRenderedPageBreak/>
        <w:drawing>
          <wp:inline distT="0" distB="0" distL="0" distR="0" wp14:anchorId="0A9FBA97" wp14:editId="60B58828">
            <wp:extent cx="4320000" cy="2827321"/>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0000" cy="2827321"/>
                    </a:xfrm>
                    <a:prstGeom prst="rect">
                      <a:avLst/>
                    </a:prstGeom>
                    <a:noFill/>
                  </pic:spPr>
                </pic:pic>
              </a:graphicData>
            </a:graphic>
          </wp:inline>
        </w:drawing>
      </w:r>
    </w:p>
    <w:p w14:paraId="291A45B0" w14:textId="778011D6" w:rsidR="00D7664E" w:rsidRPr="00251613" w:rsidRDefault="0B2FC8E9" w:rsidP="4594BB78">
      <w:pPr>
        <w:pStyle w:val="Caption"/>
        <w:jc w:val="center"/>
        <w:rPr>
          <w:highlight w:val="yellow"/>
        </w:rPr>
      </w:pPr>
      <w:r w:rsidRPr="4BBEC199">
        <w:rPr>
          <w:rFonts w:ascii="Arial" w:hAnsi="Arial" w:cs="Arial"/>
          <w:sz w:val="20"/>
          <w:szCs w:val="20"/>
        </w:rPr>
        <w:t xml:space="preserve">Figure </w:t>
      </w:r>
      <w:r w:rsidR="00D7664E" w:rsidRPr="4594BB78">
        <w:rPr>
          <w:rFonts w:ascii="Arial" w:hAnsi="Arial" w:cs="Arial"/>
          <w:sz w:val="20"/>
          <w:szCs w:val="20"/>
        </w:rPr>
        <w:fldChar w:fldCharType="begin"/>
      </w:r>
      <w:r w:rsidR="00D7664E" w:rsidRPr="00583826">
        <w:rPr>
          <w:rFonts w:ascii="Arial" w:hAnsi="Arial" w:cs="Arial"/>
          <w:sz w:val="20"/>
          <w:szCs w:val="20"/>
        </w:rPr>
        <w:instrText xml:space="preserve"> SEQ Figure \* ARABIC </w:instrText>
      </w:r>
      <w:r w:rsidR="00D7664E" w:rsidRPr="4594BB78">
        <w:rPr>
          <w:rFonts w:ascii="Arial" w:hAnsi="Arial" w:cs="Arial"/>
          <w:sz w:val="20"/>
          <w:szCs w:val="20"/>
        </w:rPr>
        <w:fldChar w:fldCharType="separate"/>
      </w:r>
      <w:r w:rsidR="00054BDA">
        <w:rPr>
          <w:rFonts w:ascii="Arial" w:hAnsi="Arial" w:cs="Arial"/>
          <w:noProof/>
          <w:sz w:val="20"/>
          <w:szCs w:val="20"/>
        </w:rPr>
        <w:t>3</w:t>
      </w:r>
      <w:r w:rsidR="00D7664E" w:rsidRPr="4594BB78">
        <w:rPr>
          <w:rFonts w:ascii="Arial" w:hAnsi="Arial" w:cs="Arial"/>
          <w:sz w:val="20"/>
          <w:szCs w:val="20"/>
        </w:rPr>
        <w:fldChar w:fldCharType="end"/>
      </w:r>
      <w:r w:rsidRPr="4BBEC199">
        <w:rPr>
          <w:rFonts w:ascii="Arial" w:hAnsi="Arial" w:cs="Arial"/>
          <w:sz w:val="20"/>
          <w:szCs w:val="20"/>
        </w:rPr>
        <w:t xml:space="preserve"> SGCS gain of AI-based TSF Compression over Rel. 18 eType II codebook as a function of CSI payload size. Observation window of 5/5ms, prediction window of 4/5ms/5ms, UE speed of 30km/h, and ideal channel estimation at UE is used.</w:t>
      </w:r>
    </w:p>
    <w:p w14:paraId="6FF03FD6" w14:textId="77777777" w:rsidR="00D7664E" w:rsidRDefault="00D7664E" w:rsidP="00D7664E">
      <w:pPr>
        <w:rPr>
          <w:b/>
          <w:lang w:eastAsia="en-GB"/>
        </w:rPr>
      </w:pPr>
    </w:p>
    <w:p w14:paraId="6ECDD8D8" w14:textId="77777777" w:rsidR="00D7664E" w:rsidRPr="006D04DC" w:rsidRDefault="0B2FC8E9" w:rsidP="4594BB78">
      <w:pPr>
        <w:rPr>
          <w:rFonts w:ascii="Arial" w:hAnsi="Arial" w:cs="Arial"/>
          <w:sz w:val="20"/>
          <w:szCs w:val="20"/>
          <w:lang w:eastAsia="en-GB"/>
        </w:rPr>
      </w:pPr>
      <w:r w:rsidRPr="4BBEC199">
        <w:rPr>
          <w:rFonts w:ascii="Arial" w:hAnsi="Arial" w:cs="Arial"/>
          <w:sz w:val="20"/>
          <w:szCs w:val="20"/>
          <w:lang w:eastAsia="en-GB"/>
        </w:rPr>
        <w:t>From the above figure, we can observe that AI prediction offers performance gain compared to the AR prediction. Additional SGCS gains can be obtained by implementing AI-based TSF compression Case 3 instead of Rel. 18 eType II codebook after the prediction block. The gains vary for different payload sizes. In average, the SGCS gain of AI-TSF compression Case 3 compared to the Rel. 18 eType II codebook for the case of AI CSI prediction is used, is in the range of 1.9% to 8.5%.</w:t>
      </w:r>
    </w:p>
    <w:p w14:paraId="6A04CA15" w14:textId="1DAD0B1F" w:rsidR="00D7664E" w:rsidRPr="00C44B79" w:rsidRDefault="00D7664E" w:rsidP="00D7664E">
      <w:pPr>
        <w:rPr>
          <w:rFonts w:ascii="Arial" w:hAnsi="Arial" w:cs="Arial"/>
          <w:sz w:val="20"/>
          <w:szCs w:val="20"/>
          <w:lang w:eastAsia="en-GB"/>
        </w:rPr>
      </w:pPr>
      <w:r w:rsidRPr="3A7A068B">
        <w:rPr>
          <w:rFonts w:ascii="Arial" w:hAnsi="Arial" w:cs="Arial"/>
          <w:sz w:val="20"/>
          <w:szCs w:val="20"/>
          <w:lang w:val="en-GB" w:eastAsia="en-GB"/>
        </w:rPr>
        <w:t xml:space="preserve">A more detail SGCS performance can be seen in the </w:t>
      </w:r>
      <w:r w:rsidR="00CD7EA7">
        <w:rPr>
          <w:rFonts w:ascii="Arial" w:hAnsi="Arial" w:cs="Arial"/>
          <w:sz w:val="20"/>
          <w:szCs w:val="20"/>
          <w:lang w:eastAsia="en-GB"/>
        </w:rPr>
        <w:fldChar w:fldCharType="begin"/>
      </w:r>
      <w:r w:rsidR="00CD7EA7" w:rsidRPr="00C44B79">
        <w:rPr>
          <w:rFonts w:ascii="Arial" w:hAnsi="Arial" w:cs="Arial"/>
          <w:sz w:val="20"/>
          <w:szCs w:val="20"/>
          <w:lang w:eastAsia="en-GB"/>
        </w:rPr>
        <w:instrText xml:space="preserve"> REF _Ref178669319 \h </w:instrText>
      </w:r>
      <w:r w:rsidR="00CD7EA7">
        <w:rPr>
          <w:rFonts w:ascii="Arial" w:hAnsi="Arial" w:cs="Arial"/>
          <w:sz w:val="20"/>
          <w:szCs w:val="20"/>
          <w:lang w:eastAsia="en-GB"/>
        </w:rPr>
      </w:r>
      <w:r w:rsidR="00CD7EA7">
        <w:rPr>
          <w:rFonts w:ascii="Arial" w:hAnsi="Arial" w:cs="Arial"/>
          <w:sz w:val="20"/>
          <w:szCs w:val="20"/>
          <w:lang w:eastAsia="en-GB"/>
        </w:rPr>
        <w:fldChar w:fldCharType="separate"/>
      </w:r>
      <w:r w:rsidR="006D658A" w:rsidRPr="00251613">
        <w:rPr>
          <w:rFonts w:ascii="Arial" w:hAnsi="Arial" w:cs="Arial"/>
          <w:sz w:val="20"/>
          <w:szCs w:val="20"/>
        </w:rPr>
        <w:t xml:space="preserve">Table </w:t>
      </w:r>
      <w:r w:rsidR="006D658A">
        <w:rPr>
          <w:rFonts w:ascii="Arial" w:hAnsi="Arial" w:cs="Arial"/>
          <w:noProof/>
          <w:sz w:val="20"/>
          <w:szCs w:val="20"/>
        </w:rPr>
        <w:t>7</w:t>
      </w:r>
      <w:r w:rsidR="00CD7EA7">
        <w:rPr>
          <w:rFonts w:ascii="Arial" w:hAnsi="Arial" w:cs="Arial"/>
          <w:sz w:val="20"/>
          <w:szCs w:val="20"/>
          <w:lang w:eastAsia="en-GB"/>
        </w:rPr>
        <w:fldChar w:fldCharType="end"/>
      </w:r>
      <w:r w:rsidRPr="3A7A068B">
        <w:rPr>
          <w:rFonts w:ascii="Arial" w:hAnsi="Arial" w:cs="Arial"/>
          <w:sz w:val="20"/>
          <w:szCs w:val="20"/>
          <w:lang w:val="en-GB" w:eastAsia="en-GB"/>
        </w:rPr>
        <w:t xml:space="preserve">, where the SGCS performance is listed for each prediction occasion for the case of AI-based CSI prediction followed by </w:t>
      </w:r>
      <w:r w:rsidR="005E7BC9">
        <w:rPr>
          <w:rFonts w:ascii="Arial" w:hAnsi="Arial" w:cs="Arial"/>
          <w:sz w:val="20"/>
          <w:szCs w:val="20"/>
          <w:lang w:val="en-GB" w:eastAsia="en-GB"/>
        </w:rPr>
        <w:t>R</w:t>
      </w:r>
      <w:r w:rsidRPr="3A7A068B">
        <w:rPr>
          <w:rFonts w:ascii="Arial" w:hAnsi="Arial" w:cs="Arial"/>
          <w:sz w:val="20"/>
          <w:szCs w:val="20"/>
          <w:lang w:val="en-GB" w:eastAsia="en-GB"/>
        </w:rPr>
        <w:t xml:space="preserve">el. 18 </w:t>
      </w:r>
      <w:proofErr w:type="spellStart"/>
      <w:r w:rsidRPr="3A7A068B">
        <w:rPr>
          <w:rFonts w:ascii="Arial" w:hAnsi="Arial" w:cs="Arial"/>
          <w:sz w:val="20"/>
          <w:szCs w:val="20"/>
          <w:lang w:val="en-GB" w:eastAsia="en-GB"/>
        </w:rPr>
        <w:t>eType</w:t>
      </w:r>
      <w:proofErr w:type="spellEnd"/>
      <w:r w:rsidRPr="3A7A068B">
        <w:rPr>
          <w:rFonts w:ascii="Arial" w:hAnsi="Arial" w:cs="Arial"/>
          <w:sz w:val="20"/>
          <w:szCs w:val="20"/>
          <w:lang w:val="en-GB" w:eastAsia="en-GB"/>
        </w:rPr>
        <w:t xml:space="preserve"> II compression and AI-based CSI prediction followed by AI-TSF compression Case 3. We also present the result for the case of non-AI based prediction (AR) is used as the channel predictor in </w:t>
      </w:r>
      <w:r w:rsidR="00CD7EA7">
        <w:rPr>
          <w:rFonts w:ascii="Arial" w:hAnsi="Arial" w:cs="Arial"/>
          <w:sz w:val="20"/>
          <w:szCs w:val="20"/>
          <w:highlight w:val="yellow"/>
          <w:lang w:eastAsia="en-GB"/>
        </w:rPr>
        <w:fldChar w:fldCharType="begin"/>
      </w:r>
      <w:r w:rsidR="00CD7EA7" w:rsidRPr="00C44B79">
        <w:rPr>
          <w:rFonts w:ascii="Arial" w:hAnsi="Arial" w:cs="Arial"/>
          <w:sz w:val="20"/>
          <w:szCs w:val="20"/>
          <w:lang w:eastAsia="en-GB"/>
        </w:rPr>
        <w:instrText xml:space="preserve"> REF _Ref178669329 \h </w:instrText>
      </w:r>
      <w:r w:rsidR="00CD7EA7">
        <w:rPr>
          <w:rFonts w:ascii="Arial" w:hAnsi="Arial" w:cs="Arial"/>
          <w:sz w:val="20"/>
          <w:szCs w:val="20"/>
          <w:highlight w:val="yellow"/>
          <w:lang w:eastAsia="en-GB"/>
        </w:rPr>
      </w:r>
      <w:r w:rsidR="00CD7EA7">
        <w:rPr>
          <w:rFonts w:ascii="Arial" w:hAnsi="Arial" w:cs="Arial"/>
          <w:sz w:val="20"/>
          <w:szCs w:val="20"/>
          <w:highlight w:val="yellow"/>
          <w:lang w:eastAsia="en-GB"/>
        </w:rPr>
        <w:fldChar w:fldCharType="separate"/>
      </w:r>
      <w:r w:rsidR="005E7BC9" w:rsidRPr="00251613">
        <w:rPr>
          <w:rFonts w:ascii="Arial" w:hAnsi="Arial" w:cs="Arial"/>
          <w:sz w:val="20"/>
          <w:szCs w:val="20"/>
        </w:rPr>
        <w:t xml:space="preserve">Table </w:t>
      </w:r>
      <w:r w:rsidR="005E7BC9">
        <w:rPr>
          <w:rFonts w:ascii="Arial" w:hAnsi="Arial" w:cs="Arial"/>
          <w:noProof/>
          <w:sz w:val="20"/>
          <w:szCs w:val="20"/>
        </w:rPr>
        <w:t>8</w:t>
      </w:r>
      <w:r w:rsidR="00CD7EA7">
        <w:rPr>
          <w:rFonts w:ascii="Arial" w:hAnsi="Arial" w:cs="Arial"/>
          <w:sz w:val="20"/>
          <w:szCs w:val="20"/>
          <w:highlight w:val="yellow"/>
          <w:lang w:eastAsia="en-GB"/>
        </w:rPr>
        <w:fldChar w:fldCharType="end"/>
      </w:r>
      <w:r w:rsidRPr="3A7A068B">
        <w:rPr>
          <w:rFonts w:ascii="Arial" w:hAnsi="Arial" w:cs="Arial"/>
          <w:sz w:val="20"/>
          <w:szCs w:val="20"/>
          <w:lang w:val="en-GB" w:eastAsia="en-GB"/>
        </w:rPr>
        <w:t>.</w:t>
      </w:r>
    </w:p>
    <w:p w14:paraId="54C96BF5" w14:textId="29237E3E" w:rsidR="00D7664E" w:rsidRDefault="00D7664E" w:rsidP="00D7664E">
      <w:pPr>
        <w:pStyle w:val="Caption"/>
        <w:jc w:val="center"/>
        <w:rPr>
          <w:rFonts w:ascii="Arial" w:hAnsi="Arial" w:cs="Arial"/>
          <w:sz w:val="20"/>
          <w:szCs w:val="20"/>
        </w:rPr>
      </w:pPr>
      <w:bookmarkStart w:id="59" w:name="_Ref178669319"/>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6D658A">
        <w:rPr>
          <w:rFonts w:ascii="Arial" w:hAnsi="Arial" w:cs="Arial"/>
          <w:noProof/>
          <w:sz w:val="20"/>
          <w:szCs w:val="20"/>
        </w:rPr>
        <w:t>7</w:t>
      </w:r>
      <w:r w:rsidRPr="00251613">
        <w:rPr>
          <w:rFonts w:ascii="Arial" w:hAnsi="Arial" w:cs="Arial"/>
          <w:sz w:val="20"/>
          <w:szCs w:val="20"/>
        </w:rPr>
        <w:fldChar w:fldCharType="end"/>
      </w:r>
      <w:bookmarkEnd w:id="59"/>
      <w:r w:rsidRPr="00251613">
        <w:rPr>
          <w:rFonts w:ascii="Arial" w:hAnsi="Arial" w:cs="Arial"/>
          <w:sz w:val="20"/>
          <w:szCs w:val="20"/>
        </w:rPr>
        <w:t xml:space="preserve"> </w:t>
      </w:r>
      <w:r>
        <w:rPr>
          <w:rFonts w:ascii="Arial" w:hAnsi="Arial" w:cs="Arial"/>
          <w:sz w:val="20"/>
          <w:szCs w:val="20"/>
        </w:rPr>
        <w:t>SGCS performance of TSF Case 3 vs Rel. 18 CB for each AI-predicted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29E9F154" w14:textId="77777777">
        <w:trPr>
          <w:trHeight w:val="283"/>
          <w:jc w:val="center"/>
        </w:trPr>
        <w:tc>
          <w:tcPr>
            <w:tcW w:w="937" w:type="dxa"/>
            <w:vMerge w:val="restart"/>
            <w:shd w:val="clear" w:color="auto" w:fill="E7E6E6" w:themeFill="background2"/>
            <w:vAlign w:val="center"/>
          </w:tcPr>
          <w:p w14:paraId="4E3F7829"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73F194C8" w14:textId="77777777" w:rsidR="00D7664E" w:rsidRPr="00C20614" w:rsidRDefault="00D7664E">
            <w:pPr>
              <w:spacing w:after="0"/>
              <w:jc w:val="center"/>
              <w:rPr>
                <w:rFonts w:ascii="Arial" w:hAnsi="Arial" w:cs="Arial"/>
                <w:b/>
                <w:sz w:val="20"/>
                <w:szCs w:val="20"/>
                <w:lang w:val="en-GB" w:eastAsia="en-GB"/>
              </w:rPr>
            </w:pPr>
            <w:r w:rsidRPr="5022EBA2">
              <w:rPr>
                <w:rFonts w:ascii="Arial" w:hAnsi="Arial" w:cs="Arial"/>
                <w:b/>
                <w:sz w:val="20"/>
                <w:szCs w:val="20"/>
                <w:lang w:val="en-GB"/>
              </w:rPr>
              <w:t xml:space="preserve">Rel. 18 </w:t>
            </w:r>
            <w:proofErr w:type="spellStart"/>
            <w:r w:rsidRPr="5022EBA2">
              <w:rPr>
                <w:rFonts w:ascii="Arial" w:hAnsi="Arial" w:cs="Arial"/>
                <w:b/>
                <w:sz w:val="20"/>
                <w:szCs w:val="20"/>
                <w:lang w:val="en-GB"/>
              </w:rPr>
              <w:t>eType</w:t>
            </w:r>
            <w:proofErr w:type="spellEnd"/>
            <w:r w:rsidRPr="5022EBA2">
              <w:rPr>
                <w:rFonts w:ascii="Arial" w:hAnsi="Arial" w:cs="Arial"/>
                <w:b/>
                <w:sz w:val="20"/>
                <w:szCs w:val="20"/>
                <w:lang w:val="en-GB"/>
              </w:rPr>
              <w:t xml:space="preserve"> II</w:t>
            </w:r>
          </w:p>
        </w:tc>
        <w:tc>
          <w:tcPr>
            <w:tcW w:w="3856" w:type="dxa"/>
            <w:gridSpan w:val="4"/>
            <w:shd w:val="clear" w:color="auto" w:fill="E7E6E6" w:themeFill="background2"/>
            <w:vAlign w:val="center"/>
          </w:tcPr>
          <w:p w14:paraId="15E5BF56"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14D3B187" w14:textId="77777777" w:rsidTr="5022EBA2">
        <w:trPr>
          <w:trHeight w:val="283"/>
          <w:jc w:val="center"/>
        </w:trPr>
        <w:tc>
          <w:tcPr>
            <w:tcW w:w="937" w:type="dxa"/>
            <w:vMerge/>
            <w:vAlign w:val="center"/>
          </w:tcPr>
          <w:p w14:paraId="0EDBE801"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2560229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741BC57B"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6873FC9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4ADFEE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6218B9C9"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699C340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2883D7FE"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6501E5A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6F68CB7D" w14:textId="77777777">
        <w:trPr>
          <w:trHeight w:val="283"/>
          <w:jc w:val="center"/>
        </w:trPr>
        <w:tc>
          <w:tcPr>
            <w:tcW w:w="937" w:type="dxa"/>
          </w:tcPr>
          <w:p w14:paraId="184E3F9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0CE9680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0.6080</w:t>
            </w:r>
          </w:p>
        </w:tc>
        <w:tc>
          <w:tcPr>
            <w:tcW w:w="964" w:type="dxa"/>
          </w:tcPr>
          <w:p w14:paraId="7147CF6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0.5963</w:t>
            </w:r>
          </w:p>
        </w:tc>
        <w:tc>
          <w:tcPr>
            <w:tcW w:w="964" w:type="dxa"/>
          </w:tcPr>
          <w:p w14:paraId="6AEC38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0.5625</w:t>
            </w:r>
          </w:p>
        </w:tc>
        <w:tc>
          <w:tcPr>
            <w:tcW w:w="964" w:type="dxa"/>
          </w:tcPr>
          <w:p w14:paraId="0332D75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0.5178</w:t>
            </w:r>
          </w:p>
        </w:tc>
        <w:tc>
          <w:tcPr>
            <w:tcW w:w="964" w:type="dxa"/>
          </w:tcPr>
          <w:p w14:paraId="507C97E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0.6636</w:t>
            </w:r>
          </w:p>
          <w:p w14:paraId="56DC243A"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(9.1%)</w:t>
            </w:r>
          </w:p>
        </w:tc>
        <w:tc>
          <w:tcPr>
            <w:tcW w:w="964" w:type="dxa"/>
          </w:tcPr>
          <w:p w14:paraId="5666B5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0.6468</w:t>
            </w:r>
          </w:p>
          <w:p w14:paraId="3D4C5B6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(8.5%)</w:t>
            </w:r>
          </w:p>
        </w:tc>
        <w:tc>
          <w:tcPr>
            <w:tcW w:w="964" w:type="dxa"/>
          </w:tcPr>
          <w:p w14:paraId="355AD7E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0.6087</w:t>
            </w:r>
          </w:p>
          <w:p w14:paraId="7919AB2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(8.2%)</w:t>
            </w:r>
          </w:p>
        </w:tc>
        <w:tc>
          <w:tcPr>
            <w:tcW w:w="964" w:type="dxa"/>
          </w:tcPr>
          <w:p w14:paraId="68C903F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0.5598</w:t>
            </w:r>
          </w:p>
          <w:p w14:paraId="02AAD98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(8.1%)</w:t>
            </w:r>
          </w:p>
        </w:tc>
      </w:tr>
      <w:tr w:rsidR="00D7664E" w14:paraId="1D1000C8" w14:textId="77777777">
        <w:trPr>
          <w:trHeight w:val="283"/>
          <w:jc w:val="center"/>
        </w:trPr>
        <w:tc>
          <w:tcPr>
            <w:tcW w:w="937" w:type="dxa"/>
          </w:tcPr>
          <w:p w14:paraId="22536F6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75E4951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0.6873</w:t>
            </w:r>
          </w:p>
        </w:tc>
        <w:tc>
          <w:tcPr>
            <w:tcW w:w="964" w:type="dxa"/>
          </w:tcPr>
          <w:p w14:paraId="5D3927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0.6673</w:t>
            </w:r>
          </w:p>
        </w:tc>
        <w:tc>
          <w:tcPr>
            <w:tcW w:w="964" w:type="dxa"/>
          </w:tcPr>
          <w:p w14:paraId="74BA46D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0.6204</w:t>
            </w:r>
          </w:p>
        </w:tc>
        <w:tc>
          <w:tcPr>
            <w:tcW w:w="964" w:type="dxa"/>
          </w:tcPr>
          <w:p w14:paraId="293C5084"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0.5639</w:t>
            </w:r>
          </w:p>
        </w:tc>
        <w:tc>
          <w:tcPr>
            <w:tcW w:w="964" w:type="dxa"/>
          </w:tcPr>
          <w:p w14:paraId="09E9AA9A"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0.7334</w:t>
            </w:r>
          </w:p>
          <w:p w14:paraId="644296D5"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(6.7%)</w:t>
            </w:r>
          </w:p>
        </w:tc>
        <w:tc>
          <w:tcPr>
            <w:tcW w:w="964" w:type="dxa"/>
          </w:tcPr>
          <w:p w14:paraId="69A14E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0.6971</w:t>
            </w:r>
          </w:p>
          <w:p w14:paraId="6C573919"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c>
          <w:tcPr>
            <w:tcW w:w="964" w:type="dxa"/>
          </w:tcPr>
          <w:p w14:paraId="69365F0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0.6447</w:t>
            </w:r>
          </w:p>
          <w:p w14:paraId="65E78AF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(3.9%)</w:t>
            </w:r>
          </w:p>
        </w:tc>
        <w:tc>
          <w:tcPr>
            <w:tcW w:w="964" w:type="dxa"/>
          </w:tcPr>
          <w:p w14:paraId="7ECC261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0.5891</w:t>
            </w:r>
          </w:p>
          <w:p w14:paraId="78DEF95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r>
      <w:tr w:rsidR="00D7664E" w14:paraId="6D66EADE" w14:textId="77777777">
        <w:trPr>
          <w:trHeight w:val="283"/>
          <w:jc w:val="center"/>
        </w:trPr>
        <w:tc>
          <w:tcPr>
            <w:tcW w:w="937" w:type="dxa"/>
          </w:tcPr>
          <w:p w14:paraId="09FAB67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7237142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0.7218</w:t>
            </w:r>
          </w:p>
        </w:tc>
        <w:tc>
          <w:tcPr>
            <w:tcW w:w="964" w:type="dxa"/>
          </w:tcPr>
          <w:p w14:paraId="460DE27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0.7038</w:t>
            </w:r>
          </w:p>
        </w:tc>
        <w:tc>
          <w:tcPr>
            <w:tcW w:w="964" w:type="dxa"/>
          </w:tcPr>
          <w:p w14:paraId="1DB66453"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0.6496</w:t>
            </w:r>
          </w:p>
        </w:tc>
        <w:tc>
          <w:tcPr>
            <w:tcW w:w="964" w:type="dxa"/>
          </w:tcPr>
          <w:p w14:paraId="79337D3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0.5820</w:t>
            </w:r>
          </w:p>
        </w:tc>
        <w:tc>
          <w:tcPr>
            <w:tcW w:w="964" w:type="dxa"/>
          </w:tcPr>
          <w:p w14:paraId="4758C3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0.7478</w:t>
            </w:r>
          </w:p>
          <w:p w14:paraId="334F5D2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(3.6%)</w:t>
            </w:r>
          </w:p>
        </w:tc>
        <w:tc>
          <w:tcPr>
            <w:tcW w:w="964" w:type="dxa"/>
          </w:tcPr>
          <w:p w14:paraId="06B5B8D4"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0.7076</w:t>
            </w:r>
          </w:p>
          <w:p w14:paraId="048042B5"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(0.5%)</w:t>
            </w:r>
          </w:p>
        </w:tc>
        <w:tc>
          <w:tcPr>
            <w:tcW w:w="964" w:type="dxa"/>
          </w:tcPr>
          <w:p w14:paraId="478BDB3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0.6544</w:t>
            </w:r>
          </w:p>
          <w:p w14:paraId="5B66A9E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(0.7%)</w:t>
            </w:r>
          </w:p>
        </w:tc>
        <w:tc>
          <w:tcPr>
            <w:tcW w:w="964" w:type="dxa"/>
          </w:tcPr>
          <w:p w14:paraId="0C9198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0.5970</w:t>
            </w:r>
          </w:p>
          <w:p w14:paraId="489DEBA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(2.6%)</w:t>
            </w:r>
          </w:p>
        </w:tc>
      </w:tr>
      <w:tr w:rsidR="00D7664E" w14:paraId="01A60CC7" w14:textId="77777777">
        <w:trPr>
          <w:trHeight w:val="283"/>
          <w:jc w:val="center"/>
        </w:trPr>
        <w:tc>
          <w:tcPr>
            <w:tcW w:w="937" w:type="dxa"/>
          </w:tcPr>
          <w:p w14:paraId="204D2822"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4B095FF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0.7432</w:t>
            </w:r>
          </w:p>
        </w:tc>
        <w:tc>
          <w:tcPr>
            <w:tcW w:w="964" w:type="dxa"/>
          </w:tcPr>
          <w:p w14:paraId="41B368B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0.7197</w:t>
            </w:r>
          </w:p>
        </w:tc>
        <w:tc>
          <w:tcPr>
            <w:tcW w:w="964" w:type="dxa"/>
          </w:tcPr>
          <w:p w14:paraId="1AC5E49E"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0.6620</w:t>
            </w:r>
          </w:p>
        </w:tc>
        <w:tc>
          <w:tcPr>
            <w:tcW w:w="964" w:type="dxa"/>
          </w:tcPr>
          <w:p w14:paraId="34E03F9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0.5910</w:t>
            </w:r>
          </w:p>
        </w:tc>
        <w:tc>
          <w:tcPr>
            <w:tcW w:w="964" w:type="dxa"/>
          </w:tcPr>
          <w:p w14:paraId="19F4548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0.7842</w:t>
            </w:r>
          </w:p>
          <w:p w14:paraId="4D5C971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(5.5%)</w:t>
            </w:r>
          </w:p>
        </w:tc>
        <w:tc>
          <w:tcPr>
            <w:tcW w:w="964" w:type="dxa"/>
          </w:tcPr>
          <w:p w14:paraId="741E10F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0.7330</w:t>
            </w:r>
          </w:p>
          <w:p w14:paraId="407DE757"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(1.8%)</w:t>
            </w:r>
          </w:p>
        </w:tc>
        <w:tc>
          <w:tcPr>
            <w:tcW w:w="964" w:type="dxa"/>
          </w:tcPr>
          <w:p w14:paraId="3920C82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0.6745</w:t>
            </w:r>
          </w:p>
          <w:p w14:paraId="39AB47F3"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(1.9%)</w:t>
            </w:r>
          </w:p>
        </w:tc>
        <w:tc>
          <w:tcPr>
            <w:tcW w:w="964" w:type="dxa"/>
          </w:tcPr>
          <w:p w14:paraId="7AF40F90"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0.6113</w:t>
            </w:r>
          </w:p>
          <w:p w14:paraId="000602C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(3.4%)</w:t>
            </w:r>
          </w:p>
        </w:tc>
      </w:tr>
      <w:tr w:rsidR="00D7664E" w14:paraId="609EC390" w14:textId="77777777">
        <w:trPr>
          <w:trHeight w:val="283"/>
          <w:jc w:val="center"/>
        </w:trPr>
        <w:tc>
          <w:tcPr>
            <w:tcW w:w="937" w:type="dxa"/>
          </w:tcPr>
          <w:p w14:paraId="5A44D867"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1E2ED210"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0.7471</w:t>
            </w:r>
          </w:p>
        </w:tc>
        <w:tc>
          <w:tcPr>
            <w:tcW w:w="964" w:type="dxa"/>
          </w:tcPr>
          <w:p w14:paraId="053D622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0.7220</w:t>
            </w:r>
          </w:p>
        </w:tc>
        <w:tc>
          <w:tcPr>
            <w:tcW w:w="964" w:type="dxa"/>
          </w:tcPr>
          <w:p w14:paraId="1EEBC17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0.6632</w:t>
            </w:r>
          </w:p>
        </w:tc>
        <w:tc>
          <w:tcPr>
            <w:tcW w:w="964" w:type="dxa"/>
          </w:tcPr>
          <w:p w14:paraId="556AEF9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0.5922</w:t>
            </w:r>
          </w:p>
        </w:tc>
        <w:tc>
          <w:tcPr>
            <w:tcW w:w="964" w:type="dxa"/>
          </w:tcPr>
          <w:p w14:paraId="02774902"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0.8113</w:t>
            </w:r>
          </w:p>
          <w:p w14:paraId="3538859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54694CE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0.7562</w:t>
            </w:r>
          </w:p>
          <w:p w14:paraId="66B8AF28"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(4.7%)</w:t>
            </w:r>
          </w:p>
        </w:tc>
        <w:tc>
          <w:tcPr>
            <w:tcW w:w="964" w:type="dxa"/>
          </w:tcPr>
          <w:p w14:paraId="56247E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0.6924</w:t>
            </w:r>
          </w:p>
          <w:p w14:paraId="51262B6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(4.4%)</w:t>
            </w:r>
          </w:p>
        </w:tc>
        <w:tc>
          <w:tcPr>
            <w:tcW w:w="964" w:type="dxa"/>
          </w:tcPr>
          <w:p w14:paraId="405CF2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0.6218</w:t>
            </w:r>
          </w:p>
          <w:p w14:paraId="48E05161"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(5.0%)</w:t>
            </w:r>
          </w:p>
        </w:tc>
      </w:tr>
      <w:tr w:rsidR="00D7664E" w14:paraId="0E3BF4B1" w14:textId="77777777">
        <w:trPr>
          <w:trHeight w:val="283"/>
          <w:jc w:val="center"/>
        </w:trPr>
        <w:tc>
          <w:tcPr>
            <w:tcW w:w="937" w:type="dxa"/>
          </w:tcPr>
          <w:p w14:paraId="45C156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25219C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0.7645</w:t>
            </w:r>
          </w:p>
        </w:tc>
        <w:tc>
          <w:tcPr>
            <w:tcW w:w="964" w:type="dxa"/>
          </w:tcPr>
          <w:p w14:paraId="158A9A2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0.7376</w:t>
            </w:r>
          </w:p>
        </w:tc>
        <w:tc>
          <w:tcPr>
            <w:tcW w:w="964" w:type="dxa"/>
          </w:tcPr>
          <w:p w14:paraId="0147BC68"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0.6757</w:t>
            </w:r>
          </w:p>
        </w:tc>
        <w:tc>
          <w:tcPr>
            <w:tcW w:w="964" w:type="dxa"/>
          </w:tcPr>
          <w:p w14:paraId="3813A2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0.6008</w:t>
            </w:r>
          </w:p>
        </w:tc>
        <w:tc>
          <w:tcPr>
            <w:tcW w:w="964" w:type="dxa"/>
          </w:tcPr>
          <w:p w14:paraId="6440406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0.8299</w:t>
            </w:r>
          </w:p>
          <w:p w14:paraId="0FF3A85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118E64F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0.7704</w:t>
            </w:r>
          </w:p>
          <w:p w14:paraId="1EC4B452"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(4.4%)</w:t>
            </w:r>
          </w:p>
        </w:tc>
        <w:tc>
          <w:tcPr>
            <w:tcW w:w="964" w:type="dxa"/>
          </w:tcPr>
          <w:p w14:paraId="7B467E09"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0.7017</w:t>
            </w:r>
          </w:p>
          <w:p w14:paraId="5A5E0DB6"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(3.8%)</w:t>
            </w:r>
          </w:p>
        </w:tc>
        <w:tc>
          <w:tcPr>
            <w:tcW w:w="964" w:type="dxa"/>
          </w:tcPr>
          <w:p w14:paraId="6540F56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0.6288</w:t>
            </w:r>
          </w:p>
          <w:p w14:paraId="08144F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(4.7%)</w:t>
            </w:r>
          </w:p>
        </w:tc>
      </w:tr>
    </w:tbl>
    <w:p w14:paraId="2D26ED70" w14:textId="18F5DD03" w:rsidR="00D7664E" w:rsidRDefault="00D7664E" w:rsidP="00D7664E">
      <w:pPr>
        <w:pStyle w:val="Caption"/>
        <w:jc w:val="center"/>
        <w:rPr>
          <w:rFonts w:ascii="Arial" w:hAnsi="Arial" w:cs="Arial"/>
          <w:sz w:val="20"/>
          <w:szCs w:val="20"/>
        </w:rPr>
      </w:pPr>
      <w:bookmarkStart w:id="60" w:name="_Ref178669329"/>
      <w:r w:rsidRPr="00251613">
        <w:rPr>
          <w:rFonts w:ascii="Arial" w:hAnsi="Arial" w:cs="Arial"/>
          <w:sz w:val="20"/>
          <w:szCs w:val="20"/>
        </w:rPr>
        <w:lastRenderedPageBreak/>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6D658A">
        <w:rPr>
          <w:rFonts w:ascii="Arial" w:hAnsi="Arial" w:cs="Arial"/>
          <w:noProof/>
          <w:sz w:val="20"/>
          <w:szCs w:val="20"/>
        </w:rPr>
        <w:t>8</w:t>
      </w:r>
      <w:r w:rsidRPr="00251613">
        <w:rPr>
          <w:rFonts w:ascii="Arial" w:hAnsi="Arial" w:cs="Arial"/>
          <w:sz w:val="20"/>
          <w:szCs w:val="20"/>
        </w:rPr>
        <w:fldChar w:fldCharType="end"/>
      </w:r>
      <w:bookmarkEnd w:id="60"/>
      <w:r w:rsidRPr="00251613">
        <w:rPr>
          <w:rFonts w:ascii="Arial" w:hAnsi="Arial" w:cs="Arial"/>
          <w:sz w:val="20"/>
          <w:szCs w:val="20"/>
        </w:rPr>
        <w:t xml:space="preserve"> </w:t>
      </w:r>
      <w:r>
        <w:rPr>
          <w:rFonts w:ascii="Arial" w:hAnsi="Arial" w:cs="Arial"/>
          <w:sz w:val="20"/>
          <w:szCs w:val="20"/>
        </w:rPr>
        <w:t>SGCS performance of TSF Case 3 vs Rel. 18 CB for each AR-predicted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4DFA4348" w14:textId="77777777">
        <w:trPr>
          <w:trHeight w:val="283"/>
          <w:jc w:val="center"/>
        </w:trPr>
        <w:tc>
          <w:tcPr>
            <w:tcW w:w="937" w:type="dxa"/>
            <w:vMerge w:val="restart"/>
            <w:shd w:val="clear" w:color="auto" w:fill="E7E6E6" w:themeFill="background2"/>
            <w:vAlign w:val="center"/>
          </w:tcPr>
          <w:p w14:paraId="496FB1EF"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5D0A0C44" w14:textId="77777777" w:rsidR="00D7664E" w:rsidRPr="00C20614" w:rsidRDefault="00D7664E">
            <w:pPr>
              <w:spacing w:after="0"/>
              <w:jc w:val="center"/>
              <w:rPr>
                <w:rFonts w:ascii="Arial" w:hAnsi="Arial" w:cs="Arial"/>
                <w:b/>
                <w:sz w:val="20"/>
                <w:szCs w:val="20"/>
                <w:lang w:val="en-GB" w:eastAsia="en-GB"/>
              </w:rPr>
            </w:pPr>
            <w:r w:rsidRPr="5022EBA2">
              <w:rPr>
                <w:rFonts w:ascii="Arial" w:hAnsi="Arial" w:cs="Arial"/>
                <w:b/>
                <w:sz w:val="20"/>
                <w:szCs w:val="20"/>
                <w:lang w:val="en-GB"/>
              </w:rPr>
              <w:t xml:space="preserve">Rel. 18 </w:t>
            </w:r>
            <w:proofErr w:type="spellStart"/>
            <w:r w:rsidRPr="5022EBA2">
              <w:rPr>
                <w:rFonts w:ascii="Arial" w:hAnsi="Arial" w:cs="Arial"/>
                <w:b/>
                <w:sz w:val="20"/>
                <w:szCs w:val="20"/>
                <w:lang w:val="en-GB"/>
              </w:rPr>
              <w:t>eType</w:t>
            </w:r>
            <w:proofErr w:type="spellEnd"/>
            <w:r w:rsidRPr="5022EBA2">
              <w:rPr>
                <w:rFonts w:ascii="Arial" w:hAnsi="Arial" w:cs="Arial"/>
                <w:b/>
                <w:sz w:val="20"/>
                <w:szCs w:val="20"/>
                <w:lang w:val="en-GB"/>
              </w:rPr>
              <w:t xml:space="preserve"> II</w:t>
            </w:r>
          </w:p>
        </w:tc>
        <w:tc>
          <w:tcPr>
            <w:tcW w:w="3856" w:type="dxa"/>
            <w:gridSpan w:val="4"/>
            <w:shd w:val="clear" w:color="auto" w:fill="E7E6E6" w:themeFill="background2"/>
            <w:vAlign w:val="center"/>
          </w:tcPr>
          <w:p w14:paraId="658582DD"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04D99887" w14:textId="77777777" w:rsidTr="1A72AFCB">
        <w:trPr>
          <w:trHeight w:val="283"/>
          <w:jc w:val="center"/>
        </w:trPr>
        <w:tc>
          <w:tcPr>
            <w:tcW w:w="937" w:type="dxa"/>
            <w:vMerge/>
            <w:vAlign w:val="center"/>
          </w:tcPr>
          <w:p w14:paraId="14F409AF"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712440F5"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16DCF4A9"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5A2C26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0089613"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24723AA2"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4D4029A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189B19F"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0A6FFA1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7F90227E" w14:textId="77777777">
        <w:trPr>
          <w:trHeight w:val="283"/>
          <w:jc w:val="center"/>
        </w:trPr>
        <w:tc>
          <w:tcPr>
            <w:tcW w:w="937" w:type="dxa"/>
          </w:tcPr>
          <w:p w14:paraId="2ABD1C8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33FD3F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0.5947</w:t>
            </w:r>
          </w:p>
        </w:tc>
        <w:tc>
          <w:tcPr>
            <w:tcW w:w="964" w:type="dxa"/>
          </w:tcPr>
          <w:p w14:paraId="156DF8D8"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0.5605</w:t>
            </w:r>
          </w:p>
        </w:tc>
        <w:tc>
          <w:tcPr>
            <w:tcW w:w="964" w:type="dxa"/>
          </w:tcPr>
          <w:p w14:paraId="36F039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0.5170</w:t>
            </w:r>
          </w:p>
        </w:tc>
        <w:tc>
          <w:tcPr>
            <w:tcW w:w="964" w:type="dxa"/>
          </w:tcPr>
          <w:p w14:paraId="38D0603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0.4803</w:t>
            </w:r>
          </w:p>
        </w:tc>
        <w:tc>
          <w:tcPr>
            <w:tcW w:w="964" w:type="dxa"/>
          </w:tcPr>
          <w:p w14:paraId="2D078794"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0.6452</w:t>
            </w:r>
          </w:p>
          <w:p w14:paraId="14E906B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(8.5%)</w:t>
            </w:r>
          </w:p>
        </w:tc>
        <w:tc>
          <w:tcPr>
            <w:tcW w:w="964" w:type="dxa"/>
          </w:tcPr>
          <w:p w14:paraId="4AB28A8B"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0.6065</w:t>
            </w:r>
          </w:p>
          <w:p w14:paraId="3E79D2F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(8.2%)</w:t>
            </w:r>
          </w:p>
        </w:tc>
        <w:tc>
          <w:tcPr>
            <w:tcW w:w="964" w:type="dxa"/>
          </w:tcPr>
          <w:p w14:paraId="629EE06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0.5615</w:t>
            </w:r>
          </w:p>
          <w:p w14:paraId="0413189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(8.6%)</w:t>
            </w:r>
          </w:p>
        </w:tc>
        <w:tc>
          <w:tcPr>
            <w:tcW w:w="964" w:type="dxa"/>
          </w:tcPr>
          <w:p w14:paraId="6BA2746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0.5141</w:t>
            </w:r>
          </w:p>
          <w:p w14:paraId="525770D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(7.0%)</w:t>
            </w:r>
          </w:p>
        </w:tc>
      </w:tr>
      <w:tr w:rsidR="00D7664E" w14:paraId="6E127BCE" w14:textId="77777777">
        <w:trPr>
          <w:trHeight w:val="283"/>
          <w:jc w:val="center"/>
        </w:trPr>
        <w:tc>
          <w:tcPr>
            <w:tcW w:w="937" w:type="dxa"/>
          </w:tcPr>
          <w:p w14:paraId="578845C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21EA46B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0.6671</w:t>
            </w:r>
          </w:p>
        </w:tc>
        <w:tc>
          <w:tcPr>
            <w:tcW w:w="964" w:type="dxa"/>
          </w:tcPr>
          <w:p w14:paraId="33A7259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0.6175</w:t>
            </w:r>
          </w:p>
        </w:tc>
        <w:tc>
          <w:tcPr>
            <w:tcW w:w="964" w:type="dxa"/>
          </w:tcPr>
          <w:p w14:paraId="2E5995D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0.5576</w:t>
            </w:r>
          </w:p>
        </w:tc>
        <w:tc>
          <w:tcPr>
            <w:tcW w:w="964" w:type="dxa"/>
          </w:tcPr>
          <w:p w14:paraId="3DD5B18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0.5111</w:t>
            </w:r>
          </w:p>
        </w:tc>
        <w:tc>
          <w:tcPr>
            <w:tcW w:w="964" w:type="dxa"/>
          </w:tcPr>
          <w:p w14:paraId="4A08FEE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0.7109</w:t>
            </w:r>
          </w:p>
          <w:p w14:paraId="5628DDB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(6.6%)</w:t>
            </w:r>
          </w:p>
        </w:tc>
        <w:tc>
          <w:tcPr>
            <w:tcW w:w="964" w:type="dxa"/>
          </w:tcPr>
          <w:p w14:paraId="78CE3C2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0.6421</w:t>
            </w:r>
          </w:p>
          <w:p w14:paraId="1AE65E04"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(4.0%)</w:t>
            </w:r>
          </w:p>
        </w:tc>
        <w:tc>
          <w:tcPr>
            <w:tcW w:w="964" w:type="dxa"/>
          </w:tcPr>
          <w:p w14:paraId="12B17BA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0.5814</w:t>
            </w:r>
          </w:p>
          <w:p w14:paraId="3DE057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627B7B0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0.5264</w:t>
            </w:r>
          </w:p>
          <w:p w14:paraId="362CC1C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r>
      <w:tr w:rsidR="00D7664E" w14:paraId="5C2AB61E" w14:textId="77777777">
        <w:trPr>
          <w:trHeight w:val="283"/>
          <w:jc w:val="center"/>
        </w:trPr>
        <w:tc>
          <w:tcPr>
            <w:tcW w:w="937" w:type="dxa"/>
          </w:tcPr>
          <w:p w14:paraId="5624747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4F95B38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0.6923</w:t>
            </w:r>
          </w:p>
        </w:tc>
        <w:tc>
          <w:tcPr>
            <w:tcW w:w="964" w:type="dxa"/>
          </w:tcPr>
          <w:p w14:paraId="3D1627C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0.6387</w:t>
            </w:r>
          </w:p>
        </w:tc>
        <w:tc>
          <w:tcPr>
            <w:tcW w:w="964" w:type="dxa"/>
          </w:tcPr>
          <w:p w14:paraId="15FFD07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0.5716</w:t>
            </w:r>
          </w:p>
        </w:tc>
        <w:tc>
          <w:tcPr>
            <w:tcW w:w="964" w:type="dxa"/>
          </w:tcPr>
          <w:p w14:paraId="11EC0A7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0.5171</w:t>
            </w:r>
          </w:p>
        </w:tc>
        <w:tc>
          <w:tcPr>
            <w:tcW w:w="964" w:type="dxa"/>
          </w:tcPr>
          <w:p w14:paraId="27595BE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0.7222</w:t>
            </w:r>
          </w:p>
          <w:p w14:paraId="2A27985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4C0D13C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0.6498</w:t>
            </w:r>
          </w:p>
          <w:p w14:paraId="2CBBC980"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(1.7%)</w:t>
            </w:r>
          </w:p>
        </w:tc>
        <w:tc>
          <w:tcPr>
            <w:tcW w:w="964" w:type="dxa"/>
          </w:tcPr>
          <w:p w14:paraId="3B2E0D0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0.5853</w:t>
            </w:r>
          </w:p>
          <w:p w14:paraId="70B714CB"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(2.4%)</w:t>
            </w:r>
          </w:p>
        </w:tc>
        <w:tc>
          <w:tcPr>
            <w:tcW w:w="964" w:type="dxa"/>
          </w:tcPr>
          <w:p w14:paraId="3AA5999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0.5292</w:t>
            </w:r>
          </w:p>
          <w:p w14:paraId="7E03358F"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(2.3%)</w:t>
            </w:r>
          </w:p>
        </w:tc>
      </w:tr>
      <w:tr w:rsidR="00D7664E" w14:paraId="47BAF691" w14:textId="77777777">
        <w:trPr>
          <w:trHeight w:val="283"/>
          <w:jc w:val="center"/>
        </w:trPr>
        <w:tc>
          <w:tcPr>
            <w:tcW w:w="937" w:type="dxa"/>
          </w:tcPr>
          <w:p w14:paraId="6D9990C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3755555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0.7114</w:t>
            </w:r>
          </w:p>
        </w:tc>
        <w:tc>
          <w:tcPr>
            <w:tcW w:w="964" w:type="dxa"/>
          </w:tcPr>
          <w:p w14:paraId="5FB7425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0.6496</w:t>
            </w:r>
          </w:p>
        </w:tc>
        <w:tc>
          <w:tcPr>
            <w:tcW w:w="964" w:type="dxa"/>
          </w:tcPr>
          <w:p w14:paraId="1479FB99"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0.5776</w:t>
            </w:r>
          </w:p>
        </w:tc>
        <w:tc>
          <w:tcPr>
            <w:tcW w:w="964" w:type="dxa"/>
          </w:tcPr>
          <w:p w14:paraId="26B5E2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2AB341D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0.7547</w:t>
            </w:r>
          </w:p>
          <w:p w14:paraId="39F11531"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(6.1%)</w:t>
            </w:r>
          </w:p>
        </w:tc>
        <w:tc>
          <w:tcPr>
            <w:tcW w:w="964" w:type="dxa"/>
          </w:tcPr>
          <w:p w14:paraId="70C6D4F6"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0.6668</w:t>
            </w:r>
          </w:p>
          <w:p w14:paraId="16E4CB3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c>
          <w:tcPr>
            <w:tcW w:w="964" w:type="dxa"/>
          </w:tcPr>
          <w:p w14:paraId="6255D65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0.5949</w:t>
            </w:r>
          </w:p>
          <w:p w14:paraId="120C0EF6"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c>
          <w:tcPr>
            <w:tcW w:w="964" w:type="dxa"/>
          </w:tcPr>
          <w:p w14:paraId="73A6C0E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0.5332</w:t>
            </w:r>
          </w:p>
          <w:p w14:paraId="5F43D1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r>
      <w:tr w:rsidR="00D7664E" w14:paraId="2D6B5FC7" w14:textId="77777777">
        <w:trPr>
          <w:trHeight w:val="283"/>
          <w:jc w:val="center"/>
        </w:trPr>
        <w:tc>
          <w:tcPr>
            <w:tcW w:w="937" w:type="dxa"/>
          </w:tcPr>
          <w:p w14:paraId="6A92041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7EB505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0.7148</w:t>
            </w:r>
          </w:p>
        </w:tc>
        <w:tc>
          <w:tcPr>
            <w:tcW w:w="964" w:type="dxa"/>
          </w:tcPr>
          <w:p w14:paraId="01969ED3"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0.6511</w:t>
            </w:r>
          </w:p>
        </w:tc>
        <w:tc>
          <w:tcPr>
            <w:tcW w:w="964" w:type="dxa"/>
          </w:tcPr>
          <w:p w14:paraId="0A57B7D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0.5779</w:t>
            </w:r>
          </w:p>
        </w:tc>
        <w:tc>
          <w:tcPr>
            <w:tcW w:w="964" w:type="dxa"/>
          </w:tcPr>
          <w:p w14:paraId="62341C2D"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0429DFB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0.7779</w:t>
            </w:r>
          </w:p>
          <w:p w14:paraId="5578979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(8.8%)</w:t>
            </w:r>
          </w:p>
        </w:tc>
        <w:tc>
          <w:tcPr>
            <w:tcW w:w="964" w:type="dxa"/>
          </w:tcPr>
          <w:p w14:paraId="0E5D795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0.6836</w:t>
            </w:r>
          </w:p>
          <w:p w14:paraId="3303E800"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(5.0%)</w:t>
            </w:r>
          </w:p>
        </w:tc>
        <w:tc>
          <w:tcPr>
            <w:tcW w:w="964" w:type="dxa"/>
          </w:tcPr>
          <w:p w14:paraId="37E81E1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0.6042</w:t>
            </w:r>
          </w:p>
          <w:p w14:paraId="5ED74D3E"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(4.6%)</w:t>
            </w:r>
          </w:p>
        </w:tc>
        <w:tc>
          <w:tcPr>
            <w:tcW w:w="964" w:type="dxa"/>
          </w:tcPr>
          <w:p w14:paraId="04BB2B27"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0.5379</w:t>
            </w:r>
          </w:p>
          <w:p w14:paraId="1B7332AA"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(3.5%)</w:t>
            </w:r>
          </w:p>
        </w:tc>
      </w:tr>
      <w:tr w:rsidR="00D7664E" w14:paraId="072982D9" w14:textId="77777777">
        <w:trPr>
          <w:trHeight w:val="283"/>
          <w:jc w:val="center"/>
        </w:trPr>
        <w:tc>
          <w:tcPr>
            <w:tcW w:w="937" w:type="dxa"/>
          </w:tcPr>
          <w:p w14:paraId="0B461BBB"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1BA27E85"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0.7299</w:t>
            </w:r>
          </w:p>
        </w:tc>
        <w:tc>
          <w:tcPr>
            <w:tcW w:w="964" w:type="dxa"/>
          </w:tcPr>
          <w:p w14:paraId="43DC86E3"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0.6627</w:t>
            </w:r>
          </w:p>
        </w:tc>
        <w:tc>
          <w:tcPr>
            <w:tcW w:w="964" w:type="dxa"/>
          </w:tcPr>
          <w:p w14:paraId="7E2F92BF"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0.5863</w:t>
            </w:r>
          </w:p>
        </w:tc>
        <w:tc>
          <w:tcPr>
            <w:tcW w:w="964" w:type="dxa"/>
          </w:tcPr>
          <w:p w14:paraId="021D92E4"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0.5246</w:t>
            </w:r>
          </w:p>
        </w:tc>
        <w:tc>
          <w:tcPr>
            <w:tcW w:w="964" w:type="dxa"/>
          </w:tcPr>
          <w:p w14:paraId="4398DEB7"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0.7952</w:t>
            </w:r>
          </w:p>
          <w:p w14:paraId="5AA4DA90"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(8.9%)</w:t>
            </w:r>
          </w:p>
        </w:tc>
        <w:tc>
          <w:tcPr>
            <w:tcW w:w="964" w:type="dxa"/>
          </w:tcPr>
          <w:p w14:paraId="0161AD1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0.6914</w:t>
            </w:r>
          </w:p>
          <w:p w14:paraId="1B3B1378"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(4.3%)</w:t>
            </w:r>
          </w:p>
        </w:tc>
        <w:tc>
          <w:tcPr>
            <w:tcW w:w="964" w:type="dxa"/>
          </w:tcPr>
          <w:p w14:paraId="4466A59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0.6097</w:t>
            </w:r>
          </w:p>
          <w:p w14:paraId="30EB12F1"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(4.0%)</w:t>
            </w:r>
          </w:p>
        </w:tc>
        <w:tc>
          <w:tcPr>
            <w:tcW w:w="964" w:type="dxa"/>
          </w:tcPr>
          <w:p w14:paraId="4542868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0.5412</w:t>
            </w:r>
          </w:p>
          <w:p w14:paraId="24310214"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(3.2%)</w:t>
            </w:r>
          </w:p>
        </w:tc>
      </w:tr>
    </w:tbl>
    <w:p w14:paraId="758939CC" w14:textId="77777777" w:rsidR="00D7664E" w:rsidRPr="00251613" w:rsidRDefault="00D7664E" w:rsidP="00D7664E">
      <w:pPr>
        <w:rPr>
          <w:lang w:eastAsia="en-GB"/>
        </w:rPr>
      </w:pPr>
    </w:p>
    <w:p w14:paraId="3016B3FC" w14:textId="3746C2A9" w:rsidR="00D7664E" w:rsidRDefault="00D7664E" w:rsidP="00352572">
      <w:pPr>
        <w:pStyle w:val="Observation"/>
        <w:rPr>
          <w:rFonts w:ascii="Arial" w:hAnsi="Arial" w:cs="Arial"/>
          <w:sz w:val="20"/>
          <w:szCs w:val="20"/>
        </w:rPr>
      </w:pPr>
      <w:bookmarkStart w:id="61" w:name="_Toc197696157"/>
      <w:r w:rsidRPr="006D04DC">
        <w:rPr>
          <w:rFonts w:ascii="Arial" w:hAnsi="Arial" w:cs="Arial"/>
          <w:sz w:val="20"/>
          <w:szCs w:val="20"/>
        </w:rPr>
        <w:t>In the</w:t>
      </w:r>
      <w:r w:rsidRPr="00251613">
        <w:rPr>
          <w:rFonts w:ascii="Arial" w:hAnsi="Arial" w:cs="Arial"/>
          <w:sz w:val="20"/>
          <w:szCs w:val="20"/>
        </w:rPr>
        <w:t xml:space="preserve"> </w:t>
      </w:r>
      <w:r w:rsidRPr="006D04DC">
        <w:rPr>
          <w:rFonts w:ascii="Arial" w:hAnsi="Arial" w:cs="Arial"/>
          <w:sz w:val="20"/>
          <w:szCs w:val="20"/>
        </w:rPr>
        <w:t>AI-TSF compression</w:t>
      </w:r>
      <w:r w:rsidRPr="00251613">
        <w:rPr>
          <w:rFonts w:ascii="Arial" w:hAnsi="Arial" w:cs="Arial"/>
          <w:sz w:val="20"/>
          <w:szCs w:val="20"/>
        </w:rPr>
        <w:t xml:space="preserve"> Case 3, where UE performs prediction in a separate step before compression (i.e., joint UE-sided CSI prediction followed by two-sided TSF CSI compression), under ideal channel estimation assumption, </w:t>
      </w:r>
      <w:r w:rsidRPr="006D04DC">
        <w:rPr>
          <w:rFonts w:ascii="Arial" w:hAnsi="Arial" w:cs="Arial"/>
          <w:sz w:val="20"/>
          <w:szCs w:val="20"/>
        </w:rPr>
        <w:t>a small to moderate SGCS gain compared</w:t>
      </w:r>
      <w:r w:rsidRPr="00251613">
        <w:rPr>
          <w:rFonts w:ascii="Arial" w:hAnsi="Arial" w:cs="Arial"/>
          <w:sz w:val="20"/>
          <w:szCs w:val="20"/>
        </w:rPr>
        <w:t xml:space="preserve"> to the UE-sided AI-based CSI prediction with Rel-18 MIMO eType II codebook for CSI feedback</w:t>
      </w:r>
      <w:r w:rsidRPr="006D04DC">
        <w:rPr>
          <w:rFonts w:ascii="Arial" w:hAnsi="Arial" w:cs="Arial"/>
          <w:sz w:val="20"/>
          <w:szCs w:val="20"/>
        </w:rPr>
        <w:t>, is observed.</w:t>
      </w:r>
      <w:bookmarkEnd w:id="61"/>
    </w:p>
    <w:p w14:paraId="35259881" w14:textId="011D7DB3" w:rsidR="00520B9A" w:rsidRDefault="00520B9A" w:rsidP="00EE68FB">
      <w:pPr>
        <w:pStyle w:val="Observation"/>
        <w:numPr>
          <w:ilvl w:val="0"/>
          <w:numId w:val="0"/>
        </w:numPr>
        <w:rPr>
          <w:rFonts w:ascii="Arial" w:hAnsi="Arial" w:cs="Arial"/>
          <w:sz w:val="20"/>
          <w:szCs w:val="20"/>
        </w:rPr>
      </w:pPr>
    </w:p>
    <w:p w14:paraId="64C8CB0E" w14:textId="26C39A00" w:rsidR="00BE151D" w:rsidRPr="00BD5C0C" w:rsidRDefault="003E3200" w:rsidP="00BE0912">
      <w:pPr>
        <w:pStyle w:val="Heading3"/>
        <w:rPr>
          <w:lang w:val="en-US"/>
        </w:rPr>
      </w:pPr>
      <w:r>
        <w:rPr>
          <w:lang w:val="en-US"/>
        </w:rPr>
        <w:t>6</w:t>
      </w:r>
      <w:r w:rsidR="00BE0912" w:rsidRPr="00BD5C0C">
        <w:rPr>
          <w:lang w:val="en-US"/>
        </w:rPr>
        <w:t>.1.3 System Level Simulation</w:t>
      </w:r>
    </w:p>
    <w:p w14:paraId="5039B0B3" w14:textId="61352ACB" w:rsidR="00C11862" w:rsidRPr="00BD5C0C" w:rsidRDefault="00BE0912" w:rsidP="00BE0912">
      <w:pPr>
        <w:rPr>
          <w:rFonts w:ascii="Arial" w:hAnsi="Arial" w:cs="Arial"/>
          <w:sz w:val="20"/>
          <w:szCs w:val="20"/>
          <w:lang w:eastAsia="ja-JP"/>
        </w:rPr>
      </w:pPr>
      <w:r w:rsidRPr="3A7A068B">
        <w:rPr>
          <w:rFonts w:ascii="Arial" w:hAnsi="Arial" w:cs="Arial"/>
          <w:sz w:val="20"/>
          <w:szCs w:val="20"/>
          <w:lang w:val="en-GB" w:eastAsia="ja-JP"/>
        </w:rPr>
        <w:t>To further evaluate the gain of TSF compression Case 3, a system level evaluation is conducted for the Rank = 1 case</w:t>
      </w:r>
      <w:r w:rsidR="00475017" w:rsidRPr="3A7A068B">
        <w:rPr>
          <w:rFonts w:ascii="Arial" w:hAnsi="Arial" w:cs="Arial"/>
          <w:sz w:val="20"/>
          <w:szCs w:val="20"/>
          <w:lang w:val="en-GB" w:eastAsia="ja-JP"/>
        </w:rPr>
        <w:t xml:space="preserve"> with low and medium loads</w:t>
      </w:r>
      <w:r w:rsidR="00264A52" w:rsidRPr="3A7A068B">
        <w:rPr>
          <w:rFonts w:ascii="Arial" w:hAnsi="Arial" w:cs="Arial"/>
          <w:sz w:val="20"/>
          <w:szCs w:val="20"/>
          <w:lang w:val="en-GB" w:eastAsia="ja-JP"/>
        </w:rPr>
        <w:t xml:space="preserve"> under ideal channel estimation</w:t>
      </w:r>
      <w:r w:rsidR="00475017" w:rsidRPr="3A7A068B">
        <w:rPr>
          <w:rFonts w:ascii="Arial" w:hAnsi="Arial" w:cs="Arial"/>
          <w:sz w:val="20"/>
          <w:szCs w:val="20"/>
          <w:lang w:val="en-GB" w:eastAsia="ja-JP"/>
        </w:rPr>
        <w:t>.</w:t>
      </w:r>
      <w:r w:rsidR="00E63AE2" w:rsidRPr="3A7A068B">
        <w:rPr>
          <w:rFonts w:ascii="Arial" w:hAnsi="Arial" w:cs="Arial"/>
          <w:sz w:val="20"/>
          <w:szCs w:val="20"/>
          <w:lang w:val="en-GB" w:eastAsia="ja-JP"/>
        </w:rPr>
        <w:t xml:space="preserve"> The gain is then observed for the mean </w:t>
      </w:r>
      <w:r w:rsidR="001056BD" w:rsidRPr="3A7A068B">
        <w:rPr>
          <w:rFonts w:ascii="Arial" w:hAnsi="Arial" w:cs="Arial"/>
          <w:sz w:val="20"/>
          <w:szCs w:val="20"/>
          <w:lang w:val="en-GB" w:eastAsia="ja-JP"/>
        </w:rPr>
        <w:t>and the cell-edge throughput.</w:t>
      </w:r>
      <w:r w:rsidR="005114E5" w:rsidRPr="3A7A068B">
        <w:rPr>
          <w:rFonts w:ascii="Arial" w:hAnsi="Arial" w:cs="Arial"/>
          <w:sz w:val="20"/>
          <w:szCs w:val="20"/>
          <w:lang w:val="en-GB" w:eastAsia="ja-JP"/>
        </w:rPr>
        <w:t xml:space="preserve"> AI</w:t>
      </w:r>
      <w:r w:rsidR="008F2564" w:rsidRPr="3A7A068B">
        <w:rPr>
          <w:rFonts w:ascii="Arial" w:hAnsi="Arial" w:cs="Arial"/>
          <w:sz w:val="20"/>
          <w:szCs w:val="20"/>
          <w:lang w:val="en-GB" w:eastAsia="ja-JP"/>
        </w:rPr>
        <w:t>-based</w:t>
      </w:r>
      <w:r w:rsidR="005114E5" w:rsidRPr="3A7A068B">
        <w:rPr>
          <w:rFonts w:ascii="Arial" w:hAnsi="Arial" w:cs="Arial"/>
          <w:sz w:val="20"/>
          <w:szCs w:val="20"/>
          <w:lang w:val="en-GB" w:eastAsia="ja-JP"/>
        </w:rPr>
        <w:t xml:space="preserve"> prediction is used as the prediction scheme.</w:t>
      </w:r>
      <w:r w:rsidR="008F2564" w:rsidRPr="3A7A068B">
        <w:rPr>
          <w:rFonts w:ascii="Arial" w:hAnsi="Arial" w:cs="Arial"/>
          <w:sz w:val="20"/>
          <w:szCs w:val="20"/>
          <w:lang w:val="en-GB" w:eastAsia="ja-JP"/>
        </w:rPr>
        <w:t xml:space="preserve"> The</w:t>
      </w:r>
      <w:r w:rsidR="001056BD" w:rsidRPr="3A7A068B">
        <w:rPr>
          <w:rFonts w:ascii="Arial" w:hAnsi="Arial" w:cs="Arial"/>
          <w:sz w:val="20"/>
          <w:szCs w:val="20"/>
          <w:lang w:val="en-GB" w:eastAsia="ja-JP"/>
        </w:rPr>
        <w:t xml:space="preserve"> simulation results can be seen in the following table.</w:t>
      </w:r>
    </w:p>
    <w:p w14:paraId="6990F2FC" w14:textId="1A91886D" w:rsidR="00DD2AB4" w:rsidRPr="00BD5C0C" w:rsidRDefault="00DD2AB4" w:rsidP="00BD5C0C">
      <w:pPr>
        <w:pStyle w:val="Caption"/>
        <w:keepNext/>
        <w:jc w:val="center"/>
        <w:rPr>
          <w:rFonts w:ascii="Arial" w:hAnsi="Arial" w:cs="Arial"/>
          <w:sz w:val="20"/>
          <w:szCs w:val="20"/>
        </w:rPr>
      </w:pPr>
      <w:r w:rsidRPr="00BD5C0C">
        <w:rPr>
          <w:rFonts w:ascii="Arial" w:hAnsi="Arial" w:cs="Arial"/>
          <w:sz w:val="20"/>
          <w:szCs w:val="20"/>
        </w:rPr>
        <w:t xml:space="preserve">Table </w:t>
      </w:r>
      <w:r w:rsidRPr="00BD5C0C">
        <w:rPr>
          <w:rFonts w:ascii="Arial" w:hAnsi="Arial" w:cs="Arial"/>
          <w:sz w:val="20"/>
          <w:szCs w:val="20"/>
        </w:rPr>
        <w:fldChar w:fldCharType="begin"/>
      </w:r>
      <w:r w:rsidRPr="00BD5C0C">
        <w:rPr>
          <w:rFonts w:ascii="Arial" w:hAnsi="Arial" w:cs="Arial"/>
          <w:sz w:val="20"/>
          <w:szCs w:val="20"/>
        </w:rPr>
        <w:instrText xml:space="preserve"> SEQ Table \* ARABIC </w:instrText>
      </w:r>
      <w:r w:rsidRPr="00BD5C0C">
        <w:rPr>
          <w:rFonts w:ascii="Arial" w:hAnsi="Arial" w:cs="Arial"/>
          <w:sz w:val="20"/>
          <w:szCs w:val="20"/>
        </w:rPr>
        <w:fldChar w:fldCharType="separate"/>
      </w:r>
      <w:r w:rsidR="00587360">
        <w:rPr>
          <w:rFonts w:ascii="Arial" w:hAnsi="Arial" w:cs="Arial"/>
          <w:noProof/>
          <w:sz w:val="20"/>
          <w:szCs w:val="20"/>
        </w:rPr>
        <w:t>9</w:t>
      </w:r>
      <w:r w:rsidRPr="00BD5C0C">
        <w:rPr>
          <w:rFonts w:ascii="Arial" w:hAnsi="Arial" w:cs="Arial"/>
          <w:sz w:val="20"/>
          <w:szCs w:val="20"/>
        </w:rPr>
        <w:fldChar w:fldCharType="end"/>
      </w:r>
      <w:r w:rsidRPr="00BD5C0C">
        <w:rPr>
          <w:rFonts w:ascii="Arial" w:hAnsi="Arial" w:cs="Arial"/>
          <w:sz w:val="20"/>
          <w:szCs w:val="20"/>
        </w:rPr>
        <w:t xml:space="preserve"> </w:t>
      </w:r>
      <w:r w:rsidR="00821A1E">
        <w:rPr>
          <w:rFonts w:ascii="Arial" w:hAnsi="Arial" w:cs="Arial"/>
          <w:sz w:val="20"/>
          <w:szCs w:val="20"/>
        </w:rPr>
        <w:t>UPT</w:t>
      </w:r>
      <w:r w:rsidR="00F04914" w:rsidRPr="00BD5C0C">
        <w:rPr>
          <w:rFonts w:ascii="Arial" w:hAnsi="Arial" w:cs="Arial"/>
          <w:sz w:val="20"/>
          <w:szCs w:val="20"/>
        </w:rPr>
        <w:t xml:space="preserve"> gain of TSF Compression Case 3</w:t>
      </w:r>
      <w:r w:rsidR="00BD004E">
        <w:rPr>
          <w:rFonts w:ascii="Arial" w:hAnsi="Arial" w:cs="Arial"/>
          <w:sz w:val="20"/>
          <w:szCs w:val="20"/>
        </w:rPr>
        <w:t xml:space="preserve"> compared to </w:t>
      </w:r>
      <w:r w:rsidR="00821A1E">
        <w:rPr>
          <w:rFonts w:ascii="Arial" w:hAnsi="Arial" w:cs="Arial"/>
          <w:sz w:val="20"/>
          <w:szCs w:val="20"/>
        </w:rPr>
        <w:t>Rel. 18 CB</w:t>
      </w:r>
    </w:p>
    <w:tbl>
      <w:tblPr>
        <w:tblStyle w:val="TableGrid"/>
        <w:tblW w:w="0" w:type="auto"/>
        <w:jc w:val="center"/>
        <w:tblCellMar>
          <w:top w:w="28" w:type="dxa"/>
          <w:left w:w="85" w:type="dxa"/>
          <w:right w:w="85" w:type="dxa"/>
        </w:tblCellMar>
        <w:tblLook w:val="04A0" w:firstRow="1" w:lastRow="0" w:firstColumn="1" w:lastColumn="0" w:noHBand="0" w:noVBand="1"/>
      </w:tblPr>
      <w:tblGrid>
        <w:gridCol w:w="1361"/>
        <w:gridCol w:w="1361"/>
        <w:gridCol w:w="1077"/>
        <w:gridCol w:w="1077"/>
        <w:gridCol w:w="1077"/>
        <w:gridCol w:w="1077"/>
      </w:tblGrid>
      <w:tr w:rsidR="00501E21" w14:paraId="00CBFD96" w14:textId="77777777" w:rsidTr="00CF2D7A">
        <w:trPr>
          <w:trHeight w:val="283"/>
          <w:jc w:val="center"/>
        </w:trPr>
        <w:tc>
          <w:tcPr>
            <w:tcW w:w="1361" w:type="dxa"/>
            <w:vMerge w:val="restart"/>
            <w:shd w:val="clear" w:color="auto" w:fill="E7E6E6" w:themeFill="background2"/>
            <w:vAlign w:val="center"/>
          </w:tcPr>
          <w:p w14:paraId="421F72CF" w14:textId="137460BA" w:rsidR="00501E21" w:rsidRPr="00C20614" w:rsidRDefault="00501E21" w:rsidP="00112F71">
            <w:pPr>
              <w:spacing w:after="0"/>
              <w:jc w:val="center"/>
              <w:rPr>
                <w:rFonts w:ascii="Arial" w:hAnsi="Arial" w:cs="Arial"/>
                <w:b/>
                <w:bCs/>
                <w:sz w:val="20"/>
                <w:szCs w:val="20"/>
                <w:lang w:eastAsia="en-GB"/>
              </w:rPr>
            </w:pPr>
            <w:r>
              <w:rPr>
                <w:rFonts w:ascii="Arial" w:hAnsi="Arial" w:cs="Arial"/>
                <w:b/>
                <w:bCs/>
                <w:sz w:val="20"/>
                <w:szCs w:val="20"/>
                <w:lang w:eastAsia="en-GB"/>
              </w:rPr>
              <w:t>AI TSF Case 3 Payload</w:t>
            </w:r>
          </w:p>
        </w:tc>
        <w:tc>
          <w:tcPr>
            <w:tcW w:w="1361" w:type="dxa"/>
            <w:vMerge w:val="restart"/>
            <w:shd w:val="clear" w:color="auto" w:fill="E7E6E6" w:themeFill="background2"/>
            <w:vAlign w:val="center"/>
          </w:tcPr>
          <w:p w14:paraId="2C65D468" w14:textId="2BA59316" w:rsidR="00501E21" w:rsidRPr="00C20614" w:rsidRDefault="00501E21" w:rsidP="00CF2D7A">
            <w:pPr>
              <w:spacing w:after="0"/>
              <w:jc w:val="center"/>
              <w:rPr>
                <w:rFonts w:ascii="Arial" w:hAnsi="Arial" w:cs="Arial"/>
                <w:b/>
                <w:bCs/>
                <w:sz w:val="20"/>
                <w:szCs w:val="20"/>
                <w:lang w:eastAsia="en-GB"/>
              </w:rPr>
            </w:pPr>
            <w:r>
              <w:rPr>
                <w:rFonts w:ascii="Arial" w:hAnsi="Arial" w:cs="Arial"/>
                <w:b/>
                <w:bCs/>
                <w:sz w:val="20"/>
                <w:szCs w:val="20"/>
                <w:lang w:eastAsia="en-GB"/>
              </w:rPr>
              <w:t>Baseline</w:t>
            </w:r>
          </w:p>
        </w:tc>
        <w:tc>
          <w:tcPr>
            <w:tcW w:w="4308" w:type="dxa"/>
            <w:gridSpan w:val="4"/>
            <w:shd w:val="clear" w:color="auto" w:fill="E7E6E6" w:themeFill="background2"/>
            <w:vAlign w:val="center"/>
          </w:tcPr>
          <w:p w14:paraId="599264A2" w14:textId="6C87C6B4" w:rsidR="00501E21" w:rsidRPr="00C20614" w:rsidRDefault="00501E21" w:rsidP="00CF2D7A">
            <w:pPr>
              <w:spacing w:after="0"/>
              <w:jc w:val="center"/>
              <w:rPr>
                <w:rFonts w:ascii="Arial" w:hAnsi="Arial" w:cs="Arial"/>
                <w:b/>
                <w:bCs/>
                <w:sz w:val="20"/>
                <w:szCs w:val="20"/>
                <w:lang w:eastAsia="en-GB"/>
              </w:rPr>
            </w:pPr>
            <w:r>
              <w:rPr>
                <w:rFonts w:ascii="Arial" w:hAnsi="Arial" w:cs="Arial"/>
                <w:b/>
                <w:sz w:val="20"/>
                <w:szCs w:val="20"/>
              </w:rPr>
              <w:t>UPT gain</w:t>
            </w:r>
          </w:p>
        </w:tc>
      </w:tr>
      <w:tr w:rsidR="00501E21" w14:paraId="36B07ACB" w14:textId="77777777" w:rsidTr="00CF2D7A">
        <w:trPr>
          <w:trHeight w:val="283"/>
          <w:jc w:val="center"/>
        </w:trPr>
        <w:tc>
          <w:tcPr>
            <w:tcW w:w="1361" w:type="dxa"/>
            <w:vMerge/>
          </w:tcPr>
          <w:p w14:paraId="1C9F5D42" w14:textId="77777777" w:rsidR="00501E21" w:rsidRPr="00C20614" w:rsidRDefault="00501E21" w:rsidP="00CF2D7A">
            <w:pPr>
              <w:spacing w:after="0"/>
              <w:jc w:val="center"/>
              <w:rPr>
                <w:rFonts w:ascii="Arial" w:hAnsi="Arial" w:cs="Arial"/>
                <w:b/>
                <w:bCs/>
                <w:sz w:val="20"/>
                <w:szCs w:val="20"/>
                <w:lang w:eastAsia="en-GB"/>
              </w:rPr>
            </w:pPr>
          </w:p>
        </w:tc>
        <w:tc>
          <w:tcPr>
            <w:tcW w:w="1361" w:type="dxa"/>
            <w:vMerge/>
            <w:vAlign w:val="center"/>
          </w:tcPr>
          <w:p w14:paraId="2CCC0D27" w14:textId="75216151" w:rsidR="00501E21" w:rsidRPr="00C20614" w:rsidRDefault="00501E21" w:rsidP="00CF2D7A">
            <w:pPr>
              <w:spacing w:after="0"/>
              <w:jc w:val="center"/>
              <w:rPr>
                <w:rFonts w:ascii="Arial" w:hAnsi="Arial" w:cs="Arial"/>
                <w:b/>
                <w:bCs/>
                <w:sz w:val="20"/>
                <w:szCs w:val="20"/>
                <w:lang w:eastAsia="en-GB"/>
              </w:rPr>
            </w:pPr>
          </w:p>
        </w:tc>
        <w:tc>
          <w:tcPr>
            <w:tcW w:w="2154" w:type="dxa"/>
            <w:gridSpan w:val="2"/>
            <w:shd w:val="clear" w:color="auto" w:fill="E7E6E6" w:themeFill="background2"/>
            <w:vAlign w:val="center"/>
          </w:tcPr>
          <w:p w14:paraId="3C07896B" w14:textId="0572F5AA"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Low RU</w:t>
            </w:r>
          </w:p>
        </w:tc>
        <w:tc>
          <w:tcPr>
            <w:tcW w:w="2154" w:type="dxa"/>
            <w:gridSpan w:val="2"/>
            <w:shd w:val="clear" w:color="auto" w:fill="E7E6E6" w:themeFill="background2"/>
            <w:vAlign w:val="center"/>
          </w:tcPr>
          <w:p w14:paraId="261B2016" w14:textId="58F4D4A4"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Medium RU</w:t>
            </w:r>
          </w:p>
        </w:tc>
      </w:tr>
      <w:tr w:rsidR="003522DA" w14:paraId="5D532879" w14:textId="77777777" w:rsidTr="00BD5C0C">
        <w:trPr>
          <w:trHeight w:val="283"/>
          <w:jc w:val="center"/>
        </w:trPr>
        <w:tc>
          <w:tcPr>
            <w:tcW w:w="1361" w:type="dxa"/>
            <w:vMerge/>
            <w:vAlign w:val="center"/>
          </w:tcPr>
          <w:p w14:paraId="5D06C5C7" w14:textId="77777777" w:rsidR="003522DA" w:rsidRDefault="003522DA" w:rsidP="003522DA">
            <w:pPr>
              <w:spacing w:after="0"/>
              <w:rPr>
                <w:rFonts w:ascii="Arial" w:hAnsi="Arial" w:cs="Arial"/>
                <w:sz w:val="20"/>
                <w:szCs w:val="20"/>
                <w:lang w:eastAsia="en-GB"/>
              </w:rPr>
            </w:pPr>
          </w:p>
        </w:tc>
        <w:tc>
          <w:tcPr>
            <w:tcW w:w="1361" w:type="dxa"/>
            <w:vMerge/>
          </w:tcPr>
          <w:p w14:paraId="67DE3ABB" w14:textId="77777777" w:rsidR="003522DA" w:rsidRDefault="003522DA" w:rsidP="003522DA">
            <w:pPr>
              <w:spacing w:after="0"/>
              <w:rPr>
                <w:rFonts w:ascii="Arial" w:hAnsi="Arial" w:cs="Arial"/>
                <w:sz w:val="20"/>
                <w:szCs w:val="20"/>
                <w:lang w:eastAsia="en-GB"/>
              </w:rPr>
            </w:pPr>
          </w:p>
        </w:tc>
        <w:tc>
          <w:tcPr>
            <w:tcW w:w="1077" w:type="dxa"/>
            <w:shd w:val="clear" w:color="auto" w:fill="E7E6E6" w:themeFill="background2"/>
            <w:vAlign w:val="center"/>
          </w:tcPr>
          <w:p w14:paraId="53801729" w14:textId="72916B23"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Mean</w:t>
            </w:r>
          </w:p>
        </w:tc>
        <w:tc>
          <w:tcPr>
            <w:tcW w:w="1077" w:type="dxa"/>
            <w:shd w:val="clear" w:color="auto" w:fill="E7E6E6" w:themeFill="background2"/>
            <w:vAlign w:val="center"/>
          </w:tcPr>
          <w:p w14:paraId="74056A11" w14:textId="718EB3B2"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Cell-edge</w:t>
            </w:r>
          </w:p>
        </w:tc>
        <w:tc>
          <w:tcPr>
            <w:tcW w:w="1077" w:type="dxa"/>
            <w:shd w:val="clear" w:color="auto" w:fill="E7E6E6" w:themeFill="background2"/>
            <w:vAlign w:val="center"/>
          </w:tcPr>
          <w:p w14:paraId="0EC2F6C7" w14:textId="07786002"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Mean</w:t>
            </w:r>
          </w:p>
        </w:tc>
        <w:tc>
          <w:tcPr>
            <w:tcW w:w="1077" w:type="dxa"/>
            <w:shd w:val="clear" w:color="auto" w:fill="E7E6E6" w:themeFill="background2"/>
            <w:vAlign w:val="center"/>
          </w:tcPr>
          <w:p w14:paraId="6881F9A5" w14:textId="3007E1DA"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Cell-edge</w:t>
            </w:r>
          </w:p>
        </w:tc>
      </w:tr>
      <w:tr w:rsidR="003522DA" w14:paraId="3965E36B" w14:textId="77777777" w:rsidTr="000023A3">
        <w:trPr>
          <w:trHeight w:val="283"/>
          <w:jc w:val="center"/>
        </w:trPr>
        <w:tc>
          <w:tcPr>
            <w:tcW w:w="1361" w:type="dxa"/>
            <w:vAlign w:val="center"/>
          </w:tcPr>
          <w:p w14:paraId="7745BDF0" w14:textId="58CB56BE"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64 bits</w:t>
            </w:r>
          </w:p>
        </w:tc>
        <w:tc>
          <w:tcPr>
            <w:tcW w:w="1361" w:type="dxa"/>
          </w:tcPr>
          <w:p w14:paraId="7CD09359" w14:textId="6E458AF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 xml:space="preserve">Rel. 18 PC 1 </w:t>
            </w:r>
          </w:p>
        </w:tc>
        <w:tc>
          <w:tcPr>
            <w:tcW w:w="1077" w:type="dxa"/>
          </w:tcPr>
          <w:p w14:paraId="68B1C1A7" w14:textId="1E4D8452"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0%</w:t>
            </w:r>
          </w:p>
        </w:tc>
        <w:tc>
          <w:tcPr>
            <w:tcW w:w="1077" w:type="dxa"/>
          </w:tcPr>
          <w:p w14:paraId="065F1B7B" w14:textId="312207E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09AE022C" w14:textId="46A81B6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4%</w:t>
            </w:r>
          </w:p>
        </w:tc>
        <w:tc>
          <w:tcPr>
            <w:tcW w:w="1077" w:type="dxa"/>
          </w:tcPr>
          <w:p w14:paraId="73960635" w14:textId="68876395"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8%</w:t>
            </w:r>
          </w:p>
        </w:tc>
      </w:tr>
      <w:tr w:rsidR="003522DA" w14:paraId="6FB968A9" w14:textId="77777777" w:rsidTr="000023A3">
        <w:trPr>
          <w:trHeight w:val="283"/>
          <w:jc w:val="center"/>
        </w:trPr>
        <w:tc>
          <w:tcPr>
            <w:tcW w:w="1361" w:type="dxa"/>
            <w:vAlign w:val="center"/>
          </w:tcPr>
          <w:p w14:paraId="3AD8C083" w14:textId="06FC0E4C"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208 bits</w:t>
            </w:r>
          </w:p>
        </w:tc>
        <w:tc>
          <w:tcPr>
            <w:tcW w:w="1361" w:type="dxa"/>
          </w:tcPr>
          <w:p w14:paraId="14D24735" w14:textId="6B2F3A5B"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3</w:t>
            </w:r>
          </w:p>
        </w:tc>
        <w:tc>
          <w:tcPr>
            <w:tcW w:w="1077" w:type="dxa"/>
          </w:tcPr>
          <w:p w14:paraId="62026CBB" w14:textId="455C83E6"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12122FC8" w14:textId="192C1D01"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2%</w:t>
            </w:r>
          </w:p>
        </w:tc>
        <w:tc>
          <w:tcPr>
            <w:tcW w:w="1077" w:type="dxa"/>
          </w:tcPr>
          <w:p w14:paraId="5EBFCA12" w14:textId="2700444A"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6%</w:t>
            </w:r>
          </w:p>
        </w:tc>
        <w:tc>
          <w:tcPr>
            <w:tcW w:w="1077" w:type="dxa"/>
          </w:tcPr>
          <w:p w14:paraId="7EB7FA23" w14:textId="61DFE5C7"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7%</w:t>
            </w:r>
          </w:p>
        </w:tc>
      </w:tr>
      <w:tr w:rsidR="003522DA" w14:paraId="6BD3CF5E" w14:textId="77777777" w:rsidTr="000023A3">
        <w:trPr>
          <w:trHeight w:val="283"/>
          <w:jc w:val="center"/>
        </w:trPr>
        <w:tc>
          <w:tcPr>
            <w:tcW w:w="1361" w:type="dxa"/>
            <w:vAlign w:val="center"/>
          </w:tcPr>
          <w:p w14:paraId="25F34088" w14:textId="796BB7AF"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540 bits</w:t>
            </w:r>
          </w:p>
        </w:tc>
        <w:tc>
          <w:tcPr>
            <w:tcW w:w="1361" w:type="dxa"/>
          </w:tcPr>
          <w:p w14:paraId="36F10C76" w14:textId="13F9247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7</w:t>
            </w:r>
          </w:p>
        </w:tc>
        <w:tc>
          <w:tcPr>
            <w:tcW w:w="1077" w:type="dxa"/>
          </w:tcPr>
          <w:p w14:paraId="5877E874" w14:textId="67B5D38A"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0B1D7EF7" w14:textId="0C2B517E"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5%</w:t>
            </w:r>
          </w:p>
        </w:tc>
        <w:tc>
          <w:tcPr>
            <w:tcW w:w="1077" w:type="dxa"/>
          </w:tcPr>
          <w:p w14:paraId="059C6E86" w14:textId="343C2155"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8%</w:t>
            </w:r>
          </w:p>
        </w:tc>
        <w:tc>
          <w:tcPr>
            <w:tcW w:w="1077" w:type="dxa"/>
          </w:tcPr>
          <w:p w14:paraId="5D48C546" w14:textId="63DD7D19"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17%</w:t>
            </w:r>
          </w:p>
        </w:tc>
      </w:tr>
    </w:tbl>
    <w:p w14:paraId="472EB98E" w14:textId="77777777" w:rsidR="00F26896" w:rsidRDefault="00F26896" w:rsidP="00BE0912">
      <w:pPr>
        <w:rPr>
          <w:rFonts w:ascii="Arial" w:hAnsi="Arial" w:cs="Arial"/>
          <w:sz w:val="20"/>
          <w:szCs w:val="20"/>
          <w:lang w:eastAsia="ja-JP"/>
        </w:rPr>
      </w:pPr>
    </w:p>
    <w:p w14:paraId="31D6B6AD" w14:textId="4B21BD07" w:rsidR="00DC14E0" w:rsidRPr="00BD5C0C" w:rsidRDefault="00DC14E0" w:rsidP="00BD5C0C">
      <w:pPr>
        <w:rPr>
          <w:rFonts w:ascii="Arial" w:hAnsi="Arial" w:cs="Arial"/>
          <w:sz w:val="20"/>
          <w:szCs w:val="20"/>
        </w:rPr>
      </w:pPr>
      <w:r w:rsidRPr="3A7A068B">
        <w:rPr>
          <w:rFonts w:ascii="Arial" w:hAnsi="Arial" w:cs="Arial"/>
          <w:sz w:val="20"/>
          <w:szCs w:val="20"/>
          <w:lang w:val="en-GB" w:eastAsia="ja-JP"/>
        </w:rPr>
        <w:t xml:space="preserve">From the above table, we can observe that </w:t>
      </w:r>
      <w:r w:rsidR="00D31CA9" w:rsidRPr="3A7A068B">
        <w:rPr>
          <w:rFonts w:ascii="Arial" w:hAnsi="Arial" w:cs="Arial"/>
          <w:sz w:val="20"/>
          <w:szCs w:val="20"/>
          <w:lang w:val="en-GB" w:eastAsia="ja-JP"/>
        </w:rPr>
        <w:t xml:space="preserve">the TSF compression Case 3 may </w:t>
      </w:r>
      <w:r w:rsidR="00E307B8" w:rsidRPr="3A7A068B">
        <w:rPr>
          <w:rFonts w:ascii="Arial" w:hAnsi="Arial" w:cs="Arial"/>
          <w:sz w:val="20"/>
          <w:szCs w:val="20"/>
          <w:lang w:val="en-GB" w:eastAsia="ja-JP"/>
        </w:rPr>
        <w:t>provide</w:t>
      </w:r>
      <w:r w:rsidR="00433DF3" w:rsidRPr="3A7A068B">
        <w:rPr>
          <w:rFonts w:ascii="Arial" w:hAnsi="Arial" w:cs="Arial"/>
          <w:sz w:val="20"/>
          <w:szCs w:val="20"/>
          <w:lang w:val="en-GB" w:eastAsia="ja-JP"/>
        </w:rPr>
        <w:t xml:space="preserve"> small to moderate</w:t>
      </w:r>
      <w:r w:rsidR="009B36BD" w:rsidRPr="3A7A068B">
        <w:rPr>
          <w:rFonts w:ascii="Arial" w:hAnsi="Arial" w:cs="Arial"/>
          <w:sz w:val="20"/>
          <w:szCs w:val="20"/>
          <w:lang w:val="en-GB" w:eastAsia="ja-JP"/>
        </w:rPr>
        <w:t xml:space="preserve"> </w:t>
      </w:r>
      <w:r w:rsidR="00E84031" w:rsidRPr="3A7A068B">
        <w:rPr>
          <w:rFonts w:ascii="Arial" w:hAnsi="Arial" w:cs="Arial"/>
          <w:sz w:val="20"/>
          <w:szCs w:val="20"/>
          <w:lang w:val="en-GB" w:eastAsia="ja-JP"/>
        </w:rPr>
        <w:t xml:space="preserve">UPT gain compared to the Rel. 18 </w:t>
      </w:r>
      <w:r w:rsidR="008E472B" w:rsidRPr="3A7A068B">
        <w:rPr>
          <w:rFonts w:ascii="Arial" w:hAnsi="Arial" w:cs="Arial"/>
          <w:sz w:val="20"/>
          <w:szCs w:val="20"/>
          <w:lang w:val="en-GB" w:eastAsia="ja-JP"/>
        </w:rPr>
        <w:t>Codebook. The gain is more noticeable for the cell-edge case.</w:t>
      </w:r>
    </w:p>
    <w:p w14:paraId="0010B980" w14:textId="1317C284" w:rsidR="000F6E54" w:rsidRPr="00BD5C0C" w:rsidRDefault="003E3200" w:rsidP="000F6E54">
      <w:pPr>
        <w:pStyle w:val="Heading3"/>
        <w:rPr>
          <w:lang w:val="en-US"/>
        </w:rPr>
      </w:pPr>
      <w:r>
        <w:rPr>
          <w:lang w:val="en-US"/>
        </w:rPr>
        <w:t>6</w:t>
      </w:r>
      <w:r w:rsidR="000F6E54" w:rsidRPr="00BD5C0C">
        <w:rPr>
          <w:lang w:val="en-US"/>
        </w:rPr>
        <w:t>.1.</w:t>
      </w:r>
      <w:r w:rsidR="000F6E54">
        <w:rPr>
          <w:lang w:val="en-US"/>
        </w:rPr>
        <w:t>4</w:t>
      </w:r>
      <w:r w:rsidR="000F6E54" w:rsidRPr="00BD5C0C">
        <w:rPr>
          <w:lang w:val="en-US"/>
        </w:rPr>
        <w:t xml:space="preserve"> </w:t>
      </w:r>
      <w:r w:rsidR="000F6E54">
        <w:rPr>
          <w:lang w:val="en-US"/>
        </w:rPr>
        <w:t>Complexity</w:t>
      </w:r>
    </w:p>
    <w:p w14:paraId="75DB7B29" w14:textId="3EDA6642" w:rsidR="000F6E54" w:rsidRDefault="00CF6518" w:rsidP="000F6E54">
      <w:pPr>
        <w:rPr>
          <w:rFonts w:ascii="Arial" w:hAnsi="Arial" w:cs="Arial"/>
          <w:sz w:val="20"/>
          <w:szCs w:val="20"/>
          <w:lang w:eastAsia="ja-JP"/>
        </w:rPr>
      </w:pPr>
      <w:r w:rsidRPr="3A7A068B">
        <w:rPr>
          <w:rFonts w:ascii="Arial" w:hAnsi="Arial" w:cs="Arial"/>
          <w:sz w:val="20"/>
          <w:szCs w:val="20"/>
          <w:lang w:val="en-GB" w:eastAsia="ja-JP"/>
        </w:rPr>
        <w:t xml:space="preserve">While providing performance gain compared to Rel. 18 </w:t>
      </w:r>
      <w:proofErr w:type="spellStart"/>
      <w:r w:rsidR="002D50BB" w:rsidRPr="3A7A068B">
        <w:rPr>
          <w:rFonts w:ascii="Arial" w:hAnsi="Arial" w:cs="Arial"/>
          <w:sz w:val="20"/>
          <w:szCs w:val="20"/>
          <w:lang w:val="en-GB" w:eastAsia="ja-JP"/>
        </w:rPr>
        <w:t>eType</w:t>
      </w:r>
      <w:proofErr w:type="spellEnd"/>
      <w:r w:rsidR="002D50BB" w:rsidRPr="3A7A068B">
        <w:rPr>
          <w:rFonts w:ascii="Arial" w:hAnsi="Arial" w:cs="Arial"/>
          <w:sz w:val="20"/>
          <w:szCs w:val="20"/>
          <w:lang w:val="en-GB" w:eastAsia="ja-JP"/>
        </w:rPr>
        <w:t xml:space="preserve"> II</w:t>
      </w:r>
      <w:r w:rsidRPr="3A7A068B">
        <w:rPr>
          <w:rFonts w:ascii="Arial" w:hAnsi="Arial" w:cs="Arial"/>
          <w:sz w:val="20"/>
          <w:szCs w:val="20"/>
          <w:lang w:val="en-GB" w:eastAsia="ja-JP"/>
        </w:rPr>
        <w:t xml:space="preserve">, TSF compression Case 3 entails a </w:t>
      </w:r>
      <w:r w:rsidR="008D5E61" w:rsidRPr="3A7A068B">
        <w:rPr>
          <w:rFonts w:ascii="Arial" w:hAnsi="Arial" w:cs="Arial"/>
          <w:sz w:val="20"/>
          <w:szCs w:val="20"/>
          <w:lang w:val="en-GB" w:eastAsia="ja-JP"/>
        </w:rPr>
        <w:t xml:space="preserve">substantial increase in the </w:t>
      </w:r>
      <w:r w:rsidR="00127B59" w:rsidRPr="3A7A068B">
        <w:rPr>
          <w:rFonts w:ascii="Arial" w:hAnsi="Arial" w:cs="Arial"/>
          <w:sz w:val="20"/>
          <w:szCs w:val="20"/>
          <w:lang w:val="en-GB" w:eastAsia="ja-JP"/>
        </w:rPr>
        <w:t xml:space="preserve">computational complexity. </w:t>
      </w:r>
      <w:r w:rsidR="00536040" w:rsidRPr="3A7A068B">
        <w:rPr>
          <w:rFonts w:ascii="Arial" w:hAnsi="Arial" w:cs="Arial"/>
          <w:sz w:val="20"/>
          <w:szCs w:val="20"/>
          <w:lang w:val="en-GB" w:eastAsia="ja-JP"/>
        </w:rPr>
        <w:t>The comparison of</w:t>
      </w:r>
      <w:r w:rsidR="002D50BB" w:rsidRPr="3A7A068B">
        <w:rPr>
          <w:rFonts w:ascii="Arial" w:hAnsi="Arial" w:cs="Arial"/>
          <w:sz w:val="20"/>
          <w:szCs w:val="20"/>
          <w:lang w:val="en-GB" w:eastAsia="ja-JP"/>
        </w:rPr>
        <w:t xml:space="preserve"> </w:t>
      </w:r>
      <w:r w:rsidR="00127B59" w:rsidRPr="3A7A068B">
        <w:rPr>
          <w:rFonts w:ascii="Arial" w:hAnsi="Arial" w:cs="Arial"/>
          <w:sz w:val="20"/>
          <w:szCs w:val="20"/>
          <w:lang w:val="en-GB" w:eastAsia="ja-JP"/>
        </w:rPr>
        <w:t xml:space="preserve">the computational </w:t>
      </w:r>
      <w:r w:rsidR="002D50BB" w:rsidRPr="3A7A068B">
        <w:rPr>
          <w:rFonts w:ascii="Arial" w:hAnsi="Arial" w:cs="Arial"/>
          <w:sz w:val="20"/>
          <w:szCs w:val="20"/>
          <w:lang w:val="en-GB" w:eastAsia="ja-JP"/>
        </w:rPr>
        <w:t xml:space="preserve">of Rel. 18 </w:t>
      </w:r>
      <w:proofErr w:type="spellStart"/>
      <w:r w:rsidR="002D50BB" w:rsidRPr="3A7A068B">
        <w:rPr>
          <w:rFonts w:ascii="Arial" w:hAnsi="Arial" w:cs="Arial"/>
          <w:sz w:val="20"/>
          <w:szCs w:val="20"/>
          <w:lang w:val="en-GB" w:eastAsia="ja-JP"/>
        </w:rPr>
        <w:t>eType</w:t>
      </w:r>
      <w:proofErr w:type="spellEnd"/>
      <w:r w:rsidR="002D50BB" w:rsidRPr="3A7A068B">
        <w:rPr>
          <w:rFonts w:ascii="Arial" w:hAnsi="Arial" w:cs="Arial"/>
          <w:sz w:val="20"/>
          <w:szCs w:val="20"/>
          <w:lang w:val="en-GB" w:eastAsia="ja-JP"/>
        </w:rPr>
        <w:t xml:space="preserve"> II</w:t>
      </w:r>
      <w:r w:rsidR="00B32E0B" w:rsidRPr="3A7A068B">
        <w:rPr>
          <w:rFonts w:ascii="Arial" w:hAnsi="Arial" w:cs="Arial"/>
          <w:sz w:val="20"/>
          <w:szCs w:val="20"/>
          <w:lang w:val="en-GB" w:eastAsia="ja-JP"/>
        </w:rPr>
        <w:t xml:space="preserve"> </w:t>
      </w:r>
      <w:r w:rsidR="00536040" w:rsidRPr="3A7A068B">
        <w:rPr>
          <w:rFonts w:ascii="Arial" w:hAnsi="Arial" w:cs="Arial"/>
          <w:sz w:val="20"/>
          <w:szCs w:val="20"/>
          <w:lang w:val="en-GB" w:eastAsia="ja-JP"/>
        </w:rPr>
        <w:t>and AI based TSF compression Case 3</w:t>
      </w:r>
      <w:r w:rsidR="00AB4B37" w:rsidRPr="3A7A068B">
        <w:rPr>
          <w:rFonts w:ascii="Arial" w:hAnsi="Arial" w:cs="Arial"/>
          <w:sz w:val="20"/>
          <w:szCs w:val="20"/>
          <w:lang w:val="en-GB" w:eastAsia="ja-JP"/>
        </w:rPr>
        <w:t xml:space="preserve"> model used in this evaluation can be seen in the following table.</w:t>
      </w:r>
      <w:r w:rsidR="00077C8F" w:rsidRPr="3A7A068B">
        <w:rPr>
          <w:rFonts w:ascii="Arial" w:hAnsi="Arial" w:cs="Arial"/>
          <w:sz w:val="20"/>
          <w:szCs w:val="20"/>
          <w:lang w:val="en-GB" w:eastAsia="ja-JP"/>
        </w:rPr>
        <w:t xml:space="preserve"> Note that the </w:t>
      </w:r>
      <w:r w:rsidR="00077C8F" w:rsidRPr="3A7A068B">
        <w:rPr>
          <w:rFonts w:ascii="Arial" w:hAnsi="Arial" w:cs="Arial"/>
          <w:sz w:val="20"/>
          <w:szCs w:val="20"/>
          <w:lang w:val="en-GB" w:eastAsia="ja-JP"/>
        </w:rPr>
        <w:lastRenderedPageBreak/>
        <w:t xml:space="preserve">complexity is normalized to </w:t>
      </w:r>
      <w:r w:rsidR="00DE5B5F" w:rsidRPr="3A7A068B">
        <w:rPr>
          <w:rFonts w:ascii="Arial" w:hAnsi="Arial" w:cs="Arial"/>
          <w:sz w:val="20"/>
          <w:szCs w:val="20"/>
          <w:lang w:val="en-GB" w:eastAsia="ja-JP"/>
        </w:rPr>
        <w:t>one CSI report occasions, i.e., divided by 4 in this evaluation.</w:t>
      </w:r>
      <w:r w:rsidR="002F40B4" w:rsidRPr="3A7A068B">
        <w:rPr>
          <w:rFonts w:ascii="Arial" w:hAnsi="Arial" w:cs="Arial"/>
          <w:sz w:val="20"/>
          <w:szCs w:val="20"/>
          <w:lang w:val="en-GB" w:eastAsia="ja-JP"/>
        </w:rPr>
        <w:t xml:space="preserve"> For Rel. 18 </w:t>
      </w:r>
      <w:proofErr w:type="spellStart"/>
      <w:r w:rsidR="002F40B4" w:rsidRPr="3A7A068B">
        <w:rPr>
          <w:rFonts w:ascii="Arial" w:hAnsi="Arial" w:cs="Arial"/>
          <w:sz w:val="20"/>
          <w:szCs w:val="20"/>
          <w:lang w:val="en-GB" w:eastAsia="ja-JP"/>
        </w:rPr>
        <w:t>eType</w:t>
      </w:r>
      <w:proofErr w:type="spellEnd"/>
      <w:r w:rsidR="002F40B4" w:rsidRPr="3A7A068B">
        <w:rPr>
          <w:rFonts w:ascii="Arial" w:hAnsi="Arial" w:cs="Arial"/>
          <w:sz w:val="20"/>
          <w:szCs w:val="20"/>
          <w:lang w:val="en-GB" w:eastAsia="ja-JP"/>
        </w:rPr>
        <w:t xml:space="preserve"> II, the payload category X, Y, and Z in the table correspond to</w:t>
      </w:r>
      <w:r w:rsidR="006A7BE4" w:rsidRPr="3A7A068B">
        <w:rPr>
          <w:rFonts w:ascii="Arial" w:hAnsi="Arial" w:cs="Arial"/>
          <w:sz w:val="20"/>
          <w:szCs w:val="20"/>
          <w:lang w:val="en-GB" w:eastAsia="ja-JP"/>
        </w:rPr>
        <w:t xml:space="preserve"> </w:t>
      </w:r>
      <w:proofErr w:type="spellStart"/>
      <w:r w:rsidR="006A7BE4" w:rsidRPr="3A7A068B">
        <w:rPr>
          <w:rFonts w:ascii="Arial" w:hAnsi="Arial" w:cs="Arial"/>
          <w:sz w:val="20"/>
          <w:szCs w:val="20"/>
          <w:lang w:val="en-GB" w:eastAsia="ja-JP"/>
        </w:rPr>
        <w:t>ParComb</w:t>
      </w:r>
      <w:proofErr w:type="spellEnd"/>
      <w:r w:rsidR="006A7BE4" w:rsidRPr="3A7A068B">
        <w:rPr>
          <w:rFonts w:ascii="Arial" w:hAnsi="Arial" w:cs="Arial"/>
          <w:sz w:val="20"/>
          <w:szCs w:val="20"/>
          <w:lang w:val="en-GB" w:eastAsia="ja-JP"/>
        </w:rPr>
        <w:t>, 1, 3, and 7, respectively.</w:t>
      </w:r>
    </w:p>
    <w:p w14:paraId="6637E1FD" w14:textId="54E65B9B" w:rsidR="003E04D8" w:rsidRDefault="007A6F98" w:rsidP="007A6F98">
      <w:pPr>
        <w:pStyle w:val="Caption"/>
        <w:jc w:val="center"/>
        <w:rPr>
          <w:rFonts w:ascii="Arial" w:hAnsi="Arial" w:cs="Arial"/>
          <w:sz w:val="20"/>
          <w:szCs w:val="20"/>
          <w:lang w:eastAsia="ja-JP"/>
        </w:rPr>
      </w:pPr>
      <w:r w:rsidRPr="007A6F98">
        <w:rPr>
          <w:rFonts w:ascii="Arial" w:hAnsi="Arial" w:cs="Arial"/>
          <w:sz w:val="20"/>
          <w:szCs w:val="20"/>
        </w:rPr>
        <w:t xml:space="preserve">Table </w:t>
      </w:r>
      <w:r w:rsidRPr="007A6F98">
        <w:rPr>
          <w:rFonts w:ascii="Arial" w:hAnsi="Arial" w:cs="Arial"/>
          <w:sz w:val="20"/>
          <w:szCs w:val="20"/>
        </w:rPr>
        <w:fldChar w:fldCharType="begin"/>
      </w:r>
      <w:r w:rsidRPr="007A6F98">
        <w:rPr>
          <w:rFonts w:ascii="Arial" w:hAnsi="Arial" w:cs="Arial"/>
          <w:sz w:val="20"/>
          <w:szCs w:val="20"/>
        </w:rPr>
        <w:instrText xml:space="preserve"> SEQ Table \* ARABIC </w:instrText>
      </w:r>
      <w:r w:rsidRPr="007A6F98">
        <w:rPr>
          <w:rFonts w:ascii="Arial" w:hAnsi="Arial" w:cs="Arial"/>
          <w:sz w:val="20"/>
          <w:szCs w:val="20"/>
        </w:rPr>
        <w:fldChar w:fldCharType="separate"/>
      </w:r>
      <w:r w:rsidR="00587360">
        <w:rPr>
          <w:rFonts w:ascii="Arial" w:hAnsi="Arial" w:cs="Arial"/>
          <w:noProof/>
          <w:sz w:val="20"/>
          <w:szCs w:val="20"/>
        </w:rPr>
        <w:t>10</w:t>
      </w:r>
      <w:r w:rsidRPr="007A6F98">
        <w:rPr>
          <w:rFonts w:ascii="Arial" w:hAnsi="Arial" w:cs="Arial"/>
          <w:sz w:val="20"/>
          <w:szCs w:val="20"/>
        </w:rPr>
        <w:fldChar w:fldCharType="end"/>
      </w:r>
      <w:r w:rsidRPr="007A6F98">
        <w:rPr>
          <w:rFonts w:ascii="Arial" w:hAnsi="Arial" w:cs="Arial"/>
          <w:sz w:val="20"/>
          <w:szCs w:val="20"/>
        </w:rPr>
        <w:t xml:space="preserve"> Computational complexity in </w:t>
      </w:r>
      <w:r>
        <w:rPr>
          <w:rFonts w:ascii="Arial" w:hAnsi="Arial" w:cs="Arial"/>
          <w:sz w:val="20"/>
          <w:szCs w:val="20"/>
        </w:rPr>
        <w:t>units</w:t>
      </w:r>
      <w:r w:rsidRPr="007A6F98">
        <w:rPr>
          <w:rFonts w:ascii="Arial" w:hAnsi="Arial" w:cs="Arial"/>
          <w:sz w:val="20"/>
          <w:szCs w:val="20"/>
        </w:rPr>
        <w:t xml:space="preserve"> of FLOPs/M/5ms</w:t>
      </w:r>
    </w:p>
    <w:tbl>
      <w:tblPr>
        <w:tblStyle w:val="TableGrid"/>
        <w:tblW w:w="4673" w:type="dxa"/>
        <w:jc w:val="center"/>
        <w:tblCellMar>
          <w:top w:w="28" w:type="dxa"/>
          <w:left w:w="85" w:type="dxa"/>
          <w:right w:w="85" w:type="dxa"/>
        </w:tblCellMar>
        <w:tblLook w:val="04A0" w:firstRow="1" w:lastRow="0" w:firstColumn="1" w:lastColumn="0" w:noHBand="0" w:noVBand="1"/>
      </w:tblPr>
      <w:tblGrid>
        <w:gridCol w:w="1187"/>
        <w:gridCol w:w="1120"/>
        <w:gridCol w:w="1223"/>
        <w:gridCol w:w="1143"/>
      </w:tblGrid>
      <w:tr w:rsidR="00AB5E1F" w:rsidRPr="00C20614" w14:paraId="0D1036B6" w14:textId="77777777" w:rsidTr="007A6F98">
        <w:trPr>
          <w:trHeight w:val="283"/>
          <w:jc w:val="center"/>
        </w:trPr>
        <w:tc>
          <w:tcPr>
            <w:tcW w:w="1187" w:type="dxa"/>
            <w:vMerge w:val="restart"/>
            <w:shd w:val="clear" w:color="auto" w:fill="E7E6E6" w:themeFill="background2"/>
            <w:vAlign w:val="center"/>
          </w:tcPr>
          <w:p w14:paraId="3F5FBEED" w14:textId="77777777" w:rsidR="00AB5E1F" w:rsidRPr="00C20614" w:rsidRDefault="00AB5E1F" w:rsidP="00E1003D">
            <w:pPr>
              <w:spacing w:after="0"/>
              <w:jc w:val="center"/>
              <w:rPr>
                <w:rFonts w:ascii="Arial" w:hAnsi="Arial" w:cs="Arial"/>
                <w:b/>
                <w:bCs/>
                <w:sz w:val="20"/>
                <w:szCs w:val="20"/>
                <w:lang w:eastAsia="en-GB"/>
              </w:rPr>
            </w:pPr>
            <w:r>
              <w:rPr>
                <w:rFonts w:ascii="Arial" w:hAnsi="Arial" w:cs="Arial"/>
                <w:b/>
                <w:bCs/>
                <w:sz w:val="20"/>
                <w:szCs w:val="20"/>
                <w:lang w:eastAsia="en-GB"/>
              </w:rPr>
              <w:t>Payload Category</w:t>
            </w:r>
          </w:p>
        </w:tc>
        <w:tc>
          <w:tcPr>
            <w:tcW w:w="1120" w:type="dxa"/>
            <w:vMerge w:val="restart"/>
            <w:shd w:val="clear" w:color="auto" w:fill="E7E6E6" w:themeFill="background2"/>
            <w:vAlign w:val="center"/>
          </w:tcPr>
          <w:p w14:paraId="572C4F1B" w14:textId="407D9C80" w:rsidR="00AB5E1F" w:rsidRPr="00C20614" w:rsidRDefault="00AB5E1F" w:rsidP="00E1003D">
            <w:pPr>
              <w:spacing w:after="0"/>
              <w:jc w:val="center"/>
              <w:rPr>
                <w:rFonts w:ascii="Arial" w:hAnsi="Arial" w:cs="Arial"/>
                <w:b/>
                <w:sz w:val="20"/>
                <w:szCs w:val="20"/>
                <w:lang w:val="en-GB" w:eastAsia="en-GB"/>
              </w:rPr>
            </w:pPr>
            <w:r w:rsidRPr="5022EBA2">
              <w:rPr>
                <w:rFonts w:ascii="Arial" w:hAnsi="Arial" w:cs="Arial"/>
                <w:b/>
                <w:sz w:val="20"/>
                <w:szCs w:val="20"/>
                <w:lang w:val="en-GB" w:eastAsia="en-GB"/>
              </w:rPr>
              <w:t xml:space="preserve">Rel. 18 </w:t>
            </w:r>
            <w:proofErr w:type="spellStart"/>
            <w:r w:rsidRPr="5022EBA2">
              <w:rPr>
                <w:rFonts w:ascii="Arial" w:hAnsi="Arial" w:cs="Arial"/>
                <w:b/>
                <w:sz w:val="20"/>
                <w:szCs w:val="20"/>
                <w:lang w:val="en-GB" w:eastAsia="en-GB"/>
              </w:rPr>
              <w:t>eType</w:t>
            </w:r>
            <w:proofErr w:type="spellEnd"/>
            <w:r w:rsidRPr="5022EBA2">
              <w:rPr>
                <w:rFonts w:ascii="Arial" w:hAnsi="Arial" w:cs="Arial"/>
                <w:b/>
                <w:sz w:val="20"/>
                <w:szCs w:val="20"/>
                <w:lang w:val="en-GB" w:eastAsia="en-GB"/>
              </w:rPr>
              <w:t xml:space="preserve"> II</w:t>
            </w:r>
          </w:p>
        </w:tc>
        <w:tc>
          <w:tcPr>
            <w:tcW w:w="2366" w:type="dxa"/>
            <w:gridSpan w:val="2"/>
            <w:shd w:val="clear" w:color="auto" w:fill="E7E6E6" w:themeFill="background2"/>
            <w:vAlign w:val="center"/>
          </w:tcPr>
          <w:p w14:paraId="59E3A3D0" w14:textId="29C95FC4" w:rsidR="00AB5E1F" w:rsidRPr="00C20614" w:rsidRDefault="00AB5E1F" w:rsidP="00E1003D">
            <w:pPr>
              <w:spacing w:after="0"/>
              <w:jc w:val="center"/>
              <w:rPr>
                <w:rFonts w:ascii="Arial" w:hAnsi="Arial" w:cs="Arial"/>
                <w:b/>
                <w:bCs/>
                <w:sz w:val="20"/>
                <w:szCs w:val="20"/>
                <w:lang w:eastAsia="en-GB"/>
              </w:rPr>
            </w:pPr>
            <w:r>
              <w:rPr>
                <w:rFonts w:ascii="Arial" w:hAnsi="Arial" w:cs="Arial"/>
                <w:b/>
                <w:bCs/>
                <w:sz w:val="20"/>
                <w:szCs w:val="20"/>
                <w:lang w:eastAsia="en-GB"/>
              </w:rPr>
              <w:t>AI TSF Case 3</w:t>
            </w:r>
          </w:p>
        </w:tc>
      </w:tr>
      <w:tr w:rsidR="00D23DE3" w:rsidRPr="00C20614" w14:paraId="0ED69292" w14:textId="77777777" w:rsidTr="5022EBA2">
        <w:trPr>
          <w:trHeight w:val="283"/>
          <w:jc w:val="center"/>
        </w:trPr>
        <w:tc>
          <w:tcPr>
            <w:tcW w:w="1187" w:type="dxa"/>
            <w:vMerge/>
            <w:vAlign w:val="center"/>
          </w:tcPr>
          <w:p w14:paraId="420F96EB" w14:textId="77777777" w:rsidR="00D23DE3" w:rsidRPr="00C20614" w:rsidRDefault="00D23DE3" w:rsidP="00E1003D">
            <w:pPr>
              <w:spacing w:after="0"/>
              <w:jc w:val="center"/>
              <w:rPr>
                <w:rFonts w:ascii="Arial" w:hAnsi="Arial" w:cs="Arial"/>
                <w:b/>
                <w:bCs/>
                <w:sz w:val="20"/>
                <w:szCs w:val="20"/>
                <w:lang w:eastAsia="en-GB"/>
              </w:rPr>
            </w:pPr>
          </w:p>
        </w:tc>
        <w:tc>
          <w:tcPr>
            <w:tcW w:w="1120" w:type="dxa"/>
            <w:vMerge/>
            <w:vAlign w:val="center"/>
          </w:tcPr>
          <w:p w14:paraId="6B1D950D" w14:textId="77777777" w:rsidR="00D23DE3" w:rsidRPr="000913F2" w:rsidRDefault="00D23DE3" w:rsidP="00E1003D">
            <w:pPr>
              <w:spacing w:after="0"/>
              <w:jc w:val="center"/>
              <w:rPr>
                <w:rFonts w:ascii="Arial" w:hAnsi="Arial" w:cs="Arial"/>
                <w:b/>
                <w:bCs/>
                <w:sz w:val="20"/>
                <w:szCs w:val="20"/>
                <w:lang w:eastAsia="en-GB"/>
              </w:rPr>
            </w:pPr>
          </w:p>
        </w:tc>
        <w:tc>
          <w:tcPr>
            <w:tcW w:w="1223" w:type="dxa"/>
            <w:shd w:val="clear" w:color="auto" w:fill="E7E6E6" w:themeFill="background2"/>
            <w:vAlign w:val="center"/>
          </w:tcPr>
          <w:p w14:paraId="43831FBE" w14:textId="77777777" w:rsidR="00D23DE3" w:rsidRPr="00807803" w:rsidRDefault="00D23DE3" w:rsidP="00E1003D">
            <w:pPr>
              <w:spacing w:after="0"/>
              <w:jc w:val="center"/>
              <w:rPr>
                <w:rFonts w:ascii="Arial" w:hAnsi="Arial" w:cs="Arial"/>
                <w:b/>
                <w:bCs/>
                <w:sz w:val="20"/>
                <w:szCs w:val="20"/>
                <w:lang w:eastAsia="en-GB"/>
              </w:rPr>
            </w:pPr>
            <w:r>
              <w:rPr>
                <w:rFonts w:ascii="Arial" w:hAnsi="Arial" w:cs="Arial"/>
                <w:b/>
                <w:bCs/>
                <w:sz w:val="20"/>
                <w:szCs w:val="20"/>
                <w:lang w:eastAsia="en-GB"/>
              </w:rPr>
              <w:t>Encoder</w:t>
            </w:r>
          </w:p>
        </w:tc>
        <w:tc>
          <w:tcPr>
            <w:tcW w:w="1143" w:type="dxa"/>
            <w:shd w:val="clear" w:color="auto" w:fill="E7E6E6" w:themeFill="background2"/>
            <w:vAlign w:val="center"/>
          </w:tcPr>
          <w:p w14:paraId="1865A779" w14:textId="77777777" w:rsidR="00D23DE3" w:rsidRDefault="00D23DE3" w:rsidP="00E1003D">
            <w:pPr>
              <w:spacing w:after="0"/>
              <w:jc w:val="center"/>
              <w:rPr>
                <w:rFonts w:ascii="Arial" w:hAnsi="Arial" w:cs="Arial"/>
                <w:b/>
                <w:bCs/>
                <w:sz w:val="20"/>
                <w:szCs w:val="20"/>
                <w:lang w:eastAsia="en-GB"/>
              </w:rPr>
            </w:pPr>
            <w:r>
              <w:rPr>
                <w:rFonts w:ascii="Arial" w:hAnsi="Arial" w:cs="Arial"/>
                <w:b/>
                <w:bCs/>
                <w:sz w:val="20"/>
                <w:szCs w:val="20"/>
                <w:lang w:eastAsia="en-GB"/>
              </w:rPr>
              <w:t>Decoder</w:t>
            </w:r>
          </w:p>
        </w:tc>
      </w:tr>
      <w:tr w:rsidR="00D23DE3" w:rsidRPr="00C20614" w14:paraId="6E686876" w14:textId="77777777" w:rsidTr="007A6F98">
        <w:trPr>
          <w:trHeight w:val="283"/>
          <w:jc w:val="center"/>
        </w:trPr>
        <w:tc>
          <w:tcPr>
            <w:tcW w:w="1187" w:type="dxa"/>
          </w:tcPr>
          <w:p w14:paraId="58C194B3" w14:textId="77777777" w:rsidR="00D23DE3" w:rsidRPr="00C20614" w:rsidRDefault="00D23DE3" w:rsidP="00E1003D">
            <w:pPr>
              <w:spacing w:after="0"/>
              <w:rPr>
                <w:rFonts w:ascii="Arial" w:hAnsi="Arial" w:cs="Arial"/>
                <w:sz w:val="20"/>
                <w:szCs w:val="20"/>
                <w:lang w:eastAsia="en-GB"/>
              </w:rPr>
            </w:pPr>
            <w:r>
              <w:rPr>
                <w:rFonts w:ascii="Arial" w:hAnsi="Arial" w:cs="Arial"/>
                <w:sz w:val="20"/>
                <w:szCs w:val="20"/>
                <w:lang w:eastAsia="en-GB"/>
              </w:rPr>
              <w:t>X</w:t>
            </w:r>
          </w:p>
        </w:tc>
        <w:tc>
          <w:tcPr>
            <w:tcW w:w="1120" w:type="dxa"/>
          </w:tcPr>
          <w:p w14:paraId="15727092" w14:textId="6B21DA79" w:rsidR="00D23DE3" w:rsidRPr="001E7320" w:rsidRDefault="00B705AE" w:rsidP="00E1003D">
            <w:pPr>
              <w:spacing w:after="0"/>
              <w:jc w:val="right"/>
              <w:rPr>
                <w:rFonts w:ascii="Arial" w:hAnsi="Arial" w:cs="Arial"/>
                <w:sz w:val="20"/>
                <w:szCs w:val="20"/>
                <w:lang w:eastAsia="en-GB"/>
              </w:rPr>
            </w:pPr>
            <w:r>
              <w:rPr>
                <w:rFonts w:ascii="Arial" w:hAnsi="Arial" w:cs="Arial"/>
                <w:sz w:val="20"/>
                <w:szCs w:val="20"/>
                <w:lang w:eastAsia="en-GB"/>
              </w:rPr>
              <w:t xml:space="preserve">0.11 </w:t>
            </w:r>
          </w:p>
        </w:tc>
        <w:tc>
          <w:tcPr>
            <w:tcW w:w="1223" w:type="dxa"/>
          </w:tcPr>
          <w:p w14:paraId="7C8B699D" w14:textId="07DAD92F" w:rsidR="00D23DE3" w:rsidRPr="001E7320" w:rsidRDefault="0023239E" w:rsidP="00E1003D">
            <w:pPr>
              <w:spacing w:after="0"/>
              <w:jc w:val="right"/>
              <w:rPr>
                <w:rFonts w:ascii="Arial" w:hAnsi="Arial" w:cs="Arial"/>
                <w:sz w:val="20"/>
                <w:szCs w:val="20"/>
                <w:lang w:eastAsia="en-GB"/>
              </w:rPr>
            </w:pPr>
            <w:r>
              <w:rPr>
                <w:rFonts w:ascii="Arial" w:hAnsi="Arial" w:cs="Arial"/>
                <w:sz w:val="20"/>
                <w:szCs w:val="20"/>
                <w:lang w:eastAsia="en-GB"/>
              </w:rPr>
              <w:t>14.26</w:t>
            </w:r>
          </w:p>
        </w:tc>
        <w:tc>
          <w:tcPr>
            <w:tcW w:w="1143" w:type="dxa"/>
          </w:tcPr>
          <w:p w14:paraId="0B5F9F21" w14:textId="7246C828" w:rsidR="00D23DE3" w:rsidRPr="001E7320" w:rsidRDefault="00AF5B45" w:rsidP="00E1003D">
            <w:pPr>
              <w:spacing w:after="0"/>
              <w:jc w:val="right"/>
              <w:rPr>
                <w:rFonts w:ascii="Arial" w:hAnsi="Arial" w:cs="Arial"/>
                <w:sz w:val="20"/>
                <w:szCs w:val="20"/>
                <w:lang w:eastAsia="en-GB"/>
              </w:rPr>
            </w:pPr>
            <w:r>
              <w:rPr>
                <w:rFonts w:ascii="Arial" w:hAnsi="Arial" w:cs="Arial"/>
                <w:sz w:val="20"/>
                <w:szCs w:val="20"/>
                <w:lang w:eastAsia="en-GB"/>
              </w:rPr>
              <w:t>21.36</w:t>
            </w:r>
          </w:p>
        </w:tc>
      </w:tr>
      <w:tr w:rsidR="004563FD" w:rsidRPr="00C20614" w14:paraId="6FFA9A9A" w14:textId="77777777" w:rsidTr="007A6F98">
        <w:trPr>
          <w:trHeight w:val="283"/>
          <w:jc w:val="center"/>
        </w:trPr>
        <w:tc>
          <w:tcPr>
            <w:tcW w:w="1187" w:type="dxa"/>
          </w:tcPr>
          <w:p w14:paraId="367C6EE7" w14:textId="77777777" w:rsidR="004563FD" w:rsidRPr="00C20614" w:rsidRDefault="004563FD" w:rsidP="004563FD">
            <w:pPr>
              <w:spacing w:after="0"/>
              <w:rPr>
                <w:rFonts w:ascii="Arial" w:hAnsi="Arial" w:cs="Arial"/>
                <w:sz w:val="20"/>
                <w:szCs w:val="20"/>
                <w:lang w:eastAsia="en-GB"/>
              </w:rPr>
            </w:pPr>
            <w:r>
              <w:rPr>
                <w:rFonts w:ascii="Arial" w:hAnsi="Arial" w:cs="Arial"/>
                <w:sz w:val="20"/>
                <w:szCs w:val="20"/>
                <w:lang w:eastAsia="en-GB"/>
              </w:rPr>
              <w:t>Y</w:t>
            </w:r>
          </w:p>
        </w:tc>
        <w:tc>
          <w:tcPr>
            <w:tcW w:w="1120" w:type="dxa"/>
          </w:tcPr>
          <w:p w14:paraId="5EB76D75" w14:textId="0CC737C4"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14864CA2" w14:textId="1523B947"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14.32</w:t>
            </w:r>
          </w:p>
        </w:tc>
        <w:tc>
          <w:tcPr>
            <w:tcW w:w="1143" w:type="dxa"/>
          </w:tcPr>
          <w:p w14:paraId="7F36AF93" w14:textId="4D88E6AE"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42</w:t>
            </w:r>
          </w:p>
        </w:tc>
      </w:tr>
      <w:tr w:rsidR="004563FD" w:rsidRPr="00C20614" w14:paraId="61CA3BAD" w14:textId="77777777" w:rsidTr="007A6F98">
        <w:trPr>
          <w:trHeight w:val="283"/>
          <w:jc w:val="center"/>
        </w:trPr>
        <w:tc>
          <w:tcPr>
            <w:tcW w:w="1187" w:type="dxa"/>
          </w:tcPr>
          <w:p w14:paraId="7C09FE0D" w14:textId="77777777" w:rsidR="004563FD" w:rsidRPr="00C20614" w:rsidRDefault="004563FD" w:rsidP="004563FD">
            <w:pPr>
              <w:spacing w:after="0"/>
              <w:rPr>
                <w:rFonts w:ascii="Arial" w:hAnsi="Arial" w:cs="Arial"/>
                <w:sz w:val="20"/>
                <w:szCs w:val="20"/>
                <w:lang w:eastAsia="en-GB"/>
              </w:rPr>
            </w:pPr>
            <w:r>
              <w:rPr>
                <w:rFonts w:ascii="Arial" w:hAnsi="Arial" w:cs="Arial"/>
                <w:sz w:val="20"/>
                <w:szCs w:val="20"/>
                <w:lang w:eastAsia="en-GB"/>
              </w:rPr>
              <w:t>Z</w:t>
            </w:r>
          </w:p>
        </w:tc>
        <w:tc>
          <w:tcPr>
            <w:tcW w:w="1120" w:type="dxa"/>
          </w:tcPr>
          <w:p w14:paraId="26643F85" w14:textId="51B30B95"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7A967E34" w14:textId="084076F4"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14.</w:t>
            </w:r>
            <w:r w:rsidR="0060079C">
              <w:rPr>
                <w:rFonts w:ascii="Arial" w:hAnsi="Arial" w:cs="Arial"/>
                <w:sz w:val="20"/>
                <w:szCs w:val="20"/>
                <w:lang w:eastAsia="en-GB"/>
              </w:rPr>
              <w:t>4</w:t>
            </w:r>
            <w:r>
              <w:rPr>
                <w:rFonts w:ascii="Arial" w:hAnsi="Arial" w:cs="Arial"/>
                <w:sz w:val="20"/>
                <w:szCs w:val="20"/>
                <w:lang w:eastAsia="en-GB"/>
              </w:rPr>
              <w:t>6</w:t>
            </w:r>
          </w:p>
        </w:tc>
        <w:tc>
          <w:tcPr>
            <w:tcW w:w="1143" w:type="dxa"/>
          </w:tcPr>
          <w:p w14:paraId="7A747C1C" w14:textId="36666273"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56</w:t>
            </w:r>
          </w:p>
        </w:tc>
      </w:tr>
    </w:tbl>
    <w:p w14:paraId="7ECAF84C" w14:textId="77777777" w:rsidR="007F408F" w:rsidRDefault="007F408F" w:rsidP="000F6E54">
      <w:pPr>
        <w:rPr>
          <w:rFonts w:ascii="Arial" w:hAnsi="Arial" w:cs="Arial"/>
          <w:sz w:val="20"/>
          <w:szCs w:val="20"/>
        </w:rPr>
      </w:pPr>
    </w:p>
    <w:p w14:paraId="43CABB64" w14:textId="2644F8E3" w:rsidR="000D1E4F" w:rsidRPr="00BD5C0C" w:rsidRDefault="36111471" w:rsidP="4594BB78">
      <w:pPr>
        <w:rPr>
          <w:rFonts w:ascii="Arial" w:hAnsi="Arial" w:cs="Arial"/>
          <w:sz w:val="20"/>
          <w:szCs w:val="20"/>
        </w:rPr>
      </w:pPr>
      <w:r w:rsidRPr="4BBEC199">
        <w:rPr>
          <w:rFonts w:ascii="Arial" w:hAnsi="Arial" w:cs="Arial"/>
          <w:sz w:val="20"/>
          <w:szCs w:val="20"/>
        </w:rPr>
        <w:t xml:space="preserve">From the above table, we can observe the </w:t>
      </w:r>
      <w:r w:rsidR="430D649E" w:rsidRPr="4BBEC199">
        <w:rPr>
          <w:rFonts w:ascii="Arial" w:hAnsi="Arial" w:cs="Arial"/>
          <w:sz w:val="20"/>
          <w:szCs w:val="20"/>
        </w:rPr>
        <w:t xml:space="preserve">computational complexity </w:t>
      </w:r>
      <w:r w:rsidR="3A8CB294" w:rsidRPr="4BBEC199">
        <w:rPr>
          <w:rFonts w:ascii="Arial" w:hAnsi="Arial" w:cs="Arial"/>
          <w:sz w:val="20"/>
          <w:szCs w:val="20"/>
        </w:rPr>
        <w:t>of</w:t>
      </w:r>
      <w:r w:rsidR="430D649E" w:rsidRPr="4BBEC199">
        <w:rPr>
          <w:rFonts w:ascii="Arial" w:hAnsi="Arial" w:cs="Arial"/>
          <w:sz w:val="20"/>
          <w:szCs w:val="20"/>
        </w:rPr>
        <w:t xml:space="preserve"> the AI-based TSF compression</w:t>
      </w:r>
      <w:r w:rsidR="61EEB264" w:rsidRPr="4BBEC199">
        <w:rPr>
          <w:rFonts w:ascii="Arial" w:hAnsi="Arial" w:cs="Arial"/>
          <w:sz w:val="20"/>
          <w:szCs w:val="20"/>
        </w:rPr>
        <w:t xml:space="preserve"> in terms of FLOPs is in the order of 100 times larger than the </w:t>
      </w:r>
      <w:r w:rsidR="72BE5244" w:rsidRPr="4BBEC199">
        <w:rPr>
          <w:rFonts w:ascii="Arial" w:hAnsi="Arial" w:cs="Arial"/>
          <w:sz w:val="20"/>
          <w:szCs w:val="20"/>
        </w:rPr>
        <w:t>complexity of the legacy mechanism.</w:t>
      </w:r>
      <w:r w:rsidR="34944280" w:rsidRPr="4BBEC199">
        <w:rPr>
          <w:rFonts w:ascii="Arial" w:hAnsi="Arial" w:cs="Arial"/>
          <w:sz w:val="20"/>
          <w:szCs w:val="20"/>
        </w:rPr>
        <w:t xml:space="preserve"> </w:t>
      </w:r>
    </w:p>
    <w:p w14:paraId="0EDB47EF" w14:textId="6555C157" w:rsidR="00F21427" w:rsidRDefault="00F21427" w:rsidP="00F21427">
      <w:pPr>
        <w:pStyle w:val="Observation"/>
        <w:rPr>
          <w:rFonts w:ascii="Arial" w:hAnsi="Arial" w:cs="Arial"/>
          <w:sz w:val="20"/>
          <w:szCs w:val="20"/>
        </w:rPr>
      </w:pPr>
      <w:bookmarkStart w:id="62" w:name="_Toc197696158"/>
      <w:r>
        <w:rPr>
          <w:rFonts w:ascii="Arial" w:hAnsi="Arial" w:cs="Arial"/>
          <w:sz w:val="20"/>
          <w:szCs w:val="20"/>
        </w:rPr>
        <w:t>For</w:t>
      </w:r>
      <w:r w:rsidRPr="00251613">
        <w:rPr>
          <w:rFonts w:ascii="Arial" w:hAnsi="Arial" w:cs="Arial"/>
          <w:sz w:val="20"/>
          <w:szCs w:val="20"/>
        </w:rPr>
        <w:t xml:space="preserve"> </w:t>
      </w:r>
      <w:r w:rsidRPr="006D04DC">
        <w:rPr>
          <w:rFonts w:ascii="Arial" w:hAnsi="Arial" w:cs="Arial"/>
          <w:sz w:val="20"/>
          <w:szCs w:val="20"/>
        </w:rPr>
        <w:t>AI</w:t>
      </w:r>
      <w:r>
        <w:rPr>
          <w:rFonts w:ascii="Arial" w:hAnsi="Arial" w:cs="Arial"/>
          <w:sz w:val="20"/>
          <w:szCs w:val="20"/>
        </w:rPr>
        <w:t xml:space="preserve"> CSI</w:t>
      </w:r>
      <w:r w:rsidRPr="006D04DC">
        <w:rPr>
          <w:rFonts w:ascii="Arial" w:hAnsi="Arial" w:cs="Arial"/>
          <w:sz w:val="20"/>
          <w:szCs w:val="20"/>
        </w:rPr>
        <w:t xml:space="preserve"> compression</w:t>
      </w:r>
      <w:r w:rsidRPr="00251613">
        <w:rPr>
          <w:rFonts w:ascii="Arial" w:hAnsi="Arial" w:cs="Arial"/>
          <w:sz w:val="20"/>
          <w:szCs w:val="20"/>
        </w:rPr>
        <w:t xml:space="preserve"> Case </w:t>
      </w:r>
      <w:r>
        <w:rPr>
          <w:rFonts w:ascii="Arial" w:hAnsi="Arial" w:cs="Arial"/>
          <w:sz w:val="20"/>
          <w:szCs w:val="20"/>
        </w:rPr>
        <w:t>3</w:t>
      </w:r>
      <w:r w:rsidRPr="00251613">
        <w:rPr>
          <w:rFonts w:ascii="Arial" w:hAnsi="Arial" w:cs="Arial"/>
          <w:sz w:val="20"/>
          <w:szCs w:val="20"/>
        </w:rPr>
        <w:t>,</w:t>
      </w:r>
      <w:r>
        <w:rPr>
          <w:rFonts w:ascii="Arial" w:hAnsi="Arial" w:cs="Arial"/>
          <w:sz w:val="20"/>
          <w:szCs w:val="20"/>
        </w:rPr>
        <w:t xml:space="preserve"> the computational complexity ratio in terms of FLOPs between the AI model and legacy Rel-18 eType II is around </w:t>
      </w:r>
      <w:r w:rsidR="00551C5E">
        <w:rPr>
          <w:rFonts w:ascii="Arial" w:hAnsi="Arial" w:cs="Arial"/>
          <w:sz w:val="20"/>
          <w:szCs w:val="20"/>
        </w:rPr>
        <w:t xml:space="preserve">300 for payload Category X and around 200 for </w:t>
      </w:r>
      <w:r w:rsidR="00C17478">
        <w:rPr>
          <w:rFonts w:ascii="Arial" w:hAnsi="Arial" w:cs="Arial"/>
          <w:sz w:val="20"/>
          <w:szCs w:val="20"/>
        </w:rPr>
        <w:t>payload Categories Y and Z</w:t>
      </w:r>
      <w:r>
        <w:rPr>
          <w:rFonts w:ascii="Arial" w:hAnsi="Arial" w:cs="Arial"/>
          <w:sz w:val="20"/>
          <w:szCs w:val="20"/>
        </w:rPr>
        <w:t>.</w:t>
      </w:r>
      <w:bookmarkEnd w:id="62"/>
      <w:r>
        <w:rPr>
          <w:rFonts w:ascii="Arial" w:hAnsi="Arial" w:cs="Arial"/>
          <w:sz w:val="20"/>
          <w:szCs w:val="20"/>
        </w:rPr>
        <w:t xml:space="preserve"> </w:t>
      </w:r>
    </w:p>
    <w:p w14:paraId="0E84DB65" w14:textId="77777777" w:rsidR="00305A9C" w:rsidRPr="00F21427" w:rsidRDefault="00305A9C" w:rsidP="000F6E54">
      <w:pPr>
        <w:rPr>
          <w:rFonts w:ascii="Arial" w:hAnsi="Arial" w:cs="Arial"/>
          <w:sz w:val="20"/>
          <w:szCs w:val="20"/>
        </w:rPr>
      </w:pPr>
    </w:p>
    <w:p w14:paraId="4669FAB8" w14:textId="1026D674" w:rsidR="00EE68FB" w:rsidRPr="00FD75B9" w:rsidRDefault="003E3200" w:rsidP="00EE68FB">
      <w:pPr>
        <w:pStyle w:val="Heading2"/>
        <w:rPr>
          <w:rFonts w:cs="Arial"/>
          <w:lang w:val="en-US"/>
        </w:rPr>
      </w:pPr>
      <w:r>
        <w:rPr>
          <w:rFonts w:cs="Arial"/>
          <w:lang w:val="en-US"/>
        </w:rPr>
        <w:t>6</w:t>
      </w:r>
      <w:r w:rsidR="00EE68FB" w:rsidRPr="00FD75B9">
        <w:rPr>
          <w:rFonts w:cs="Arial"/>
          <w:lang w:val="en-US"/>
        </w:rPr>
        <w:t>.2 AI/ML-based TSF CSI compression Case 2</w:t>
      </w:r>
    </w:p>
    <w:p w14:paraId="560A3A33" w14:textId="70198CAA" w:rsidR="00BE676B" w:rsidRPr="00BD5C0C" w:rsidRDefault="003E3200" w:rsidP="00BE676B">
      <w:pPr>
        <w:pStyle w:val="Heading3"/>
        <w:rPr>
          <w:lang w:val="en-US"/>
        </w:rPr>
      </w:pPr>
      <w:bookmarkStart w:id="63" w:name="_Toc176894810"/>
      <w:r>
        <w:rPr>
          <w:lang w:val="en-US"/>
        </w:rPr>
        <w:t>6</w:t>
      </w:r>
      <w:r w:rsidR="00BE676B" w:rsidRPr="00BD5C0C">
        <w:rPr>
          <w:lang w:val="en-US"/>
        </w:rPr>
        <w:t>.2.1 Use case</w:t>
      </w:r>
      <w:r w:rsidR="00F45A3C" w:rsidRPr="00BD5C0C">
        <w:rPr>
          <w:lang w:val="en-US"/>
        </w:rPr>
        <w:t xml:space="preserve"> description</w:t>
      </w:r>
    </w:p>
    <w:p w14:paraId="02F2D5E8" w14:textId="0EBEB5D4" w:rsidR="002113A0" w:rsidRDefault="7FA6F644" w:rsidP="4594BB78">
      <w:pPr>
        <w:rPr>
          <w:rFonts w:ascii="Arial" w:hAnsi="Arial" w:cs="Arial"/>
          <w:sz w:val="20"/>
          <w:szCs w:val="20"/>
          <w:lang w:eastAsia="ja-JP"/>
        </w:rPr>
      </w:pPr>
      <w:r w:rsidRPr="4BBEC199">
        <w:rPr>
          <w:rFonts w:ascii="Arial" w:hAnsi="Arial" w:cs="Arial"/>
          <w:sz w:val="20"/>
          <w:szCs w:val="20"/>
          <w:lang w:eastAsia="ja-JP"/>
        </w:rPr>
        <w:t xml:space="preserve">Another mechanism to incorporate the time domain aspect on the CSI compression is by using the historical CSI-related information. One option in using the historical CSI information is by applying part of CSI report from a reference CSI report occasion to N-1 subsequent CSI report occasions. The part of the CSI report may be in terms of </w:t>
      </w:r>
      <w:r w:rsidRPr="4BBEC199">
        <w:rPr>
          <w:rFonts w:ascii="Arial" w:hAnsi="Arial" w:cs="Arial"/>
          <w:b/>
          <w:i/>
          <w:sz w:val="20"/>
          <w:szCs w:val="20"/>
          <w:lang w:eastAsia="ja-JP"/>
        </w:rPr>
        <w:t>W</w:t>
      </w:r>
      <w:r w:rsidRPr="4BBEC199">
        <w:rPr>
          <w:rFonts w:ascii="Arial" w:hAnsi="Arial" w:cs="Arial"/>
          <w:sz w:val="20"/>
          <w:szCs w:val="20"/>
          <w:vertAlign w:val="subscript"/>
          <w:lang w:eastAsia="ja-JP"/>
        </w:rPr>
        <w:t>1</w:t>
      </w:r>
      <w:r w:rsidRPr="4BBEC199">
        <w:rPr>
          <w:rFonts w:ascii="Arial" w:hAnsi="Arial" w:cs="Arial"/>
          <w:sz w:val="20"/>
          <w:szCs w:val="20"/>
          <w:lang w:eastAsia="ja-JP"/>
        </w:rPr>
        <w:t xml:space="preserve"> and </w:t>
      </w:r>
      <w:r w:rsidRPr="4BBEC199">
        <w:rPr>
          <w:rFonts w:ascii="Arial" w:hAnsi="Arial" w:cs="Arial"/>
          <w:b/>
          <w:i/>
          <w:sz w:val="20"/>
          <w:szCs w:val="20"/>
          <w:lang w:eastAsia="ja-JP"/>
        </w:rPr>
        <w:t>W</w:t>
      </w:r>
      <w:r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(referred to as </w:t>
      </w:r>
      <w:r w:rsidR="73904ADC" w:rsidRPr="4BBEC199">
        <w:rPr>
          <w:rFonts w:ascii="Arial" w:hAnsi="Arial" w:cs="Arial"/>
          <w:b/>
          <w:i/>
          <w:sz w:val="20"/>
          <w:szCs w:val="20"/>
          <w:lang w:eastAsia="ja-JP"/>
        </w:rPr>
        <w:t>W</w:t>
      </w:r>
      <w:r w:rsidR="73904ADC" w:rsidRPr="4BBEC199">
        <w:rPr>
          <w:rFonts w:ascii="Arial" w:eastAsiaTheme="minorEastAsia" w:hAnsi="Arial" w:cs="Arial"/>
          <w:sz w:val="20"/>
          <w:szCs w:val="20"/>
          <w:vertAlign w:val="subscript"/>
          <w:lang w:eastAsia="zh-CN"/>
        </w:rPr>
        <w:t>1</w:t>
      </w:r>
      <w:r w:rsidR="73904ADC" w:rsidRPr="4BBEC199">
        <w:rPr>
          <w:rFonts w:ascii="Arial" w:hAnsi="Arial" w:cs="Arial"/>
          <w:sz w:val="20"/>
          <w:szCs w:val="20"/>
          <w:vertAlign w:val="subscript"/>
          <w:lang w:eastAsia="ja-JP"/>
        </w:rPr>
        <w:t>, past</w:t>
      </w:r>
      <w:r w:rsidR="73904ADC" w:rsidRPr="4BBEC199">
        <w:rPr>
          <w:rFonts w:ascii="Arial" w:hAnsi="Arial" w:cs="Arial"/>
          <w:sz w:val="20"/>
          <w:szCs w:val="20"/>
          <w:lang w:eastAsia="ja-JP"/>
        </w:rPr>
        <w:t xml:space="preserve"> </w:t>
      </w:r>
      <w:r w:rsidRPr="4BBEC199">
        <w:rPr>
          <w:rFonts w:ascii="Arial" w:hAnsi="Arial" w:cs="Arial"/>
          <w:sz w:val="20"/>
          <w:szCs w:val="20"/>
          <w:lang w:eastAsia="ja-JP"/>
        </w:rPr>
        <w:t xml:space="preserve">and </w:t>
      </w:r>
      <w:r w:rsidRPr="4BBEC199">
        <w:rPr>
          <w:rFonts w:ascii="Arial" w:hAnsi="Arial" w:cs="Arial"/>
          <w:b/>
          <w:i/>
          <w:sz w:val="20"/>
          <w:szCs w:val="20"/>
          <w:lang w:eastAsia="ja-JP"/>
        </w:rPr>
        <w:t>W</w:t>
      </w:r>
      <w:r w:rsidRPr="4BBEC199">
        <w:rPr>
          <w:rFonts w:ascii="Arial" w:hAnsi="Arial" w:cs="Arial"/>
          <w:sz w:val="20"/>
          <w:szCs w:val="20"/>
          <w:vertAlign w:val="subscript"/>
          <w:lang w:eastAsia="ja-JP"/>
        </w:rPr>
        <w:t>f, past</w:t>
      </w:r>
      <w:r w:rsidRPr="4BBEC199">
        <w:rPr>
          <w:rFonts w:ascii="Arial" w:hAnsi="Arial" w:cs="Arial"/>
          <w:sz w:val="20"/>
          <w:szCs w:val="20"/>
          <w:lang w:eastAsia="ja-JP"/>
        </w:rPr>
        <w:t xml:space="preserve">) from here onward. The block diagram of such an option can be seen in the following figure. Note that the </w:t>
      </w:r>
      <w:r w:rsidR="73904ADC" w:rsidRPr="4BBEC199">
        <w:rPr>
          <w:rFonts w:ascii="Arial" w:hAnsi="Arial" w:cs="Arial"/>
          <w:sz w:val="20"/>
          <w:szCs w:val="20"/>
          <w:lang w:eastAsia="ja-JP"/>
        </w:rPr>
        <w:t>W</w:t>
      </w:r>
      <w:r w:rsidR="73904ADC" w:rsidRPr="4BBEC199">
        <w:rPr>
          <w:rFonts w:ascii="Arial" w:eastAsiaTheme="minorEastAsia" w:hAnsi="Arial" w:cs="Arial"/>
          <w:sz w:val="20"/>
          <w:szCs w:val="20"/>
          <w:vertAlign w:val="subscript"/>
          <w:lang w:eastAsia="zh-CN"/>
        </w:rPr>
        <w:t>1</w:t>
      </w:r>
      <w:r w:rsidR="73904ADC" w:rsidRPr="4BBEC199">
        <w:rPr>
          <w:rFonts w:ascii="Arial" w:hAnsi="Arial" w:cs="Arial"/>
          <w:sz w:val="20"/>
          <w:szCs w:val="20"/>
          <w:vertAlign w:val="subscript"/>
          <w:lang w:eastAsia="ja-JP"/>
        </w:rPr>
        <w:t>, past</w:t>
      </w:r>
      <w:r w:rsidRPr="4BBEC199">
        <w:rPr>
          <w:rFonts w:ascii="Arial" w:hAnsi="Arial" w:cs="Arial"/>
          <w:sz w:val="20"/>
          <w:szCs w:val="20"/>
          <w:lang w:eastAsia="ja-JP"/>
        </w:rPr>
        <w:t xml:space="preserve"> and </w:t>
      </w:r>
      <w:r w:rsidR="73904ADC" w:rsidRPr="4BBEC199">
        <w:rPr>
          <w:rFonts w:ascii="Arial" w:hAnsi="Arial" w:cs="Arial"/>
          <w:sz w:val="20"/>
          <w:szCs w:val="20"/>
          <w:lang w:eastAsia="ja-JP"/>
        </w:rPr>
        <w:t>W</w:t>
      </w:r>
      <w:r w:rsidR="73904ADC" w:rsidRPr="4BBEC199">
        <w:rPr>
          <w:rFonts w:ascii="Arial" w:hAnsi="Arial" w:cs="Arial"/>
          <w:sz w:val="20"/>
          <w:szCs w:val="20"/>
          <w:vertAlign w:val="subscript"/>
          <w:lang w:eastAsia="ja-JP"/>
        </w:rPr>
        <w:t>f, past</w:t>
      </w:r>
      <w:r w:rsidR="73904ADC" w:rsidRPr="4BBEC199">
        <w:rPr>
          <w:rFonts w:ascii="Arial" w:hAnsi="Arial" w:cs="Arial"/>
          <w:sz w:val="20"/>
          <w:szCs w:val="20"/>
          <w:lang w:eastAsia="ja-JP"/>
        </w:rPr>
        <w:t xml:space="preserve"> </w:t>
      </w:r>
      <w:r w:rsidRPr="4BBEC199">
        <w:rPr>
          <w:rFonts w:ascii="Arial" w:hAnsi="Arial" w:cs="Arial"/>
          <w:sz w:val="20"/>
          <w:szCs w:val="20"/>
          <w:lang w:eastAsia="ja-JP"/>
        </w:rPr>
        <w:t>in the figure is obtained from the pre-processing step of a reference CSI report occasion</w:t>
      </w:r>
      <w:r w:rsidR="47327C3C" w:rsidRPr="4BBEC199">
        <w:rPr>
          <w:rFonts w:ascii="Arial" w:hAnsi="Arial" w:cs="Arial"/>
          <w:sz w:val="20"/>
          <w:szCs w:val="20"/>
          <w:lang w:eastAsia="ja-JP"/>
        </w:rPr>
        <w:t>.</w:t>
      </w:r>
    </w:p>
    <w:p w14:paraId="48777C5D" w14:textId="702130CB" w:rsidR="0045416D" w:rsidRDefault="0045416D" w:rsidP="002113A0">
      <w:pPr>
        <w:rPr>
          <w:rFonts w:ascii="Arial" w:hAnsi="Arial" w:cs="Arial"/>
          <w:sz w:val="20"/>
          <w:szCs w:val="20"/>
          <w:lang w:eastAsia="ja-JP"/>
        </w:rPr>
      </w:pPr>
      <w:r>
        <w:rPr>
          <w:rStyle w:val="B11"/>
          <w:rFonts w:ascii="Arial" w:hAnsi="Arial" w:cs="Arial"/>
          <w:b/>
          <w:bCs/>
          <w:noProof/>
          <w:sz w:val="20"/>
          <w:szCs w:val="20"/>
        </w:rPr>
        <w:drawing>
          <wp:inline distT="0" distB="0" distL="0" distR="0" wp14:anchorId="4459E072" wp14:editId="202AB0A4">
            <wp:extent cx="6120000" cy="1214866"/>
            <wp:effectExtent l="0" t="0" r="0" b="4445"/>
            <wp:docPr id="821996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000" cy="1214866"/>
                    </a:xfrm>
                    <a:prstGeom prst="rect">
                      <a:avLst/>
                    </a:prstGeom>
                    <a:noFill/>
                  </pic:spPr>
                </pic:pic>
              </a:graphicData>
            </a:graphic>
          </wp:inline>
        </w:drawing>
      </w:r>
    </w:p>
    <w:p w14:paraId="56560DD8" w14:textId="7827F5A9" w:rsidR="003F4A0E" w:rsidRDefault="003F4A0E" w:rsidP="003F4A0E">
      <w:pPr>
        <w:pStyle w:val="Observation"/>
        <w:keepNext/>
        <w:numPr>
          <w:ilvl w:val="0"/>
          <w:numId w:val="0"/>
        </w:numPr>
        <w:jc w:val="center"/>
      </w:pPr>
    </w:p>
    <w:p w14:paraId="3E5DEC10" w14:textId="223EF076" w:rsidR="003F4A0E" w:rsidRPr="00C44B79" w:rsidRDefault="003F4A0E" w:rsidP="003F4A0E">
      <w:pPr>
        <w:pStyle w:val="Caption"/>
        <w:jc w:val="center"/>
        <w:rPr>
          <w:rStyle w:val="B11"/>
          <w:rFonts w:ascii="Arial" w:hAnsi="Arial" w:cs="Arial"/>
          <w:b w:val="0"/>
          <w:sz w:val="18"/>
          <w:szCs w:val="18"/>
        </w:rPr>
      </w:pPr>
      <w:r w:rsidRPr="3A7A068B">
        <w:rPr>
          <w:rFonts w:ascii="Arial" w:hAnsi="Arial" w:cs="Arial"/>
          <w:sz w:val="20"/>
          <w:szCs w:val="20"/>
          <w:lang w:val="en-GB"/>
        </w:rPr>
        <w:t xml:space="preserve">Figure </w:t>
      </w:r>
      <w:r w:rsidRPr="00BD5C0C">
        <w:rPr>
          <w:rFonts w:ascii="Arial" w:hAnsi="Arial" w:cs="Arial"/>
          <w:sz w:val="20"/>
          <w:szCs w:val="20"/>
        </w:rPr>
        <w:fldChar w:fldCharType="begin"/>
      </w:r>
      <w:r w:rsidRPr="00583826">
        <w:rPr>
          <w:rFonts w:ascii="Arial" w:hAnsi="Arial" w:cs="Arial"/>
          <w:sz w:val="20"/>
          <w:szCs w:val="20"/>
        </w:rPr>
        <w:instrText xml:space="preserve"> SEQ Figure \* ARABIC </w:instrText>
      </w:r>
      <w:r w:rsidRPr="00BD5C0C">
        <w:rPr>
          <w:rFonts w:ascii="Arial" w:hAnsi="Arial" w:cs="Arial"/>
          <w:sz w:val="20"/>
          <w:szCs w:val="20"/>
        </w:rPr>
        <w:fldChar w:fldCharType="separate"/>
      </w:r>
      <w:r w:rsidR="004A0D3A">
        <w:rPr>
          <w:rFonts w:ascii="Arial" w:hAnsi="Arial" w:cs="Arial"/>
          <w:noProof/>
          <w:sz w:val="20"/>
          <w:szCs w:val="20"/>
        </w:rPr>
        <w:t>4</w:t>
      </w:r>
      <w:r w:rsidRPr="00BD5C0C">
        <w:rPr>
          <w:rFonts w:ascii="Arial" w:hAnsi="Arial" w:cs="Arial"/>
          <w:sz w:val="20"/>
          <w:szCs w:val="20"/>
        </w:rPr>
        <w:fldChar w:fldCharType="end"/>
      </w:r>
      <w:r w:rsidRPr="00C44B79">
        <w:tab/>
      </w:r>
      <w:r w:rsidRPr="3A7A068B">
        <w:rPr>
          <w:rFonts w:ascii="Arial" w:hAnsi="Arial" w:cs="Arial"/>
          <w:sz w:val="20"/>
          <w:szCs w:val="20"/>
          <w:lang w:val="en-GB"/>
        </w:rPr>
        <w:t xml:space="preserve">TSF Case 2 with historical </w:t>
      </w:r>
      <w:r w:rsidRPr="3A7A068B">
        <w:rPr>
          <w:rStyle w:val="B11"/>
          <w:rFonts w:ascii="Arial" w:hAnsi="Arial" w:cs="Arial"/>
          <w:i/>
          <w:sz w:val="20"/>
          <w:szCs w:val="20"/>
          <w:lang w:val="en-GB"/>
        </w:rPr>
        <w:t>W</w:t>
      </w:r>
      <w:r w:rsidRPr="3A7A068B">
        <w:rPr>
          <w:rStyle w:val="B11"/>
          <w:rFonts w:ascii="Arial" w:hAnsi="Arial" w:cs="Arial"/>
          <w:b w:val="0"/>
          <w:sz w:val="20"/>
          <w:szCs w:val="20"/>
          <w:vertAlign w:val="subscript"/>
          <w:lang w:val="en-GB"/>
        </w:rPr>
        <w:t>1</w:t>
      </w:r>
      <w:r w:rsidRPr="3A7A068B">
        <w:rPr>
          <w:rStyle w:val="B11"/>
          <w:rFonts w:ascii="Arial" w:hAnsi="Arial" w:cs="Arial"/>
          <w:b w:val="0"/>
          <w:sz w:val="20"/>
          <w:szCs w:val="20"/>
          <w:lang w:val="en-GB"/>
        </w:rPr>
        <w:t xml:space="preserve"> and </w:t>
      </w:r>
      <w:proofErr w:type="spellStart"/>
      <w:r w:rsidRPr="3A7A068B">
        <w:rPr>
          <w:rStyle w:val="B11"/>
          <w:rFonts w:ascii="Arial" w:hAnsi="Arial" w:cs="Arial"/>
          <w:i/>
          <w:sz w:val="20"/>
          <w:szCs w:val="20"/>
          <w:lang w:val="en-GB"/>
        </w:rPr>
        <w:t>W</w:t>
      </w:r>
      <w:r w:rsidRPr="3A7A068B">
        <w:rPr>
          <w:rStyle w:val="B11"/>
          <w:rFonts w:ascii="Arial" w:hAnsi="Arial" w:cs="Arial"/>
          <w:b w:val="0"/>
          <w:i/>
          <w:sz w:val="20"/>
          <w:szCs w:val="20"/>
          <w:vertAlign w:val="subscript"/>
          <w:lang w:val="en-GB"/>
        </w:rPr>
        <w:t>f</w:t>
      </w:r>
      <w:proofErr w:type="spellEnd"/>
      <w:r w:rsidRPr="3A7A068B">
        <w:rPr>
          <w:rStyle w:val="B11"/>
          <w:rFonts w:ascii="Arial" w:hAnsi="Arial" w:cs="Arial"/>
          <w:b w:val="0"/>
          <w:sz w:val="20"/>
          <w:szCs w:val="20"/>
          <w:lang w:val="en-GB"/>
        </w:rPr>
        <w:t>.</w:t>
      </w:r>
    </w:p>
    <w:p w14:paraId="73FF0B11" w14:textId="665E0016" w:rsidR="003F4A0E" w:rsidRDefault="7EA6E39A" w:rsidP="4594BB78">
      <w:pPr>
        <w:jc w:val="both"/>
        <w:rPr>
          <w:rFonts w:ascii="Arial" w:hAnsi="Arial" w:cs="Arial"/>
          <w:sz w:val="20"/>
          <w:szCs w:val="20"/>
          <w:lang w:eastAsia="ja-JP"/>
        </w:rPr>
      </w:pPr>
      <w:r w:rsidRPr="4BBEC199">
        <w:rPr>
          <w:rFonts w:ascii="Arial" w:hAnsi="Arial" w:cs="Arial"/>
          <w:sz w:val="20"/>
          <w:szCs w:val="20"/>
          <w:lang w:eastAsia="ja-JP"/>
        </w:rPr>
        <w:t xml:space="preserve">Compared to AI-based compression Case 0 (with W2 compression), the TSF Case 2 with historical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may potentially give performance benefit due to its lower payload size for the N-1 CSI report, i.e., as there is no side information related to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that the UE needs to transmit to the NW. </w:t>
      </w:r>
      <w:proofErr w:type="gramStart"/>
      <w:r w:rsidRPr="4BBEC199">
        <w:rPr>
          <w:rFonts w:ascii="Arial" w:hAnsi="Arial" w:cs="Arial"/>
          <w:sz w:val="20"/>
          <w:szCs w:val="20"/>
          <w:lang w:eastAsia="ja-JP"/>
        </w:rPr>
        <w:t>This saved bits</w:t>
      </w:r>
      <w:proofErr w:type="gramEnd"/>
      <w:r w:rsidRPr="4BBEC199">
        <w:rPr>
          <w:rFonts w:ascii="Arial" w:hAnsi="Arial" w:cs="Arial"/>
          <w:sz w:val="20"/>
          <w:szCs w:val="20"/>
          <w:lang w:eastAsia="ja-JP"/>
        </w:rPr>
        <w:t xml:space="preserve"> may then be used to improve the accuracy of the CSI report, for example, by increasing the latent space size for the N-1 CSI reports. In addition, a reduction on the complexity on the pre-processing can also be obtained as the UE does not need to calculate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f</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(or to select the beams and taps) for the N-1 CSI reports. Note that in this type of TSF Case 2, the same model as the Case 0 may be used. Compared to eigenvector-based CSI compression, </w:t>
      </w:r>
      <w:r w:rsidR="1FB69003" w:rsidRPr="4BBEC199">
        <w:rPr>
          <w:rFonts w:ascii="Arial" w:hAnsi="Arial" w:cs="Arial"/>
          <w:b/>
          <w:i/>
          <w:sz w:val="20"/>
          <w:szCs w:val="20"/>
          <w:lang w:eastAsia="ja-JP"/>
        </w:rPr>
        <w:t>W</w:t>
      </w:r>
      <w:r w:rsidR="1FB69003" w:rsidRPr="4BBEC199">
        <w:rPr>
          <w:rFonts w:ascii="Arial" w:eastAsiaTheme="minorEastAsia" w:hAnsi="Arial" w:cs="Arial"/>
          <w:sz w:val="20"/>
          <w:szCs w:val="20"/>
          <w:vertAlign w:val="subscript"/>
          <w:lang w:eastAsia="zh-CN"/>
        </w:rPr>
        <w:t>2</w:t>
      </w:r>
      <w:r w:rsidRPr="4BBEC199">
        <w:rPr>
          <w:rFonts w:ascii="Arial" w:hAnsi="Arial" w:cs="Arial"/>
          <w:sz w:val="20"/>
          <w:szCs w:val="20"/>
          <w:lang w:eastAsia="ja-JP"/>
        </w:rPr>
        <w:t>-based CSI compression can significantly reduce the AI model computational complexity in terms of FLOPS.</w:t>
      </w:r>
    </w:p>
    <w:p w14:paraId="2CB99130" w14:textId="6BEE9A54" w:rsidR="009D7CFA" w:rsidRDefault="0D2D34CA" w:rsidP="4594BB78">
      <w:pPr>
        <w:jc w:val="both"/>
        <w:rPr>
          <w:rFonts w:ascii="Arial" w:hAnsi="Arial" w:cs="Arial"/>
          <w:sz w:val="20"/>
          <w:szCs w:val="20"/>
          <w:lang w:eastAsia="ja-JP"/>
        </w:rPr>
      </w:pPr>
      <w:r w:rsidRPr="4BBEC199">
        <w:rPr>
          <w:rFonts w:ascii="Arial" w:hAnsi="Arial" w:cs="Arial"/>
          <w:sz w:val="20"/>
          <w:szCs w:val="20"/>
          <w:lang w:eastAsia="ja-JP"/>
        </w:rPr>
        <w:lastRenderedPageBreak/>
        <w:t xml:space="preserve">On the other hand, as the CSI report for one CSI report occasion relies on the CSI report in a past reference CSI report occasion, the CSI report is then no longer be self-contained. I.e., if there exist a problem in the reference CSI report (e.g., CSI report missing), the NW is no longer be able to recover the N-1 CSI reports if no special handling is done. In addition, as the CSI report for the current CSI report occasion is based on the aging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f</w:t>
      </w:r>
      <w:r w:rsidRPr="4BBEC199">
        <w:rPr>
          <w:rFonts w:ascii="Arial" w:hAnsi="Arial" w:cs="Arial"/>
          <w:sz w:val="20"/>
          <w:szCs w:val="20"/>
          <w:lang w:eastAsia="ja-JP"/>
        </w:rPr>
        <w:t xml:space="preserve">, the selected beams and taps (and potentially also the rank) may be no longer optimal for the current CSI report occasion. Further, both the UE and the NW also need to store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for the next N-1 CSI report occasion after calculating it. This problem may be more problematic in the NW side as the NW needs to store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information from many UEs.</w:t>
      </w:r>
    </w:p>
    <w:p w14:paraId="3E2EF0BD" w14:textId="4F794E4F" w:rsidR="009C3793" w:rsidRPr="00A42F59" w:rsidRDefault="0D2D34CA" w:rsidP="00A42F59">
      <w:pPr>
        <w:jc w:val="both"/>
        <w:rPr>
          <w:rStyle w:val="B11"/>
          <w:rFonts w:ascii="Arial" w:eastAsiaTheme="minorEastAsia" w:hAnsi="Arial" w:cs="Arial"/>
          <w:sz w:val="20"/>
          <w:szCs w:val="20"/>
          <w:lang w:eastAsia="zh-CN"/>
        </w:rPr>
      </w:pPr>
      <w:r w:rsidRPr="4BBEC199">
        <w:rPr>
          <w:rFonts w:ascii="Arial" w:hAnsi="Arial" w:cs="Arial"/>
          <w:sz w:val="20"/>
          <w:szCs w:val="20"/>
          <w:lang w:eastAsia="ja-JP"/>
        </w:rPr>
        <w:t xml:space="preserve">Note, however, the missing historical CSI information problem using this option of TSF Case 2 may be less severe compared to the other options of TSF Case 2 (e.g., where the model output for the current CSI report occasion will be used as inputs for the next CSI report occasion). This is because, inside one cycle of CSI report occasions (containing N CSI report occasions), the missing historical information problem may only occur when the CSI report of the reference CSI report occasion is missing, i.e., a missing CSI report from the N-1 CSI report occasions will not impacting the other N-2 CSI report occasions. In addition, this option also natively supports self-recovery, i.e., it is possible for certain cases that the NW waits until a cycle of CSI report occasions finishes as there will be always new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afterward, or the NW can trigger a request of transmitting new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f</w:t>
      </w:r>
      <w:r w:rsidRPr="4BBEC199">
        <w:rPr>
          <w:rFonts w:ascii="Arial" w:hAnsi="Arial" w:cs="Arial"/>
          <w:sz w:val="20"/>
          <w:szCs w:val="20"/>
          <w:lang w:eastAsia="ja-JP"/>
        </w:rPr>
        <w:t xml:space="preserve">. </w:t>
      </w:r>
      <w:r w:rsidR="6F866EAD" w:rsidRPr="4BBEC199">
        <w:rPr>
          <w:rFonts w:ascii="Arial" w:hAnsi="Arial" w:cs="Arial"/>
          <w:sz w:val="20"/>
          <w:szCs w:val="20"/>
          <w:lang w:eastAsia="ja-JP"/>
        </w:rPr>
        <w:t>However, all these</w:t>
      </w:r>
      <w:r w:rsidR="2898D32B" w:rsidRPr="4BBEC199">
        <w:rPr>
          <w:rFonts w:ascii="Arial" w:hAnsi="Arial" w:cs="Arial"/>
          <w:sz w:val="20"/>
          <w:szCs w:val="20"/>
          <w:lang w:eastAsia="ja-JP"/>
        </w:rPr>
        <w:t xml:space="preserve"> implies extra DL signalling overhead and potential delays for CSI feedback.</w:t>
      </w:r>
      <w:r w:rsidRPr="4BBEC199">
        <w:rPr>
          <w:rFonts w:ascii="Arial" w:hAnsi="Arial" w:cs="Arial"/>
          <w:sz w:val="20"/>
          <w:szCs w:val="20"/>
          <w:lang w:eastAsia="ja-JP"/>
        </w:rPr>
        <w:t xml:space="preserve"> The resilience toward missing CSI report problem may also need to be improved by designing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transmission to have a better reliability compared to the other information included in the CSI report.</w:t>
      </w:r>
      <w:bookmarkStart w:id="64" w:name="_Toc177628007"/>
      <w:bookmarkStart w:id="65" w:name="_Toc177630538"/>
    </w:p>
    <w:p w14:paraId="38492443" w14:textId="7F7BD37E" w:rsidR="00122B34" w:rsidRPr="00BD5C0C" w:rsidRDefault="003E3200" w:rsidP="00122B34">
      <w:pPr>
        <w:pStyle w:val="Heading3"/>
        <w:rPr>
          <w:lang w:val="en-US"/>
        </w:rPr>
      </w:pPr>
      <w:r>
        <w:rPr>
          <w:lang w:val="en-US"/>
        </w:rPr>
        <w:t>6</w:t>
      </w:r>
      <w:r w:rsidR="00122B34" w:rsidRPr="00BD5C0C">
        <w:rPr>
          <w:lang w:val="en-US"/>
        </w:rPr>
        <w:t>.2.2 Simulation assumption</w:t>
      </w:r>
    </w:p>
    <w:p w14:paraId="7B8843BB" w14:textId="1F5265FC" w:rsidR="00F61216" w:rsidRDefault="003E3200" w:rsidP="00BD5C0C">
      <w:pPr>
        <w:pStyle w:val="Heading4"/>
        <w:rPr>
          <w:lang w:val="en-US"/>
        </w:rPr>
      </w:pPr>
      <w:r>
        <w:rPr>
          <w:lang w:val="en-US"/>
        </w:rPr>
        <w:t>6</w:t>
      </w:r>
      <w:r w:rsidR="003976AB" w:rsidRPr="00FD75B9">
        <w:rPr>
          <w:lang w:val="en-US"/>
        </w:rPr>
        <w:t>.</w:t>
      </w:r>
      <w:r w:rsidR="003976AB">
        <w:rPr>
          <w:lang w:val="en-US"/>
        </w:rPr>
        <w:t>2</w:t>
      </w:r>
      <w:r w:rsidR="003976AB" w:rsidRPr="00FD75B9">
        <w:rPr>
          <w:lang w:val="en-US"/>
        </w:rPr>
        <w:t>.2.1 Benchmark scheme</w:t>
      </w:r>
    </w:p>
    <w:p w14:paraId="22161CFE" w14:textId="757BF70E" w:rsidR="00CA45E5" w:rsidRPr="00CA45E5" w:rsidRDefault="00CA45E5" w:rsidP="00F867BE">
      <w:pPr>
        <w:jc w:val="both"/>
        <w:rPr>
          <w:rFonts w:ascii="Arial" w:hAnsi="Arial" w:cs="Arial"/>
          <w:sz w:val="20"/>
          <w:szCs w:val="20"/>
          <w:lang w:eastAsia="ja-JP"/>
        </w:rPr>
      </w:pPr>
      <w:r w:rsidRPr="3A7A068B">
        <w:rPr>
          <w:rFonts w:ascii="Arial" w:hAnsi="Arial" w:cs="Arial"/>
          <w:sz w:val="20"/>
          <w:szCs w:val="20"/>
          <w:lang w:val="en-GB" w:eastAsia="ja-JP"/>
        </w:rPr>
        <w:t xml:space="preserve">In this paper, we compare the TSF compression Case 2 with </w:t>
      </w:r>
      <w:r w:rsidR="00434190" w:rsidRPr="3A7A068B">
        <w:rPr>
          <w:rFonts w:ascii="Arial" w:hAnsi="Arial" w:cs="Arial"/>
          <w:b/>
          <w:i/>
          <w:sz w:val="20"/>
          <w:szCs w:val="20"/>
          <w:lang w:val="en-GB" w:eastAsia="ja-JP"/>
        </w:rPr>
        <w:t>W</w:t>
      </w:r>
      <w:r w:rsidR="00434190" w:rsidRPr="3A7A068B">
        <w:rPr>
          <w:rFonts w:ascii="Arial" w:eastAsiaTheme="minorEastAsia" w:hAnsi="Arial" w:cs="Arial" w:hint="eastAsia"/>
          <w:sz w:val="20"/>
          <w:szCs w:val="20"/>
          <w:vertAlign w:val="subscript"/>
          <w:lang w:val="en-GB" w:eastAsia="zh-CN"/>
        </w:rPr>
        <w:t>1</w:t>
      </w:r>
      <w:r w:rsidR="00434190" w:rsidRPr="3A7A068B">
        <w:rPr>
          <w:rFonts w:ascii="Arial" w:hAnsi="Arial" w:cs="Arial"/>
          <w:sz w:val="20"/>
          <w:szCs w:val="20"/>
          <w:vertAlign w:val="subscript"/>
          <w:lang w:val="en-GB" w:eastAsia="ja-JP"/>
        </w:rPr>
        <w:t>, past</w:t>
      </w:r>
      <w:r w:rsidR="00434190" w:rsidRPr="3A7A068B">
        <w:rPr>
          <w:rFonts w:ascii="Arial" w:hAnsi="Arial" w:cs="Arial"/>
          <w:sz w:val="20"/>
          <w:szCs w:val="20"/>
          <w:lang w:val="en-GB" w:eastAsia="ja-JP"/>
        </w:rPr>
        <w:t xml:space="preserve"> </w:t>
      </w:r>
      <w:r w:rsidRPr="3A7A068B">
        <w:rPr>
          <w:rFonts w:ascii="Arial" w:hAnsi="Arial" w:cs="Arial"/>
          <w:sz w:val="20"/>
          <w:szCs w:val="20"/>
          <w:lang w:val="en-GB" w:eastAsia="ja-JP"/>
        </w:rPr>
        <w:t xml:space="preserve">and </w:t>
      </w:r>
      <w:proofErr w:type="spellStart"/>
      <w:r w:rsidR="00434190" w:rsidRPr="3A7A068B">
        <w:rPr>
          <w:rFonts w:ascii="Arial" w:hAnsi="Arial" w:cs="Arial"/>
          <w:b/>
          <w:i/>
          <w:sz w:val="20"/>
          <w:szCs w:val="20"/>
          <w:lang w:val="en-GB" w:eastAsia="ja-JP"/>
        </w:rPr>
        <w:t>W</w:t>
      </w:r>
      <w:r w:rsidR="00434190" w:rsidRPr="3A7A068B">
        <w:rPr>
          <w:rFonts w:ascii="Arial" w:hAnsi="Arial" w:cs="Arial"/>
          <w:sz w:val="20"/>
          <w:szCs w:val="20"/>
          <w:vertAlign w:val="subscript"/>
          <w:lang w:val="en-GB" w:eastAsia="ja-JP"/>
        </w:rPr>
        <w:t>f</w:t>
      </w:r>
      <w:proofErr w:type="spellEnd"/>
      <w:r w:rsidR="00434190" w:rsidRPr="3A7A068B">
        <w:rPr>
          <w:rFonts w:ascii="Arial" w:hAnsi="Arial" w:cs="Arial"/>
          <w:sz w:val="20"/>
          <w:szCs w:val="20"/>
          <w:vertAlign w:val="subscript"/>
          <w:lang w:val="en-GB" w:eastAsia="ja-JP"/>
        </w:rPr>
        <w:t>, past</w:t>
      </w:r>
      <w:r w:rsidR="00434190" w:rsidRPr="3A7A068B">
        <w:rPr>
          <w:rFonts w:ascii="Arial" w:hAnsi="Arial" w:cs="Arial"/>
          <w:sz w:val="20"/>
          <w:szCs w:val="20"/>
          <w:lang w:val="en-GB" w:eastAsia="ja-JP"/>
        </w:rPr>
        <w:t xml:space="preserve"> </w:t>
      </w:r>
      <w:r w:rsidRPr="3A7A068B">
        <w:rPr>
          <w:rFonts w:ascii="Arial" w:hAnsi="Arial" w:cs="Arial"/>
          <w:sz w:val="20"/>
          <w:szCs w:val="20"/>
          <w:lang w:val="en-GB" w:eastAsia="ja-JP"/>
        </w:rPr>
        <w:t>with 3 baselines:</w:t>
      </w:r>
    </w:p>
    <w:p w14:paraId="4562F9B7" w14:textId="43990ABF" w:rsidR="00CA45E5" w:rsidRPr="00D0564C" w:rsidRDefault="00CA45E5" w:rsidP="00C90E28">
      <w:pPr>
        <w:pStyle w:val="ListParagraph"/>
        <w:numPr>
          <w:ilvl w:val="0"/>
          <w:numId w:val="26"/>
        </w:numPr>
        <w:jc w:val="both"/>
        <w:rPr>
          <w:rFonts w:ascii="Arial" w:hAnsi="Arial" w:cs="Arial"/>
          <w:sz w:val="20"/>
          <w:szCs w:val="20"/>
          <w:lang w:eastAsia="ja-JP"/>
        </w:rPr>
      </w:pPr>
      <w:r w:rsidRPr="00C44B79">
        <w:rPr>
          <w:rFonts w:ascii="Arial" w:hAnsi="Arial" w:cs="Arial"/>
          <w:sz w:val="20"/>
          <w:szCs w:val="20"/>
          <w:lang w:val="en-GB" w:eastAsia="ja-JP"/>
        </w:rPr>
        <w:t xml:space="preserve">Baseline 1: Rel. 16 </w:t>
      </w:r>
      <w:proofErr w:type="spellStart"/>
      <w:r w:rsidRPr="00C44B79">
        <w:rPr>
          <w:rFonts w:ascii="Arial" w:hAnsi="Arial" w:cs="Arial"/>
          <w:sz w:val="20"/>
          <w:szCs w:val="20"/>
          <w:lang w:val="en-GB" w:eastAsia="ja-JP"/>
        </w:rPr>
        <w:t>eType</w:t>
      </w:r>
      <w:proofErr w:type="spellEnd"/>
      <w:r w:rsidRPr="00C44B79">
        <w:rPr>
          <w:rFonts w:ascii="Arial" w:hAnsi="Arial" w:cs="Arial"/>
          <w:sz w:val="20"/>
          <w:szCs w:val="20"/>
          <w:lang w:val="en-GB" w:eastAsia="ja-JP"/>
        </w:rPr>
        <w:t xml:space="preserve"> II. Three parameter combinations are evaluated, i.e., PC1, PC3, and PC5.</w:t>
      </w:r>
    </w:p>
    <w:p w14:paraId="0BC9A6C1" w14:textId="718DA278" w:rsidR="003B71F1" w:rsidRDefault="00CA45E5" w:rsidP="00C90E28">
      <w:pPr>
        <w:pStyle w:val="ListParagraph"/>
        <w:numPr>
          <w:ilvl w:val="0"/>
          <w:numId w:val="26"/>
        </w:numPr>
        <w:jc w:val="both"/>
        <w:rPr>
          <w:rFonts w:ascii="Arial" w:hAnsi="Arial" w:cs="Arial"/>
          <w:sz w:val="20"/>
          <w:szCs w:val="20"/>
          <w:lang w:val="en-US" w:eastAsia="ja-JP"/>
        </w:rPr>
      </w:pPr>
      <w:r w:rsidRPr="4E8FD5F3">
        <w:rPr>
          <w:rFonts w:ascii="Arial" w:hAnsi="Arial" w:cs="Arial"/>
          <w:sz w:val="20"/>
          <w:szCs w:val="20"/>
          <w:lang w:val="en-US" w:eastAsia="ja-JP"/>
        </w:rPr>
        <w:t xml:space="preserve">Baseline2: Rel. 16 </w:t>
      </w:r>
      <w:proofErr w:type="spellStart"/>
      <w:r w:rsidRPr="4E8FD5F3">
        <w:rPr>
          <w:rFonts w:ascii="Arial" w:hAnsi="Arial" w:cs="Arial"/>
          <w:sz w:val="20"/>
          <w:szCs w:val="20"/>
          <w:lang w:val="en-US" w:eastAsia="ja-JP"/>
        </w:rPr>
        <w:t>eType</w:t>
      </w:r>
      <w:proofErr w:type="spellEnd"/>
      <w:r w:rsidRPr="4E8FD5F3">
        <w:rPr>
          <w:rFonts w:ascii="Arial" w:hAnsi="Arial" w:cs="Arial"/>
          <w:sz w:val="20"/>
          <w:szCs w:val="20"/>
          <w:lang w:val="en-US" w:eastAsia="ja-JP"/>
        </w:rPr>
        <w:t xml:space="preserve"> II with </w:t>
      </w:r>
      <w:r w:rsidR="00434190" w:rsidRPr="4E8FD5F3">
        <w:rPr>
          <w:rFonts w:ascii="Arial" w:hAnsi="Arial" w:cs="Arial"/>
          <w:b/>
          <w:i/>
          <w:sz w:val="20"/>
          <w:szCs w:val="20"/>
          <w:lang w:val="en-US" w:eastAsia="ja-JP"/>
        </w:rPr>
        <w:t>W</w:t>
      </w:r>
      <w:r w:rsidR="00434190" w:rsidRPr="4E8FD5F3">
        <w:rPr>
          <w:rFonts w:ascii="Arial" w:eastAsiaTheme="minorEastAsia" w:hAnsi="Arial" w:cs="Arial" w:hint="eastAsia"/>
          <w:sz w:val="20"/>
          <w:szCs w:val="20"/>
          <w:vertAlign w:val="subscript"/>
          <w:lang w:val="en-US" w:eastAsia="zh-CN"/>
        </w:rPr>
        <w:t>1</w:t>
      </w:r>
      <w:r w:rsidR="00434190" w:rsidRPr="4E8FD5F3">
        <w:rPr>
          <w:rFonts w:ascii="Arial" w:hAnsi="Arial" w:cs="Arial"/>
          <w:sz w:val="20"/>
          <w:szCs w:val="20"/>
          <w:vertAlign w:val="subscript"/>
          <w:lang w:val="en-US" w:eastAsia="ja-JP"/>
        </w:rPr>
        <w:t>, past</w:t>
      </w:r>
      <w:r w:rsidR="00434190" w:rsidRPr="4E8FD5F3">
        <w:rPr>
          <w:rFonts w:ascii="Arial" w:hAnsi="Arial" w:cs="Arial"/>
          <w:sz w:val="20"/>
          <w:szCs w:val="20"/>
          <w:lang w:val="en-US" w:eastAsia="ja-JP"/>
        </w:rPr>
        <w:t xml:space="preserve"> </w:t>
      </w:r>
      <w:proofErr w:type="spellStart"/>
      <w:r w:rsidR="00434190" w:rsidRPr="4E8FD5F3">
        <w:rPr>
          <w:rFonts w:ascii="Arial" w:hAnsi="Arial" w:cs="Arial"/>
          <w:b/>
          <w:i/>
          <w:sz w:val="20"/>
          <w:szCs w:val="20"/>
          <w:lang w:val="en-US" w:eastAsia="ja-JP"/>
        </w:rPr>
        <w:t>W</w:t>
      </w:r>
      <w:r w:rsidR="00434190" w:rsidRPr="4E8FD5F3">
        <w:rPr>
          <w:rFonts w:ascii="Arial" w:hAnsi="Arial" w:cs="Arial"/>
          <w:sz w:val="20"/>
          <w:szCs w:val="20"/>
          <w:vertAlign w:val="subscript"/>
          <w:lang w:val="en-US" w:eastAsia="ja-JP"/>
        </w:rPr>
        <w:t>f</w:t>
      </w:r>
      <w:proofErr w:type="spellEnd"/>
      <w:r w:rsidR="00434190" w:rsidRPr="4E8FD5F3">
        <w:rPr>
          <w:rFonts w:ascii="Arial" w:hAnsi="Arial" w:cs="Arial"/>
          <w:sz w:val="20"/>
          <w:szCs w:val="20"/>
          <w:vertAlign w:val="subscript"/>
          <w:lang w:val="en-US" w:eastAsia="ja-JP"/>
        </w:rPr>
        <w:t>, past</w:t>
      </w:r>
      <w:r w:rsidRPr="4E8FD5F3">
        <w:rPr>
          <w:rFonts w:ascii="Arial" w:hAnsi="Arial" w:cs="Arial"/>
          <w:sz w:val="20"/>
          <w:szCs w:val="20"/>
          <w:lang w:val="en-US" w:eastAsia="ja-JP"/>
        </w:rPr>
        <w:t xml:space="preserve">. The saved bits obtained by omitting the </w:t>
      </w:r>
      <w:r w:rsidR="00434190" w:rsidRPr="4E8FD5F3">
        <w:rPr>
          <w:rFonts w:ascii="Arial" w:hAnsi="Arial" w:cs="Arial"/>
          <w:b/>
          <w:i/>
          <w:sz w:val="20"/>
          <w:szCs w:val="20"/>
          <w:lang w:val="en-US" w:eastAsia="ja-JP"/>
        </w:rPr>
        <w:t>W</w:t>
      </w:r>
      <w:r w:rsidR="00434190" w:rsidRPr="4E8FD5F3">
        <w:rPr>
          <w:rFonts w:ascii="Arial" w:eastAsiaTheme="minorEastAsia" w:hAnsi="Arial" w:cs="Arial" w:hint="eastAsia"/>
          <w:sz w:val="20"/>
          <w:szCs w:val="20"/>
          <w:vertAlign w:val="subscript"/>
          <w:lang w:val="en-US" w:eastAsia="zh-CN"/>
        </w:rPr>
        <w:t>1</w:t>
      </w:r>
      <w:r w:rsidR="00434190" w:rsidRPr="4E8FD5F3">
        <w:rPr>
          <w:rFonts w:ascii="Arial" w:hAnsi="Arial" w:cs="Arial"/>
          <w:sz w:val="20"/>
          <w:szCs w:val="20"/>
          <w:vertAlign w:val="subscript"/>
          <w:lang w:val="en-US" w:eastAsia="ja-JP"/>
        </w:rPr>
        <w:t>, past</w:t>
      </w:r>
      <w:r w:rsidR="00434190" w:rsidRPr="4E8FD5F3">
        <w:rPr>
          <w:rFonts w:ascii="Arial" w:hAnsi="Arial" w:cs="Arial"/>
          <w:sz w:val="20"/>
          <w:szCs w:val="20"/>
          <w:lang w:val="en-US" w:eastAsia="ja-JP"/>
        </w:rPr>
        <w:t xml:space="preserve"> </w:t>
      </w:r>
      <w:r w:rsidRPr="4E8FD5F3">
        <w:rPr>
          <w:rFonts w:ascii="Arial" w:hAnsi="Arial" w:cs="Arial"/>
          <w:sz w:val="20"/>
          <w:szCs w:val="20"/>
          <w:lang w:val="en-US" w:eastAsia="ja-JP"/>
        </w:rPr>
        <w:t xml:space="preserve">and </w:t>
      </w:r>
      <w:proofErr w:type="spellStart"/>
      <w:r w:rsidR="00434190" w:rsidRPr="4E8FD5F3">
        <w:rPr>
          <w:rFonts w:ascii="Arial" w:hAnsi="Arial" w:cs="Arial"/>
          <w:b/>
          <w:i/>
          <w:sz w:val="20"/>
          <w:szCs w:val="20"/>
          <w:lang w:val="en-US" w:eastAsia="ja-JP"/>
        </w:rPr>
        <w:t>W</w:t>
      </w:r>
      <w:r w:rsidR="00434190" w:rsidRPr="4E8FD5F3">
        <w:rPr>
          <w:rFonts w:ascii="Arial" w:hAnsi="Arial" w:cs="Arial"/>
          <w:sz w:val="20"/>
          <w:szCs w:val="20"/>
          <w:vertAlign w:val="subscript"/>
          <w:lang w:val="en-US" w:eastAsia="ja-JP"/>
        </w:rPr>
        <w:t>f</w:t>
      </w:r>
      <w:proofErr w:type="spellEnd"/>
      <w:r w:rsidR="00434190" w:rsidRPr="4E8FD5F3">
        <w:rPr>
          <w:rFonts w:ascii="Arial" w:hAnsi="Arial" w:cs="Arial"/>
          <w:sz w:val="20"/>
          <w:szCs w:val="20"/>
          <w:vertAlign w:val="subscript"/>
          <w:lang w:val="en-US" w:eastAsia="ja-JP"/>
        </w:rPr>
        <w:t>, past</w:t>
      </w:r>
      <w:r w:rsidR="00434190" w:rsidRPr="4E8FD5F3">
        <w:rPr>
          <w:rFonts w:ascii="Arial" w:hAnsi="Arial" w:cs="Arial"/>
          <w:sz w:val="20"/>
          <w:szCs w:val="20"/>
          <w:lang w:val="en-US" w:eastAsia="ja-JP"/>
        </w:rPr>
        <w:t xml:space="preserve"> </w:t>
      </w:r>
      <w:r w:rsidRPr="4E8FD5F3">
        <w:rPr>
          <w:rFonts w:ascii="Arial" w:hAnsi="Arial" w:cs="Arial"/>
          <w:sz w:val="20"/>
          <w:szCs w:val="20"/>
          <w:lang w:val="en-US" w:eastAsia="ja-JP"/>
        </w:rPr>
        <w:t xml:space="preserve">transmission on the N-1 CSI report occasions </w:t>
      </w:r>
      <w:r w:rsidR="00B85FAB" w:rsidRPr="4E8FD5F3">
        <w:rPr>
          <w:rFonts w:ascii="Arial" w:hAnsi="Arial" w:cs="Arial"/>
          <w:sz w:val="20"/>
          <w:szCs w:val="20"/>
          <w:lang w:val="en-US" w:eastAsia="ja-JP"/>
        </w:rPr>
        <w:t>is</w:t>
      </w:r>
      <w:r w:rsidRPr="4E8FD5F3">
        <w:rPr>
          <w:rFonts w:ascii="Arial" w:hAnsi="Arial" w:cs="Arial"/>
          <w:sz w:val="20"/>
          <w:szCs w:val="20"/>
          <w:lang w:val="en-US" w:eastAsia="ja-JP"/>
        </w:rPr>
        <w:t xml:space="preserve"> used by the respected CSI reports to increase the number of non-zero coefficient (NZC).</w:t>
      </w:r>
    </w:p>
    <w:p w14:paraId="28DAF023" w14:textId="7E5130CA" w:rsidR="00CA45E5" w:rsidRPr="00CA45E5" w:rsidRDefault="00CA45E5" w:rsidP="00C90E28">
      <w:pPr>
        <w:pStyle w:val="ListParagraph"/>
        <w:numPr>
          <w:ilvl w:val="0"/>
          <w:numId w:val="26"/>
        </w:numPr>
        <w:jc w:val="both"/>
        <w:rPr>
          <w:rFonts w:ascii="Arial" w:hAnsi="Arial" w:cs="Arial"/>
          <w:sz w:val="20"/>
          <w:szCs w:val="20"/>
          <w:lang w:eastAsia="ja-JP"/>
        </w:rPr>
      </w:pPr>
      <w:r w:rsidRPr="00CA45E5">
        <w:rPr>
          <w:rFonts w:ascii="Arial" w:hAnsi="Arial" w:cs="Arial"/>
          <w:sz w:val="20"/>
          <w:szCs w:val="20"/>
          <w:lang w:eastAsia="ja-JP"/>
        </w:rPr>
        <w:t>Baseline3: AI SF compression, i.e., CSI compression Case 0</w:t>
      </w:r>
    </w:p>
    <w:bookmarkEnd w:id="63"/>
    <w:bookmarkEnd w:id="64"/>
    <w:bookmarkEnd w:id="65"/>
    <w:p w14:paraId="40B3C736" w14:textId="77777777" w:rsidR="000D684C" w:rsidRPr="003B71F1" w:rsidRDefault="000D684C" w:rsidP="00C44B79">
      <w:pPr>
        <w:jc w:val="both"/>
        <w:rPr>
          <w:rStyle w:val="B11"/>
          <w:rFonts w:ascii="Arial" w:hAnsi="Arial" w:cs="Arial"/>
          <w:sz w:val="20"/>
          <w:szCs w:val="20"/>
          <w:lang w:eastAsia="ja-JP"/>
        </w:rPr>
      </w:pPr>
    </w:p>
    <w:p w14:paraId="2B30F291" w14:textId="41BF5ACF" w:rsidR="008636BF" w:rsidRPr="00847319" w:rsidRDefault="003E3200" w:rsidP="008636BF">
      <w:pPr>
        <w:pStyle w:val="Heading4"/>
        <w:rPr>
          <w:rStyle w:val="B11"/>
          <w:lang w:eastAsia="ja-JP"/>
        </w:rPr>
      </w:pPr>
      <w:r>
        <w:rPr>
          <w:lang w:val="en-US"/>
        </w:rPr>
        <w:t>6</w:t>
      </w:r>
      <w:r w:rsidR="008636BF" w:rsidRPr="00FD75B9">
        <w:rPr>
          <w:lang w:val="en-US"/>
        </w:rPr>
        <w:t>.</w:t>
      </w:r>
      <w:r w:rsidR="008636BF">
        <w:rPr>
          <w:lang w:val="en-US"/>
        </w:rPr>
        <w:t>2</w:t>
      </w:r>
      <w:r w:rsidR="008636BF" w:rsidRPr="00FD75B9">
        <w:rPr>
          <w:lang w:val="en-US"/>
        </w:rPr>
        <w:t>.2.</w:t>
      </w:r>
      <w:r w:rsidR="008636BF">
        <w:rPr>
          <w:lang w:val="en-US"/>
        </w:rPr>
        <w:t>2</w:t>
      </w:r>
      <w:r w:rsidR="008636BF" w:rsidRPr="00FD75B9">
        <w:rPr>
          <w:lang w:val="en-US"/>
        </w:rPr>
        <w:t xml:space="preserve"> </w:t>
      </w:r>
      <w:r w:rsidR="008636BF">
        <w:rPr>
          <w:lang w:val="en-US"/>
        </w:rPr>
        <w:t>AI model design</w:t>
      </w:r>
    </w:p>
    <w:p w14:paraId="7F2821EF" w14:textId="48AA3464" w:rsidR="00F474E3" w:rsidRPr="00C44B79" w:rsidRDefault="000B5023" w:rsidP="000B5023">
      <w:pPr>
        <w:rPr>
          <w:rFonts w:ascii="Arial" w:hAnsi="Arial" w:cs="Arial"/>
          <w:sz w:val="20"/>
          <w:szCs w:val="20"/>
          <w:lang w:eastAsia="ja-JP"/>
        </w:rPr>
      </w:pPr>
      <w:r w:rsidRPr="00C44B79">
        <w:rPr>
          <w:rFonts w:ascii="Arial" w:hAnsi="Arial" w:cs="Arial"/>
          <w:sz w:val="20"/>
          <w:szCs w:val="20"/>
          <w:lang w:eastAsia="ja-JP"/>
        </w:rPr>
        <w:t>A transformer-based AI model is used for the two-sided SF domain CSI compression model design (the design of the encoder and decoder shown in</w:t>
      </w:r>
      <w:r w:rsidR="00AE1F74" w:rsidRPr="00C44B79">
        <w:rPr>
          <w:rFonts w:ascii="Arial" w:hAnsi="Arial" w:cs="Arial"/>
          <w:sz w:val="20"/>
          <w:szCs w:val="20"/>
          <w:lang w:eastAsia="ja-JP"/>
        </w:rPr>
        <w:t xml:space="preserve"> </w:t>
      </w:r>
      <w:r w:rsidR="00AE1F74" w:rsidRPr="00AE1F74">
        <w:rPr>
          <w:rFonts w:ascii="Arial" w:hAnsi="Arial" w:cs="Arial"/>
          <w:sz w:val="20"/>
          <w:szCs w:val="20"/>
          <w:lang w:eastAsia="ja-JP"/>
        </w:rPr>
        <w:fldChar w:fldCharType="begin"/>
      </w:r>
      <w:r w:rsidR="00AE1F74" w:rsidRPr="00C44B79">
        <w:rPr>
          <w:rFonts w:ascii="Arial" w:hAnsi="Arial" w:cs="Arial"/>
          <w:sz w:val="20"/>
          <w:szCs w:val="20"/>
          <w:lang w:eastAsia="ja-JP"/>
        </w:rPr>
        <w:instrText xml:space="preserve"> REF _Ref178921231 \h  \* MERGEFORMAT </w:instrText>
      </w:r>
      <w:r w:rsidR="00AE1F74" w:rsidRPr="00AE1F74">
        <w:rPr>
          <w:rFonts w:ascii="Arial" w:hAnsi="Arial" w:cs="Arial"/>
          <w:sz w:val="20"/>
          <w:szCs w:val="20"/>
          <w:lang w:eastAsia="ja-JP"/>
        </w:rPr>
      </w:r>
      <w:r w:rsidR="00AE1F74" w:rsidRPr="00AE1F74">
        <w:rPr>
          <w:rFonts w:ascii="Arial" w:hAnsi="Arial" w:cs="Arial"/>
          <w:sz w:val="20"/>
          <w:szCs w:val="20"/>
          <w:lang w:eastAsia="ja-JP"/>
        </w:rPr>
        <w:fldChar w:fldCharType="separate"/>
      </w:r>
      <w:r w:rsidR="004A0D3A" w:rsidRPr="004A0D3A">
        <w:rPr>
          <w:rFonts w:ascii="Arial" w:hAnsi="Arial" w:cs="Arial"/>
          <w:sz w:val="20"/>
          <w:szCs w:val="20"/>
        </w:rPr>
        <w:t>Figure 5</w:t>
      </w:r>
      <w:r w:rsidR="00AE1F74" w:rsidRPr="00AE1F74">
        <w:rPr>
          <w:rFonts w:ascii="Arial" w:hAnsi="Arial" w:cs="Arial"/>
          <w:sz w:val="20"/>
          <w:szCs w:val="20"/>
          <w:lang w:eastAsia="ja-JP"/>
        </w:rPr>
        <w:fldChar w:fldCharType="end"/>
      </w:r>
      <w:r w:rsidR="00AE1F74" w:rsidRPr="00C44B79">
        <w:rPr>
          <w:rFonts w:ascii="Arial" w:hAnsi="Arial" w:cs="Arial"/>
          <w:sz w:val="20"/>
          <w:szCs w:val="20"/>
          <w:lang w:eastAsia="ja-JP"/>
        </w:rPr>
        <w:t>.</w:t>
      </w:r>
    </w:p>
    <w:p w14:paraId="408505B2" w14:textId="77777777" w:rsidR="00AE1F74" w:rsidRPr="00C44B79" w:rsidRDefault="00AE1F74" w:rsidP="000B5023">
      <w:pPr>
        <w:rPr>
          <w:rFonts w:ascii="Arial" w:hAnsi="Arial" w:cs="Arial"/>
          <w:sz w:val="20"/>
          <w:szCs w:val="20"/>
          <w:lang w:eastAsia="ja-JP"/>
        </w:rPr>
      </w:pPr>
    </w:p>
    <w:p w14:paraId="03D818E7" w14:textId="7C2A2C53" w:rsidR="007A66DE" w:rsidRDefault="007A66DE" w:rsidP="007A66DE">
      <w:pPr>
        <w:jc w:val="center"/>
        <w:rPr>
          <w:rFonts w:ascii="Arial" w:hAnsi="Arial" w:cs="Arial"/>
          <w:sz w:val="20"/>
          <w:szCs w:val="20"/>
          <w:lang w:eastAsia="ja-JP"/>
        </w:rPr>
      </w:pPr>
      <w:r>
        <w:rPr>
          <w:rFonts w:ascii="Arial" w:hAnsi="Arial" w:cs="Arial"/>
          <w:noProof/>
          <w:sz w:val="20"/>
          <w:szCs w:val="20"/>
          <w:lang w:eastAsia="ja-JP"/>
        </w:rPr>
        <w:drawing>
          <wp:inline distT="0" distB="0" distL="0" distR="0" wp14:anchorId="5A080179" wp14:editId="64EAD643">
            <wp:extent cx="5184000" cy="1059967"/>
            <wp:effectExtent l="0" t="0" r="0" b="6985"/>
            <wp:docPr id="9093644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4000" cy="1059967"/>
                    </a:xfrm>
                    <a:prstGeom prst="rect">
                      <a:avLst/>
                    </a:prstGeom>
                    <a:noFill/>
                  </pic:spPr>
                </pic:pic>
              </a:graphicData>
            </a:graphic>
          </wp:inline>
        </w:drawing>
      </w:r>
    </w:p>
    <w:p w14:paraId="06250E39" w14:textId="48045BFB" w:rsidR="007A66DE" w:rsidRDefault="007A66DE" w:rsidP="007A66DE">
      <w:pPr>
        <w:jc w:val="center"/>
        <w:rPr>
          <w:rFonts w:ascii="Arial" w:hAnsi="Arial" w:cs="Arial"/>
          <w:sz w:val="20"/>
          <w:szCs w:val="20"/>
          <w:lang w:eastAsia="ja-JP"/>
        </w:rPr>
      </w:pPr>
      <w:r>
        <w:rPr>
          <w:rFonts w:ascii="Arial" w:hAnsi="Arial" w:cs="Arial"/>
          <w:sz w:val="20"/>
          <w:szCs w:val="20"/>
          <w:lang w:eastAsia="ja-JP"/>
        </w:rPr>
        <w:t xml:space="preserve">(a) </w:t>
      </w:r>
      <w:r w:rsidR="00442E7A">
        <w:rPr>
          <w:rFonts w:ascii="Arial" w:hAnsi="Arial" w:cs="Arial"/>
          <w:sz w:val="20"/>
          <w:szCs w:val="20"/>
          <w:lang w:eastAsia="ja-JP"/>
        </w:rPr>
        <w:t>UE side (</w:t>
      </w:r>
      <w:r>
        <w:rPr>
          <w:rFonts w:ascii="Arial" w:hAnsi="Arial" w:cs="Arial"/>
          <w:sz w:val="20"/>
          <w:szCs w:val="20"/>
          <w:lang w:eastAsia="ja-JP"/>
        </w:rPr>
        <w:t>Encoder</w:t>
      </w:r>
      <w:r w:rsidR="00442E7A">
        <w:rPr>
          <w:rFonts w:ascii="Arial" w:hAnsi="Arial" w:cs="Arial"/>
          <w:sz w:val="20"/>
          <w:szCs w:val="20"/>
          <w:lang w:eastAsia="ja-JP"/>
        </w:rPr>
        <w:t>)</w:t>
      </w:r>
    </w:p>
    <w:p w14:paraId="2A0927C8" w14:textId="77777777" w:rsidR="00846180" w:rsidRDefault="007E77E5" w:rsidP="00846180">
      <w:pPr>
        <w:keepNext/>
        <w:jc w:val="center"/>
      </w:pPr>
      <w:r>
        <w:rPr>
          <w:rFonts w:ascii="Arial" w:hAnsi="Arial" w:cs="Arial"/>
          <w:noProof/>
          <w:sz w:val="20"/>
          <w:szCs w:val="20"/>
          <w:lang w:eastAsia="ja-JP"/>
        </w:rPr>
        <w:lastRenderedPageBreak/>
        <w:drawing>
          <wp:inline distT="0" distB="0" distL="0" distR="0" wp14:anchorId="53DBE7F3" wp14:editId="2EC20948">
            <wp:extent cx="5760000" cy="585441"/>
            <wp:effectExtent l="0" t="0" r="0" b="5715"/>
            <wp:docPr id="20140252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20BD2D35" w14:textId="77777777" w:rsidR="0043247D" w:rsidRDefault="0043247D" w:rsidP="0043247D">
      <w:pPr>
        <w:jc w:val="center"/>
        <w:rPr>
          <w:rFonts w:ascii="Arial" w:hAnsi="Arial" w:cs="Arial"/>
          <w:sz w:val="20"/>
          <w:szCs w:val="20"/>
          <w:lang w:eastAsia="ja-JP"/>
        </w:rPr>
      </w:pPr>
      <w:r>
        <w:rPr>
          <w:rFonts w:ascii="Arial" w:hAnsi="Arial" w:cs="Arial"/>
          <w:sz w:val="20"/>
          <w:szCs w:val="20"/>
          <w:lang w:eastAsia="ja-JP"/>
        </w:rPr>
        <w:t>(b) NW-side (Decoder)</w:t>
      </w:r>
    </w:p>
    <w:p w14:paraId="3792E89E" w14:textId="4CE67A36" w:rsidR="007E77E5" w:rsidRPr="00397F89" w:rsidRDefault="3C8E4087" w:rsidP="4594BB78">
      <w:pPr>
        <w:pStyle w:val="Caption"/>
        <w:jc w:val="center"/>
        <w:rPr>
          <w:rFonts w:ascii="Arial" w:hAnsi="Arial" w:cs="Arial"/>
          <w:sz w:val="20"/>
          <w:szCs w:val="20"/>
          <w:lang w:eastAsia="ja-JP"/>
        </w:rPr>
      </w:pPr>
      <w:bookmarkStart w:id="66" w:name="_Ref178921231"/>
      <w:r w:rsidRPr="00397F89">
        <w:rPr>
          <w:rFonts w:ascii="Arial" w:hAnsi="Arial" w:cs="Arial"/>
          <w:sz w:val="20"/>
          <w:szCs w:val="20"/>
        </w:rPr>
        <w:t xml:space="preserve">Figure </w:t>
      </w:r>
      <w:r w:rsidR="00846180" w:rsidRPr="00397F89">
        <w:rPr>
          <w:rFonts w:ascii="Arial" w:hAnsi="Arial" w:cs="Arial"/>
          <w:sz w:val="20"/>
          <w:szCs w:val="20"/>
        </w:rPr>
        <w:fldChar w:fldCharType="begin"/>
      </w:r>
      <w:r w:rsidR="00846180" w:rsidRPr="00397F89">
        <w:rPr>
          <w:rFonts w:ascii="Arial" w:hAnsi="Arial" w:cs="Arial"/>
          <w:sz w:val="20"/>
          <w:szCs w:val="20"/>
        </w:rPr>
        <w:instrText xml:space="preserve"> SEQ Figure \* ARABIC </w:instrText>
      </w:r>
      <w:r w:rsidR="00846180" w:rsidRPr="00397F89">
        <w:rPr>
          <w:rFonts w:ascii="Arial" w:hAnsi="Arial" w:cs="Arial"/>
          <w:sz w:val="20"/>
          <w:szCs w:val="20"/>
        </w:rPr>
        <w:fldChar w:fldCharType="separate"/>
      </w:r>
      <w:r w:rsidR="004A0D3A" w:rsidRPr="00397F89">
        <w:rPr>
          <w:rFonts w:ascii="Arial" w:hAnsi="Arial" w:cs="Arial"/>
          <w:noProof/>
          <w:sz w:val="20"/>
          <w:szCs w:val="20"/>
        </w:rPr>
        <w:t>5</w:t>
      </w:r>
      <w:r w:rsidR="00846180" w:rsidRPr="00397F89">
        <w:rPr>
          <w:rFonts w:ascii="Arial" w:hAnsi="Arial" w:cs="Arial"/>
          <w:noProof/>
          <w:sz w:val="20"/>
          <w:szCs w:val="20"/>
        </w:rPr>
        <w:fldChar w:fldCharType="end"/>
      </w:r>
      <w:bookmarkEnd w:id="66"/>
      <w:r w:rsidR="00846180" w:rsidRPr="00397F89">
        <w:rPr>
          <w:rFonts w:ascii="Arial" w:hAnsi="Arial" w:cs="Arial"/>
          <w:sz w:val="20"/>
          <w:szCs w:val="20"/>
        </w:rPr>
        <w:tab/>
      </w:r>
      <w:r w:rsidR="5963E51E" w:rsidRPr="00397F89">
        <w:rPr>
          <w:rFonts w:ascii="Arial" w:hAnsi="Arial" w:cs="Arial"/>
          <w:sz w:val="20"/>
          <w:szCs w:val="20"/>
        </w:rPr>
        <w:t xml:space="preserve">Transformer-based AI CSI compression used for the TSF Case 2 </w:t>
      </w:r>
      <w:r w:rsidR="13644865" w:rsidRPr="00397F89">
        <w:rPr>
          <w:rFonts w:ascii="Arial" w:hAnsi="Arial" w:cs="Arial"/>
          <w:sz w:val="20"/>
          <w:szCs w:val="20"/>
        </w:rPr>
        <w:t xml:space="preserve">with </w:t>
      </w:r>
      <w:r w:rsidR="13644865" w:rsidRPr="00397F89">
        <w:rPr>
          <w:rFonts w:ascii="Arial" w:hAnsi="Arial" w:cs="Arial"/>
          <w:i/>
          <w:sz w:val="20"/>
          <w:szCs w:val="20"/>
        </w:rPr>
        <w:t>W</w:t>
      </w:r>
      <w:proofErr w:type="gramStart"/>
      <w:r w:rsidR="13644865" w:rsidRPr="00397F89">
        <w:rPr>
          <w:rFonts w:ascii="Arial" w:hAnsi="Arial" w:cs="Arial"/>
          <w:sz w:val="20"/>
          <w:szCs w:val="20"/>
          <w:vertAlign w:val="subscript"/>
        </w:rPr>
        <w:t>1,past</w:t>
      </w:r>
      <w:proofErr w:type="gramEnd"/>
      <w:r w:rsidR="13644865" w:rsidRPr="00397F89">
        <w:rPr>
          <w:rFonts w:ascii="Arial" w:hAnsi="Arial" w:cs="Arial"/>
          <w:sz w:val="20"/>
          <w:szCs w:val="20"/>
        </w:rPr>
        <w:t xml:space="preserve"> and </w:t>
      </w:r>
      <w:r w:rsidR="13644865" w:rsidRPr="00397F89">
        <w:rPr>
          <w:rFonts w:ascii="Arial" w:hAnsi="Arial" w:cs="Arial"/>
          <w:i/>
          <w:sz w:val="20"/>
          <w:szCs w:val="20"/>
        </w:rPr>
        <w:t>W</w:t>
      </w:r>
      <w:r w:rsidR="13644865" w:rsidRPr="00397F89">
        <w:rPr>
          <w:rFonts w:ascii="Arial" w:hAnsi="Arial" w:cs="Arial"/>
          <w:sz w:val="20"/>
          <w:szCs w:val="20"/>
          <w:vertAlign w:val="subscript"/>
        </w:rPr>
        <w:t>f,past</w:t>
      </w:r>
      <w:r w:rsidR="3DC0AE98" w:rsidRPr="00397F89">
        <w:rPr>
          <w:rFonts w:ascii="Arial" w:hAnsi="Arial" w:cs="Arial"/>
          <w:sz w:val="20"/>
          <w:szCs w:val="20"/>
        </w:rPr>
        <w:t>.</w:t>
      </w:r>
    </w:p>
    <w:p w14:paraId="526B8B20" w14:textId="77777777" w:rsidR="00BC23B0" w:rsidRPr="00C44B79" w:rsidRDefault="00BC23B0" w:rsidP="00786988">
      <w:pPr>
        <w:rPr>
          <w:rFonts w:ascii="Arial" w:hAnsi="Arial" w:cs="Arial"/>
          <w:sz w:val="20"/>
          <w:szCs w:val="20"/>
          <w:lang w:eastAsia="ja-JP"/>
        </w:rPr>
      </w:pPr>
    </w:p>
    <w:p w14:paraId="6B299228" w14:textId="3D079953" w:rsidR="000B5023" w:rsidRPr="009330D8" w:rsidRDefault="6FAB6E7E" w:rsidP="4594BB78">
      <w:pPr>
        <w:jc w:val="both"/>
        <w:rPr>
          <w:rFonts w:ascii="Arial" w:hAnsi="Arial" w:cs="Arial"/>
          <w:sz w:val="20"/>
          <w:szCs w:val="20"/>
          <w:lang w:eastAsia="ja-JP"/>
        </w:rPr>
      </w:pPr>
      <w:r w:rsidRPr="4BBEC199">
        <w:rPr>
          <w:rFonts w:ascii="Arial" w:hAnsi="Arial" w:cs="Arial"/>
          <w:sz w:val="20"/>
          <w:szCs w:val="20"/>
          <w:lang w:eastAsia="ja-JP"/>
        </w:rPr>
        <w:t xml:space="preserve">The input of the encoder is the unquantized </w:t>
      </w:r>
      <w:r w:rsidRPr="4BBEC199">
        <w:rPr>
          <w:rFonts w:ascii="Arial" w:hAnsi="Arial" w:cs="Arial"/>
          <w:b/>
          <w:i/>
          <w:sz w:val="20"/>
          <w:szCs w:val="20"/>
          <w:lang w:eastAsia="ja-JP"/>
        </w:rPr>
        <w:t>W</w:t>
      </w:r>
      <w:r w:rsidRPr="4BBEC199">
        <w:rPr>
          <w:rFonts w:ascii="Arial" w:hAnsi="Arial" w:cs="Arial"/>
          <w:sz w:val="20"/>
          <w:szCs w:val="20"/>
          <w:vertAlign w:val="subscript"/>
          <w:lang w:eastAsia="ja-JP"/>
        </w:rPr>
        <w:t>2</w:t>
      </w:r>
      <w:r w:rsidRPr="4BBEC199">
        <w:rPr>
          <w:rFonts w:ascii="Arial" w:hAnsi="Arial" w:cs="Arial"/>
          <w:sz w:val="20"/>
          <w:szCs w:val="20"/>
          <w:lang w:eastAsia="ja-JP"/>
        </w:rPr>
        <w:t xml:space="preserve"> with </w:t>
      </w:r>
      <w:r w:rsidR="72579853" w:rsidRPr="4BBEC199">
        <w:rPr>
          <w:rFonts w:ascii="Arial" w:hAnsi="Arial" w:cs="Arial"/>
          <w:sz w:val="20"/>
          <w:szCs w:val="20"/>
          <w:lang w:eastAsia="ja-JP"/>
        </w:rPr>
        <w:t>10 selected beams (</w:t>
      </w:r>
      <w:r w:rsidR="72579853" w:rsidRPr="4BBEC199">
        <w:rPr>
          <w:rFonts w:ascii="Arial" w:hAnsi="Arial" w:cs="Arial"/>
          <w:i/>
          <w:sz w:val="20"/>
          <w:szCs w:val="20"/>
          <w:lang w:eastAsia="ja-JP"/>
        </w:rPr>
        <w:t>L</w:t>
      </w:r>
      <w:r w:rsidR="72579853" w:rsidRPr="4BBEC199">
        <w:rPr>
          <w:rFonts w:ascii="Arial" w:hAnsi="Arial" w:cs="Arial"/>
          <w:sz w:val="20"/>
          <w:szCs w:val="20"/>
          <w:lang w:eastAsia="ja-JP"/>
        </w:rPr>
        <w:t>)</w:t>
      </w:r>
      <w:r w:rsidRPr="4BBEC199">
        <w:rPr>
          <w:rFonts w:ascii="Arial" w:hAnsi="Arial" w:cs="Arial"/>
          <w:sz w:val="20"/>
          <w:szCs w:val="20"/>
          <w:lang w:eastAsia="ja-JP"/>
        </w:rPr>
        <w:t xml:space="preserve"> and</w:t>
      </w:r>
      <w:r w:rsidR="72579853" w:rsidRPr="4BBEC199">
        <w:rPr>
          <w:rFonts w:ascii="Arial" w:hAnsi="Arial" w:cs="Arial"/>
          <w:sz w:val="20"/>
          <w:szCs w:val="20"/>
          <w:lang w:eastAsia="ja-JP"/>
        </w:rPr>
        <w:t xml:space="preserve"> 12 selected taps (</w:t>
      </w:r>
      <w:r w:rsidRPr="4BBEC199">
        <w:rPr>
          <w:rFonts w:ascii="Arial" w:hAnsi="Arial" w:cs="Arial"/>
          <w:i/>
          <w:sz w:val="20"/>
          <w:szCs w:val="20"/>
          <w:lang w:eastAsia="ja-JP"/>
        </w:rPr>
        <w:t>M</w:t>
      </w:r>
      <w:r w:rsidR="72579853" w:rsidRPr="4BBEC199">
        <w:rPr>
          <w:rFonts w:ascii="Arial" w:hAnsi="Arial" w:cs="Arial"/>
          <w:sz w:val="20"/>
          <w:szCs w:val="20"/>
          <w:lang w:eastAsia="ja-JP"/>
        </w:rPr>
        <w:t>)</w:t>
      </w:r>
      <w:r w:rsidR="1917FD09" w:rsidRPr="4BBEC199">
        <w:rPr>
          <w:rFonts w:ascii="Arial" w:hAnsi="Arial" w:cs="Arial"/>
          <w:sz w:val="20"/>
          <w:szCs w:val="20"/>
          <w:lang w:eastAsia="ja-JP"/>
        </w:rPr>
        <w:t xml:space="preserve"> which also serves as the target CSI (ground-truth label) and used together with an NMSE loss function to train the model.</w:t>
      </w:r>
      <w:r w:rsidR="3F23B240" w:rsidRPr="4BBEC199">
        <w:rPr>
          <w:rFonts w:ascii="Arial" w:hAnsi="Arial" w:cs="Arial"/>
          <w:sz w:val="20"/>
          <w:szCs w:val="20"/>
          <w:lang w:eastAsia="ja-JP"/>
        </w:rPr>
        <w:t xml:space="preserve"> </w:t>
      </w:r>
      <w:r w:rsidR="034B4DDE" w:rsidRPr="4BBEC199">
        <w:rPr>
          <w:rFonts w:ascii="Arial" w:hAnsi="Arial" w:cs="Arial"/>
          <w:sz w:val="20"/>
          <w:szCs w:val="20"/>
          <w:lang w:eastAsia="ja-JP"/>
        </w:rPr>
        <w:t xml:space="preserve">The training, testing, and the inference is done in the complex-domain and is implemented with Google’s JAX framework. </w:t>
      </w:r>
      <w:r w:rsidR="18325101" w:rsidRPr="4BBEC199">
        <w:rPr>
          <w:rFonts w:ascii="Arial" w:hAnsi="Arial" w:cs="Arial"/>
          <w:sz w:val="20"/>
          <w:szCs w:val="20"/>
          <w:lang w:eastAsia="ja-JP"/>
        </w:rPr>
        <w:t>The</w:t>
      </w:r>
      <w:r w:rsidR="034B4DDE" w:rsidRPr="4BBEC199">
        <w:rPr>
          <w:rFonts w:ascii="Arial" w:hAnsi="Arial" w:cs="Arial"/>
          <w:sz w:val="20"/>
          <w:szCs w:val="20"/>
          <w:lang w:eastAsia="ja-JP"/>
        </w:rPr>
        <w:t xml:space="preserve"> parameters used during the training can be seen in </w:t>
      </w:r>
      <w:r w:rsidR="00713686" w:rsidRPr="00713686">
        <w:rPr>
          <w:rFonts w:ascii="Arial" w:hAnsi="Arial" w:cs="Arial"/>
          <w:sz w:val="20"/>
          <w:szCs w:val="20"/>
          <w:lang w:eastAsia="ja-JP"/>
        </w:rPr>
        <w:fldChar w:fldCharType="begin"/>
      </w:r>
      <w:r w:rsidR="00713686" w:rsidRPr="00C44B79">
        <w:rPr>
          <w:rFonts w:ascii="Arial" w:hAnsi="Arial" w:cs="Arial"/>
          <w:sz w:val="20"/>
          <w:szCs w:val="20"/>
          <w:lang w:eastAsia="ja-JP"/>
        </w:rPr>
        <w:instrText xml:space="preserve"> REF _Ref178921501 \h  \* MERGEFORMAT </w:instrText>
      </w:r>
      <w:r w:rsidR="00713686" w:rsidRPr="00713686">
        <w:rPr>
          <w:rFonts w:ascii="Arial" w:hAnsi="Arial" w:cs="Arial"/>
          <w:sz w:val="20"/>
          <w:szCs w:val="20"/>
          <w:lang w:eastAsia="ja-JP"/>
        </w:rPr>
      </w:r>
      <w:r w:rsidR="00713686" w:rsidRPr="00713686">
        <w:rPr>
          <w:rFonts w:ascii="Arial" w:hAnsi="Arial" w:cs="Arial"/>
          <w:sz w:val="20"/>
          <w:szCs w:val="20"/>
          <w:lang w:eastAsia="ja-JP"/>
        </w:rPr>
        <w:fldChar w:fldCharType="separate"/>
      </w:r>
      <w:r w:rsidR="00C93C9B" w:rsidRPr="00C93C9B">
        <w:rPr>
          <w:rFonts w:ascii="Arial" w:hAnsi="Arial" w:cs="Arial"/>
          <w:sz w:val="20"/>
          <w:szCs w:val="20"/>
          <w:lang w:eastAsia="ja-JP"/>
        </w:rPr>
        <w:t>Table 11</w:t>
      </w:r>
      <w:r w:rsidR="00713686" w:rsidRPr="00713686">
        <w:rPr>
          <w:rFonts w:ascii="Arial" w:hAnsi="Arial" w:cs="Arial"/>
          <w:sz w:val="20"/>
          <w:szCs w:val="20"/>
          <w:lang w:eastAsia="ja-JP"/>
        </w:rPr>
        <w:fldChar w:fldCharType="end"/>
      </w:r>
      <w:r w:rsidR="096F7FC0" w:rsidRPr="4BBEC199">
        <w:rPr>
          <w:rFonts w:ascii="Arial" w:hAnsi="Arial" w:cs="Arial"/>
          <w:sz w:val="20"/>
          <w:szCs w:val="20"/>
          <w:lang w:eastAsia="ja-JP"/>
        </w:rPr>
        <w:t>.</w:t>
      </w:r>
      <w:r w:rsidR="33DA1576" w:rsidRPr="4BBEC199">
        <w:rPr>
          <w:rFonts w:ascii="Arial" w:hAnsi="Arial" w:cs="Arial"/>
          <w:sz w:val="20"/>
          <w:szCs w:val="20"/>
          <w:lang w:eastAsia="ja-JP"/>
        </w:rPr>
        <w:t xml:space="preserve"> </w:t>
      </w:r>
      <w:r w:rsidR="034B4DDE" w:rsidRPr="4BBEC199">
        <w:rPr>
          <w:rFonts w:ascii="Arial" w:hAnsi="Arial" w:cs="Arial"/>
          <w:sz w:val="20"/>
          <w:szCs w:val="20"/>
          <w:lang w:eastAsia="ja-JP"/>
        </w:rPr>
        <w:t>The model parameter values apply for both the encoder and the decoder.</w:t>
      </w:r>
      <w:r w:rsidR="2318A710" w:rsidRPr="4BBEC199">
        <w:rPr>
          <w:rFonts w:ascii="Arial" w:hAnsi="Arial" w:cs="Arial"/>
          <w:sz w:val="20"/>
          <w:szCs w:val="20"/>
          <w:lang w:eastAsia="ja-JP"/>
        </w:rPr>
        <w:t xml:space="preserve"> Note that the model for the reference CSI occasion</w:t>
      </w:r>
      <w:r w:rsidR="2318A710" w:rsidRPr="4BBEC199">
        <w:rPr>
          <w:rFonts w:ascii="Arial" w:eastAsiaTheme="minorEastAsia" w:hAnsi="Arial" w:cs="Arial"/>
          <w:sz w:val="20"/>
          <w:szCs w:val="20"/>
          <w:lang w:eastAsia="zh-CN"/>
        </w:rPr>
        <w:t xml:space="preserve"> </w:t>
      </w:r>
      <w:r w:rsidR="0309CAD7" w:rsidRPr="4BBEC199">
        <w:rPr>
          <w:rFonts w:ascii="Arial" w:eastAsiaTheme="minorEastAsia" w:hAnsi="Arial" w:cs="Arial"/>
          <w:sz w:val="20"/>
          <w:szCs w:val="20"/>
          <w:lang w:eastAsia="zh-CN"/>
        </w:rPr>
        <w:t xml:space="preserve">(corresponds to </w:t>
      </w:r>
      <w:r w:rsidR="0309CAD7" w:rsidRPr="4BBEC199">
        <w:rPr>
          <w:rFonts w:ascii="Arial" w:hAnsi="Arial" w:cs="Arial"/>
          <w:b/>
          <w:i/>
          <w:sz w:val="20"/>
          <w:szCs w:val="20"/>
          <w:lang w:eastAsia="ja-JP"/>
        </w:rPr>
        <w:t>W</w:t>
      </w:r>
      <w:r w:rsidR="0309CAD7" w:rsidRPr="4BBEC199">
        <w:rPr>
          <w:rFonts w:ascii="Arial" w:eastAsiaTheme="minorEastAsia" w:hAnsi="Arial" w:cs="Arial"/>
          <w:sz w:val="20"/>
          <w:szCs w:val="20"/>
          <w:vertAlign w:val="subscript"/>
          <w:lang w:eastAsia="zh-CN"/>
        </w:rPr>
        <w:t>1</w:t>
      </w:r>
      <w:r w:rsidR="0309CAD7" w:rsidRPr="4BBEC199">
        <w:rPr>
          <w:rFonts w:ascii="Arial" w:hAnsi="Arial" w:cs="Arial"/>
          <w:sz w:val="20"/>
          <w:szCs w:val="20"/>
          <w:vertAlign w:val="subscript"/>
          <w:lang w:eastAsia="ja-JP"/>
        </w:rPr>
        <w:t>, past</w:t>
      </w:r>
      <w:r w:rsidR="0309CAD7" w:rsidRPr="4BBEC199">
        <w:rPr>
          <w:rFonts w:ascii="Arial" w:hAnsi="Arial" w:cs="Arial"/>
          <w:sz w:val="20"/>
          <w:szCs w:val="20"/>
          <w:lang w:eastAsia="ja-JP"/>
        </w:rPr>
        <w:t xml:space="preserve"> and </w:t>
      </w:r>
      <w:r w:rsidR="0309CAD7" w:rsidRPr="4BBEC199">
        <w:rPr>
          <w:rFonts w:ascii="Arial" w:hAnsi="Arial" w:cs="Arial"/>
          <w:b/>
          <w:i/>
          <w:sz w:val="20"/>
          <w:szCs w:val="20"/>
          <w:lang w:eastAsia="ja-JP"/>
        </w:rPr>
        <w:t>W</w:t>
      </w:r>
      <w:r w:rsidR="0309CAD7" w:rsidRPr="4BBEC199">
        <w:rPr>
          <w:rFonts w:ascii="Arial" w:hAnsi="Arial" w:cs="Arial"/>
          <w:sz w:val="20"/>
          <w:szCs w:val="20"/>
          <w:vertAlign w:val="subscript"/>
          <w:lang w:eastAsia="ja-JP"/>
        </w:rPr>
        <w:t>f, past</w:t>
      </w:r>
      <w:r w:rsidR="0309CAD7" w:rsidRPr="4BBEC199">
        <w:rPr>
          <w:rFonts w:ascii="Arial" w:eastAsiaTheme="minorEastAsia" w:hAnsi="Arial" w:cs="Arial"/>
          <w:sz w:val="20"/>
          <w:szCs w:val="20"/>
          <w:lang w:eastAsia="zh-CN"/>
        </w:rPr>
        <w:t>)</w:t>
      </w:r>
      <w:r w:rsidR="2318A710" w:rsidRPr="4BBEC199">
        <w:rPr>
          <w:rFonts w:ascii="Arial" w:hAnsi="Arial" w:cs="Arial"/>
          <w:sz w:val="20"/>
          <w:szCs w:val="20"/>
          <w:lang w:eastAsia="ja-JP"/>
        </w:rPr>
        <w:t xml:space="preserve"> and </w:t>
      </w:r>
      <w:r w:rsidR="2318A710" w:rsidRPr="4BBEC199">
        <w:rPr>
          <w:rFonts w:ascii="Arial" w:hAnsi="Arial" w:cs="Arial"/>
          <w:i/>
          <w:sz w:val="20"/>
          <w:szCs w:val="20"/>
          <w:lang w:eastAsia="ja-JP"/>
        </w:rPr>
        <w:t>N</w:t>
      </w:r>
      <w:r w:rsidR="2318A710" w:rsidRPr="4BBEC199">
        <w:rPr>
          <w:rFonts w:ascii="Arial" w:hAnsi="Arial" w:cs="Arial"/>
          <w:sz w:val="20"/>
          <w:szCs w:val="20"/>
          <w:lang w:eastAsia="ja-JP"/>
        </w:rPr>
        <w:t xml:space="preserve">-1 subsequent CSI occasions have the same frameworks and differ only </w:t>
      </w:r>
      <w:r w:rsidR="25C63BDD" w:rsidRPr="4BBEC199">
        <w:rPr>
          <w:rFonts w:ascii="Arial" w:hAnsi="Arial" w:cs="Arial"/>
          <w:sz w:val="20"/>
          <w:szCs w:val="20"/>
          <w:lang w:eastAsia="ja-JP"/>
        </w:rPr>
        <w:t>in the latent space sizes.</w:t>
      </w:r>
    </w:p>
    <w:p w14:paraId="3CB23BB2" w14:textId="77777777" w:rsidR="004068C4" w:rsidRPr="00251613" w:rsidRDefault="004068C4" w:rsidP="000B5023">
      <w:pPr>
        <w:rPr>
          <w:rFonts w:ascii="Arial" w:hAnsi="Arial" w:cs="Arial"/>
          <w:sz w:val="20"/>
          <w:szCs w:val="20"/>
          <w:lang w:eastAsia="ja-JP"/>
        </w:rPr>
      </w:pPr>
    </w:p>
    <w:p w14:paraId="4A7AC2E8" w14:textId="74978051" w:rsidR="003C3852" w:rsidRPr="00C93C9B" w:rsidRDefault="003C3852" w:rsidP="00397F89">
      <w:pPr>
        <w:pStyle w:val="Caption"/>
        <w:jc w:val="center"/>
        <w:rPr>
          <w:rFonts w:ascii="Arial" w:hAnsi="Arial" w:cs="Arial"/>
          <w:sz w:val="20"/>
          <w:szCs w:val="20"/>
        </w:rPr>
      </w:pPr>
      <w:bookmarkStart w:id="67" w:name="_Ref178921501"/>
      <w:bookmarkStart w:id="68" w:name="_Ref178921493"/>
      <w:r w:rsidRPr="00C93C9B">
        <w:rPr>
          <w:rFonts w:ascii="Arial" w:hAnsi="Arial" w:cs="Arial"/>
          <w:sz w:val="20"/>
          <w:szCs w:val="20"/>
        </w:rPr>
        <w:t xml:space="preserve">Table </w:t>
      </w:r>
      <w:r w:rsidRPr="00C93C9B">
        <w:rPr>
          <w:rFonts w:ascii="Arial" w:hAnsi="Arial" w:cs="Arial"/>
          <w:sz w:val="20"/>
          <w:szCs w:val="20"/>
        </w:rPr>
        <w:fldChar w:fldCharType="begin"/>
      </w:r>
      <w:r w:rsidRPr="00C93C9B">
        <w:rPr>
          <w:rFonts w:ascii="Arial" w:hAnsi="Arial" w:cs="Arial"/>
          <w:sz w:val="20"/>
          <w:szCs w:val="20"/>
        </w:rPr>
        <w:instrText xml:space="preserve"> SEQ Table \* ARABIC </w:instrText>
      </w:r>
      <w:r w:rsidRPr="00C93C9B">
        <w:rPr>
          <w:rFonts w:ascii="Arial" w:hAnsi="Arial" w:cs="Arial"/>
          <w:sz w:val="20"/>
          <w:szCs w:val="20"/>
        </w:rPr>
        <w:fldChar w:fldCharType="separate"/>
      </w:r>
      <w:r w:rsidR="00C93C9B" w:rsidRPr="00C93C9B">
        <w:rPr>
          <w:rFonts w:ascii="Arial" w:hAnsi="Arial" w:cs="Arial"/>
          <w:sz w:val="20"/>
          <w:szCs w:val="20"/>
        </w:rPr>
        <w:t>11</w:t>
      </w:r>
      <w:r w:rsidRPr="00C93C9B">
        <w:rPr>
          <w:rFonts w:ascii="Arial" w:hAnsi="Arial" w:cs="Arial"/>
          <w:sz w:val="20"/>
          <w:szCs w:val="20"/>
        </w:rPr>
        <w:fldChar w:fldCharType="end"/>
      </w:r>
      <w:bookmarkEnd w:id="67"/>
      <w:r w:rsidRPr="00C93C9B">
        <w:rPr>
          <w:rFonts w:ascii="Arial" w:hAnsi="Arial" w:cs="Arial"/>
          <w:sz w:val="20"/>
          <w:szCs w:val="20"/>
        </w:rPr>
        <w:tab/>
        <w:t>Parameters for transformer model and training</w:t>
      </w:r>
      <w:bookmarkEnd w:id="68"/>
    </w:p>
    <w:tbl>
      <w:tblPr>
        <w:tblStyle w:val="TableGrid"/>
        <w:tblW w:w="0" w:type="auto"/>
        <w:jc w:val="center"/>
        <w:tblLook w:val="04A0" w:firstRow="1" w:lastRow="0" w:firstColumn="1" w:lastColumn="0" w:noHBand="0" w:noVBand="1"/>
      </w:tblPr>
      <w:tblGrid>
        <w:gridCol w:w="4252"/>
        <w:gridCol w:w="3618"/>
      </w:tblGrid>
      <w:tr w:rsidR="000D0DD8" w:rsidRPr="00300261" w14:paraId="647364DF" w14:textId="77777777" w:rsidTr="0096505D">
        <w:trPr>
          <w:trHeight w:val="397"/>
          <w:jc w:val="center"/>
        </w:trPr>
        <w:tc>
          <w:tcPr>
            <w:tcW w:w="4252" w:type="dxa"/>
            <w:shd w:val="clear" w:color="auto" w:fill="D9D9D9" w:themeFill="background1" w:themeFillShade="D9"/>
            <w:vAlign w:val="center"/>
          </w:tcPr>
          <w:p w14:paraId="4634D79C" w14:textId="77777777" w:rsidR="000D0DD8" w:rsidRPr="00EB2D79" w:rsidRDefault="000D0DD8" w:rsidP="00EE26FD">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74405E6D" w14:textId="77777777" w:rsidR="000D0DD8" w:rsidRPr="00EB2D79" w:rsidRDefault="000D0DD8" w:rsidP="00EE26FD">
            <w:pPr>
              <w:spacing w:after="0"/>
              <w:jc w:val="center"/>
              <w:rPr>
                <w:rFonts w:ascii="Arial" w:hAnsi="Arial" w:cs="Arial"/>
                <w:b/>
                <w:sz w:val="20"/>
                <w:szCs w:val="20"/>
              </w:rPr>
            </w:pPr>
            <w:r w:rsidRPr="00EB2D79">
              <w:rPr>
                <w:rFonts w:ascii="Arial" w:hAnsi="Arial" w:cs="Arial"/>
                <w:b/>
                <w:sz w:val="20"/>
                <w:szCs w:val="20"/>
              </w:rPr>
              <w:t>Values</w:t>
            </w:r>
          </w:p>
        </w:tc>
      </w:tr>
      <w:tr w:rsidR="000D0DD8" w:rsidRPr="00300261" w14:paraId="282C5A73" w14:textId="77777777" w:rsidTr="0096505D">
        <w:trPr>
          <w:trHeight w:val="397"/>
          <w:jc w:val="center"/>
        </w:trPr>
        <w:tc>
          <w:tcPr>
            <w:tcW w:w="4252" w:type="dxa"/>
            <w:vAlign w:val="center"/>
          </w:tcPr>
          <w:p w14:paraId="39F1A0CB"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05B2672A" w14:textId="0AEB4C96" w:rsidR="000D0DD8" w:rsidRPr="00EB2D79" w:rsidRDefault="000D0DD8" w:rsidP="00EE26FD">
            <w:pPr>
              <w:spacing w:after="0"/>
              <w:rPr>
                <w:rFonts w:ascii="Arial" w:hAnsi="Arial" w:cs="Arial"/>
                <w:sz w:val="20"/>
                <w:szCs w:val="20"/>
              </w:rPr>
            </w:pPr>
            <w:r w:rsidRPr="00EB2D79">
              <w:rPr>
                <w:rFonts w:ascii="Arial" w:hAnsi="Arial" w:cs="Arial"/>
                <w:sz w:val="20"/>
                <w:szCs w:val="20"/>
              </w:rPr>
              <w:t>0.</w:t>
            </w:r>
            <w:r>
              <w:rPr>
                <w:rFonts w:ascii="Arial" w:hAnsi="Arial" w:cs="Arial"/>
                <w:sz w:val="20"/>
                <w:szCs w:val="20"/>
              </w:rPr>
              <w:t>02</w:t>
            </w:r>
          </w:p>
        </w:tc>
      </w:tr>
      <w:tr w:rsidR="000D0DD8" w:rsidRPr="00300261" w14:paraId="26CA42E9" w14:textId="77777777" w:rsidTr="0096505D">
        <w:trPr>
          <w:trHeight w:val="397"/>
          <w:jc w:val="center"/>
        </w:trPr>
        <w:tc>
          <w:tcPr>
            <w:tcW w:w="4252" w:type="dxa"/>
            <w:vAlign w:val="center"/>
          </w:tcPr>
          <w:p w14:paraId="4896BD5A"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59EAFBC9"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256</w:t>
            </w:r>
          </w:p>
        </w:tc>
      </w:tr>
      <w:tr w:rsidR="000D0DD8" w:rsidRPr="00300261" w14:paraId="5834FC18" w14:textId="77777777" w:rsidTr="0096505D">
        <w:trPr>
          <w:trHeight w:val="397"/>
          <w:jc w:val="center"/>
        </w:trPr>
        <w:tc>
          <w:tcPr>
            <w:tcW w:w="4252" w:type="dxa"/>
            <w:vAlign w:val="center"/>
          </w:tcPr>
          <w:p w14:paraId="3875A5E8"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146A9724" w14:textId="2B9956C1" w:rsidR="000D0DD8" w:rsidRPr="00EB2D79" w:rsidRDefault="000D0DD8" w:rsidP="00EE26FD">
            <w:pPr>
              <w:spacing w:after="0"/>
              <w:rPr>
                <w:rFonts w:ascii="Arial" w:hAnsi="Arial" w:cs="Arial"/>
                <w:sz w:val="20"/>
                <w:szCs w:val="20"/>
              </w:rPr>
            </w:pPr>
            <w:r>
              <w:rPr>
                <w:rFonts w:ascii="Arial" w:hAnsi="Arial" w:cs="Arial"/>
                <w:sz w:val="20"/>
                <w:szCs w:val="20"/>
              </w:rPr>
              <w:t>8</w:t>
            </w:r>
          </w:p>
        </w:tc>
      </w:tr>
      <w:tr w:rsidR="000D0DD8" w:rsidRPr="00300261" w14:paraId="4B82A47D" w14:textId="77777777" w:rsidTr="0096505D">
        <w:trPr>
          <w:trHeight w:val="397"/>
          <w:jc w:val="center"/>
        </w:trPr>
        <w:tc>
          <w:tcPr>
            <w:tcW w:w="4252" w:type="dxa"/>
            <w:vAlign w:val="center"/>
          </w:tcPr>
          <w:p w14:paraId="03B81185"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4784C4E7" w14:textId="422EAAF9" w:rsidR="000D0DD8" w:rsidRPr="00EB2D79" w:rsidRDefault="000D0DD8" w:rsidP="00EE26FD">
            <w:pPr>
              <w:spacing w:after="0"/>
              <w:rPr>
                <w:rFonts w:ascii="Arial" w:hAnsi="Arial" w:cs="Arial"/>
                <w:sz w:val="20"/>
                <w:szCs w:val="20"/>
              </w:rPr>
            </w:pPr>
            <w:r>
              <w:rPr>
                <w:rFonts w:ascii="Arial" w:hAnsi="Arial" w:cs="Arial"/>
                <w:sz w:val="20"/>
                <w:szCs w:val="20"/>
              </w:rPr>
              <w:t>8</w:t>
            </w:r>
          </w:p>
        </w:tc>
      </w:tr>
      <w:tr w:rsidR="000D0DD8" w:rsidRPr="00300261" w14:paraId="4EE5C2B8" w14:textId="77777777" w:rsidTr="0096505D">
        <w:trPr>
          <w:trHeight w:val="397"/>
          <w:jc w:val="center"/>
        </w:trPr>
        <w:tc>
          <w:tcPr>
            <w:tcW w:w="4252" w:type="dxa"/>
            <w:vAlign w:val="center"/>
          </w:tcPr>
          <w:p w14:paraId="6DED2FB1"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3F4B82CD" w14:textId="3011A181" w:rsidR="000D0DD8" w:rsidRPr="00EB2D79" w:rsidRDefault="000D0DD8" w:rsidP="00EE26FD">
            <w:pPr>
              <w:spacing w:after="0"/>
              <w:rPr>
                <w:rFonts w:ascii="Arial" w:hAnsi="Arial" w:cs="Arial"/>
                <w:sz w:val="20"/>
                <w:szCs w:val="20"/>
              </w:rPr>
            </w:pPr>
            <w:r>
              <w:rPr>
                <w:rFonts w:ascii="Arial" w:hAnsi="Arial" w:cs="Arial"/>
                <w:sz w:val="20"/>
                <w:szCs w:val="20"/>
              </w:rPr>
              <w:t>6</w:t>
            </w:r>
          </w:p>
        </w:tc>
      </w:tr>
      <w:tr w:rsidR="000D0DD8" w:rsidRPr="00300261" w14:paraId="60B89CC7" w14:textId="77777777" w:rsidTr="0096505D">
        <w:trPr>
          <w:trHeight w:val="397"/>
          <w:jc w:val="center"/>
        </w:trPr>
        <w:tc>
          <w:tcPr>
            <w:tcW w:w="4252" w:type="dxa"/>
            <w:vAlign w:val="center"/>
          </w:tcPr>
          <w:p w14:paraId="5F6BFB49"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C9415AE"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4-bit scalar quantization</w:t>
            </w:r>
          </w:p>
          <w:p w14:paraId="68109F35"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(2-bit for each real and imaginary part)</w:t>
            </w:r>
          </w:p>
        </w:tc>
      </w:tr>
      <w:tr w:rsidR="000D0DD8" w:rsidRPr="00300261" w14:paraId="2D0029D0" w14:textId="77777777" w:rsidTr="0096505D">
        <w:trPr>
          <w:trHeight w:val="397"/>
          <w:jc w:val="center"/>
        </w:trPr>
        <w:tc>
          <w:tcPr>
            <w:tcW w:w="4252" w:type="dxa"/>
            <w:vAlign w:val="center"/>
          </w:tcPr>
          <w:p w14:paraId="2563670B" w14:textId="3A16D92A" w:rsidR="000D0DD8" w:rsidRPr="00EB2D79" w:rsidRDefault="000D0DD8" w:rsidP="00EE26FD">
            <w:pPr>
              <w:spacing w:after="0"/>
              <w:rPr>
                <w:rFonts w:ascii="Arial" w:hAnsi="Arial" w:cs="Arial"/>
                <w:sz w:val="20"/>
                <w:szCs w:val="20"/>
              </w:rPr>
            </w:pPr>
            <w:r w:rsidRPr="00EB2D79">
              <w:rPr>
                <w:rFonts w:ascii="Arial" w:hAnsi="Arial" w:cs="Arial"/>
                <w:sz w:val="20"/>
                <w:szCs w:val="20"/>
              </w:rPr>
              <w:t>Encoder output size</w:t>
            </w:r>
            <w:r w:rsidR="007E20EF">
              <w:rPr>
                <w:rFonts w:ascii="Arial" w:hAnsi="Arial" w:cs="Arial"/>
                <w:sz w:val="20"/>
                <w:szCs w:val="20"/>
              </w:rPr>
              <w:t xml:space="preserve"> for reference CSI</w:t>
            </w:r>
          </w:p>
        </w:tc>
        <w:tc>
          <w:tcPr>
            <w:tcW w:w="0" w:type="auto"/>
            <w:vAlign w:val="center"/>
          </w:tcPr>
          <w:p w14:paraId="7174E849" w14:textId="3FDAB9E1" w:rsidR="000D0DD8" w:rsidRPr="00EB2D79" w:rsidRDefault="007E20EF" w:rsidP="00EE26FD">
            <w:pPr>
              <w:spacing w:after="0"/>
              <w:rPr>
                <w:rFonts w:ascii="Arial" w:hAnsi="Arial" w:cs="Arial"/>
                <w:sz w:val="20"/>
                <w:szCs w:val="20"/>
              </w:rPr>
            </w:pPr>
            <w:r>
              <w:rPr>
                <w:rFonts w:ascii="Arial" w:hAnsi="Arial" w:cs="Arial"/>
                <w:sz w:val="20"/>
                <w:szCs w:val="20"/>
              </w:rPr>
              <w:t>1</w:t>
            </w:r>
            <w:r w:rsidR="00A55F51">
              <w:rPr>
                <w:rFonts w:ascii="Arial" w:hAnsi="Arial" w:cs="Arial"/>
                <w:sz w:val="20"/>
                <w:szCs w:val="20"/>
              </w:rPr>
              <w:t>1</w:t>
            </w:r>
            <w:r>
              <w:rPr>
                <w:rFonts w:ascii="Arial" w:hAnsi="Arial" w:cs="Arial"/>
                <w:sz w:val="20"/>
                <w:szCs w:val="20"/>
              </w:rPr>
              <w:t>, 22,</w:t>
            </w:r>
            <w:r w:rsidR="00630723">
              <w:rPr>
                <w:rFonts w:ascii="Arial" w:hAnsi="Arial" w:cs="Arial"/>
                <w:sz w:val="20"/>
                <w:szCs w:val="20"/>
              </w:rPr>
              <w:t xml:space="preserve"> 50</w:t>
            </w:r>
            <w:r>
              <w:rPr>
                <w:rFonts w:ascii="Arial" w:hAnsi="Arial" w:cs="Arial"/>
                <w:sz w:val="20"/>
                <w:szCs w:val="20"/>
              </w:rPr>
              <w:t xml:space="preserve"> </w:t>
            </w:r>
          </w:p>
        </w:tc>
      </w:tr>
      <w:tr w:rsidR="00630723" w:rsidRPr="00300261" w14:paraId="2D236AD5" w14:textId="77777777" w:rsidTr="0096505D">
        <w:trPr>
          <w:trHeight w:val="397"/>
          <w:jc w:val="center"/>
        </w:trPr>
        <w:tc>
          <w:tcPr>
            <w:tcW w:w="4252" w:type="dxa"/>
            <w:vAlign w:val="center"/>
          </w:tcPr>
          <w:p w14:paraId="03630E48" w14:textId="06C65649" w:rsidR="00630723" w:rsidRPr="00EB2D79" w:rsidRDefault="00630723" w:rsidP="00630723">
            <w:pPr>
              <w:spacing w:after="0"/>
              <w:rPr>
                <w:rFonts w:ascii="Arial" w:hAnsi="Arial" w:cs="Arial"/>
                <w:sz w:val="20"/>
                <w:szCs w:val="20"/>
                <w:lang w:val="en-GB"/>
              </w:rPr>
            </w:pPr>
            <w:r w:rsidRPr="5022EBA2">
              <w:rPr>
                <w:rFonts w:ascii="Arial" w:hAnsi="Arial" w:cs="Arial"/>
                <w:sz w:val="20"/>
                <w:szCs w:val="20"/>
                <w:lang w:val="en-GB"/>
              </w:rPr>
              <w:t xml:space="preserve">Encoder output size for </w:t>
            </w:r>
            <w:r w:rsidRPr="5022EBA2">
              <w:rPr>
                <w:rFonts w:ascii="Arial" w:hAnsi="Arial" w:cs="Arial"/>
                <w:i/>
                <w:sz w:val="20"/>
                <w:szCs w:val="20"/>
                <w:lang w:val="en-GB"/>
              </w:rPr>
              <w:t>N</w:t>
            </w:r>
            <w:r w:rsidRPr="5022EBA2">
              <w:rPr>
                <w:rFonts w:ascii="Arial" w:hAnsi="Arial" w:cs="Arial"/>
                <w:sz w:val="20"/>
                <w:szCs w:val="20"/>
                <w:lang w:val="en-GB"/>
              </w:rPr>
              <w:t>-1 subsequent CSI</w:t>
            </w:r>
          </w:p>
        </w:tc>
        <w:tc>
          <w:tcPr>
            <w:tcW w:w="0" w:type="auto"/>
            <w:vAlign w:val="center"/>
          </w:tcPr>
          <w:p w14:paraId="0A279FA0" w14:textId="7FFCEC24" w:rsidR="00630723" w:rsidRDefault="00630723" w:rsidP="00630723">
            <w:pPr>
              <w:spacing w:after="0"/>
              <w:rPr>
                <w:rFonts w:ascii="Arial" w:hAnsi="Arial" w:cs="Arial"/>
                <w:sz w:val="20"/>
                <w:szCs w:val="20"/>
              </w:rPr>
            </w:pPr>
            <w:r>
              <w:rPr>
                <w:rFonts w:ascii="Arial" w:hAnsi="Arial" w:cs="Arial"/>
                <w:sz w:val="20"/>
                <w:szCs w:val="20"/>
              </w:rPr>
              <w:t>1</w:t>
            </w:r>
            <w:r w:rsidR="006A279A">
              <w:rPr>
                <w:rFonts w:ascii="Arial" w:hAnsi="Arial" w:cs="Arial"/>
                <w:sz w:val="20"/>
                <w:szCs w:val="20"/>
              </w:rPr>
              <w:t>4</w:t>
            </w:r>
            <w:r>
              <w:rPr>
                <w:rFonts w:ascii="Arial" w:hAnsi="Arial" w:cs="Arial"/>
                <w:sz w:val="20"/>
                <w:szCs w:val="20"/>
              </w:rPr>
              <w:t>, 2</w:t>
            </w:r>
            <w:r w:rsidR="006A279A">
              <w:rPr>
                <w:rFonts w:ascii="Arial" w:hAnsi="Arial" w:cs="Arial"/>
                <w:sz w:val="20"/>
                <w:szCs w:val="20"/>
              </w:rPr>
              <w:t>6</w:t>
            </w:r>
            <w:r>
              <w:rPr>
                <w:rFonts w:ascii="Arial" w:hAnsi="Arial" w:cs="Arial"/>
                <w:sz w:val="20"/>
                <w:szCs w:val="20"/>
              </w:rPr>
              <w:t>, 5</w:t>
            </w:r>
            <w:r w:rsidR="006A279A">
              <w:rPr>
                <w:rFonts w:ascii="Arial" w:hAnsi="Arial" w:cs="Arial"/>
                <w:sz w:val="20"/>
                <w:szCs w:val="20"/>
              </w:rPr>
              <w:t>4</w:t>
            </w:r>
            <w:r>
              <w:rPr>
                <w:rFonts w:ascii="Arial" w:hAnsi="Arial" w:cs="Arial"/>
                <w:sz w:val="20"/>
                <w:szCs w:val="20"/>
              </w:rPr>
              <w:t xml:space="preserve"> </w:t>
            </w:r>
          </w:p>
        </w:tc>
      </w:tr>
      <w:tr w:rsidR="00630723" w:rsidRPr="00300261" w14:paraId="3FA78703" w14:textId="77777777" w:rsidTr="0096505D">
        <w:trPr>
          <w:trHeight w:val="397"/>
          <w:jc w:val="center"/>
        </w:trPr>
        <w:tc>
          <w:tcPr>
            <w:tcW w:w="4252" w:type="dxa"/>
            <w:vAlign w:val="center"/>
          </w:tcPr>
          <w:p w14:paraId="7A50DC9D"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0B2C5AE4"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Adam</w:t>
            </w:r>
          </w:p>
        </w:tc>
      </w:tr>
    </w:tbl>
    <w:p w14:paraId="1477AE52" w14:textId="77777777" w:rsidR="000B5023" w:rsidRDefault="000B5023" w:rsidP="008636BF">
      <w:pPr>
        <w:pStyle w:val="Observation"/>
        <w:numPr>
          <w:ilvl w:val="0"/>
          <w:numId w:val="0"/>
        </w:numPr>
        <w:rPr>
          <w:rStyle w:val="B11"/>
          <w:rFonts w:ascii="Arial" w:hAnsi="Arial" w:cs="Arial"/>
          <w:b w:val="0"/>
          <w:sz w:val="20"/>
          <w:szCs w:val="20"/>
          <w:highlight w:val="yellow"/>
        </w:rPr>
      </w:pPr>
    </w:p>
    <w:p w14:paraId="405BFF30" w14:textId="6AC58D9D" w:rsidR="00CA6523" w:rsidRDefault="008E2944" w:rsidP="00CA6523">
      <w:pPr>
        <w:pStyle w:val="Heading4"/>
        <w:rPr>
          <w:lang w:val="en-US"/>
        </w:rPr>
      </w:pPr>
      <w:r>
        <w:rPr>
          <w:lang w:val="en-US"/>
        </w:rPr>
        <w:t>6</w:t>
      </w:r>
      <w:r w:rsidR="00CA6523" w:rsidRPr="00FD75B9">
        <w:rPr>
          <w:lang w:val="en-US"/>
        </w:rPr>
        <w:t>.</w:t>
      </w:r>
      <w:r w:rsidR="00CA6523">
        <w:rPr>
          <w:lang w:val="en-US"/>
        </w:rPr>
        <w:t>2</w:t>
      </w:r>
      <w:r w:rsidR="00CA6523" w:rsidRPr="00FD75B9">
        <w:rPr>
          <w:lang w:val="en-US"/>
        </w:rPr>
        <w:t>.2.</w:t>
      </w:r>
      <w:r w:rsidR="00CA6523">
        <w:rPr>
          <w:lang w:val="en-US"/>
        </w:rPr>
        <w:t>3</w:t>
      </w:r>
      <w:r w:rsidR="00CA6523" w:rsidRPr="00FD75B9">
        <w:rPr>
          <w:lang w:val="en-US"/>
        </w:rPr>
        <w:t xml:space="preserve"> </w:t>
      </w:r>
      <w:r w:rsidR="00CA6523">
        <w:rPr>
          <w:lang w:val="en-US"/>
        </w:rPr>
        <w:t>Simulation parameters</w:t>
      </w:r>
    </w:p>
    <w:p w14:paraId="2F483CF3" w14:textId="5308F18C" w:rsidR="003846DD" w:rsidRPr="00175CEC" w:rsidRDefault="681CDDCE" w:rsidP="4594BB78">
      <w:pPr>
        <w:jc w:val="both"/>
        <w:rPr>
          <w:rStyle w:val="B11"/>
          <w:rFonts w:ascii="Arial" w:hAnsi="Arial" w:cs="Arial"/>
          <w:lang w:eastAsia="ja-JP"/>
        </w:rPr>
      </w:pPr>
      <w:r w:rsidRPr="4BBEC199">
        <w:rPr>
          <w:rFonts w:ascii="Arial" w:hAnsi="Arial" w:cs="Arial"/>
          <w:sz w:val="20"/>
          <w:szCs w:val="20"/>
          <w:lang w:eastAsia="ja-JP"/>
        </w:rPr>
        <w:t xml:space="preserve">In the simulation, N = 4 is assumed. In each cycle, the first CSI report occasion serve as the reference CSI report occasion where the </w:t>
      </w:r>
      <w:r w:rsidR="61CDBDAB" w:rsidRPr="4BBEC199">
        <w:rPr>
          <w:rFonts w:ascii="Arial" w:hAnsi="Arial" w:cs="Arial"/>
          <w:b/>
          <w:i/>
          <w:sz w:val="20"/>
          <w:szCs w:val="20"/>
          <w:lang w:eastAsia="ja-JP"/>
        </w:rPr>
        <w:t>W</w:t>
      </w:r>
      <w:r w:rsidR="61CDBDAB" w:rsidRPr="4BBEC199">
        <w:rPr>
          <w:rFonts w:ascii="Arial" w:hAnsi="Arial" w:cs="Arial"/>
          <w:sz w:val="20"/>
          <w:szCs w:val="20"/>
          <w:vertAlign w:val="subscript"/>
          <w:lang w:eastAsia="ja-JP"/>
        </w:rPr>
        <w:t>1</w:t>
      </w:r>
      <w:r w:rsidR="3F888774"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1CDBDAB" w:rsidRPr="4BBEC199">
        <w:rPr>
          <w:rFonts w:ascii="Arial" w:hAnsi="Arial" w:cs="Arial"/>
          <w:b/>
          <w:i/>
          <w:sz w:val="20"/>
          <w:szCs w:val="20"/>
          <w:lang w:eastAsia="ja-JP"/>
        </w:rPr>
        <w:t>W</w:t>
      </w:r>
      <w:r w:rsidR="61CDBDAB" w:rsidRPr="4BBEC199">
        <w:rPr>
          <w:rFonts w:ascii="Arial" w:hAnsi="Arial" w:cs="Arial"/>
          <w:sz w:val="20"/>
          <w:szCs w:val="20"/>
          <w:vertAlign w:val="subscript"/>
          <w:lang w:eastAsia="ja-JP"/>
        </w:rPr>
        <w:t xml:space="preserve">f </w:t>
      </w:r>
      <w:r w:rsidR="6DD7ADEE" w:rsidRPr="4BBEC199">
        <w:rPr>
          <w:rFonts w:ascii="Arial" w:hAnsi="Arial" w:cs="Arial"/>
          <w:sz w:val="20"/>
          <w:szCs w:val="20"/>
          <w:lang w:eastAsia="ja-JP"/>
        </w:rPr>
        <w:t>is calculated based on th</w:t>
      </w:r>
      <w:r w:rsidR="579F01D3" w:rsidRPr="4BBEC199">
        <w:rPr>
          <w:rFonts w:ascii="Arial" w:hAnsi="Arial" w:cs="Arial"/>
          <w:sz w:val="20"/>
          <w:szCs w:val="20"/>
          <w:lang w:eastAsia="ja-JP"/>
        </w:rPr>
        <w:t xml:space="preserve">e </w:t>
      </w:r>
      <w:r w:rsidR="051B7C89" w:rsidRPr="4BBEC199">
        <w:rPr>
          <w:rFonts w:ascii="Arial" w:hAnsi="Arial" w:cs="Arial"/>
          <w:sz w:val="20"/>
          <w:szCs w:val="20"/>
          <w:lang w:eastAsia="ja-JP"/>
        </w:rPr>
        <w:t>latest</w:t>
      </w:r>
      <w:r w:rsidR="579F01D3" w:rsidRPr="4BBEC199">
        <w:rPr>
          <w:rFonts w:ascii="Arial" w:hAnsi="Arial" w:cs="Arial"/>
          <w:sz w:val="20"/>
          <w:szCs w:val="20"/>
          <w:lang w:eastAsia="ja-JP"/>
        </w:rPr>
        <w:t xml:space="preserve"> measured channel.</w:t>
      </w:r>
      <w:r w:rsidR="465A40CD" w:rsidRPr="4BBEC199">
        <w:rPr>
          <w:rFonts w:ascii="Arial" w:hAnsi="Arial" w:cs="Arial"/>
          <w:sz w:val="20"/>
          <w:szCs w:val="20"/>
          <w:lang w:eastAsia="ja-JP"/>
        </w:rPr>
        <w:t xml:space="preserve"> The three subsequent CSI report occasions then </w:t>
      </w:r>
      <w:proofErr w:type="gramStart"/>
      <w:r w:rsidR="465A40CD" w:rsidRPr="4BBEC199">
        <w:rPr>
          <w:rFonts w:ascii="Arial" w:hAnsi="Arial" w:cs="Arial"/>
          <w:sz w:val="20"/>
          <w:szCs w:val="20"/>
          <w:lang w:eastAsia="ja-JP"/>
        </w:rPr>
        <w:t>omits</w:t>
      </w:r>
      <w:proofErr w:type="gramEnd"/>
      <w:r w:rsidR="465A40CD" w:rsidRPr="4BBEC199">
        <w:rPr>
          <w:rFonts w:ascii="Arial" w:hAnsi="Arial" w:cs="Arial"/>
          <w:sz w:val="20"/>
          <w:szCs w:val="20"/>
          <w:lang w:eastAsia="ja-JP"/>
        </w:rPr>
        <w:t xml:space="preserv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465A40CD"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1A5C3D39" w:rsidRPr="4BBEC199">
        <w:rPr>
          <w:rFonts w:ascii="Arial" w:hAnsi="Arial" w:cs="Arial"/>
          <w:sz w:val="20"/>
          <w:szCs w:val="20"/>
          <w:lang w:eastAsia="ja-JP"/>
        </w:rPr>
        <w:t xml:space="preserve">and use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1A5C3D39"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1A5C3D39" w:rsidRPr="4BBEC199">
        <w:rPr>
          <w:rFonts w:ascii="Arial" w:hAnsi="Arial" w:cs="Arial"/>
          <w:sz w:val="20"/>
          <w:szCs w:val="20"/>
          <w:lang w:eastAsia="ja-JP"/>
        </w:rPr>
        <w:t xml:space="preserve">from the reference CSI report occasion to calculate </w:t>
      </w:r>
      <w:r w:rsidR="61CDBDAB" w:rsidRPr="4BBEC199">
        <w:rPr>
          <w:rFonts w:ascii="Arial" w:hAnsi="Arial" w:cs="Arial"/>
          <w:b/>
          <w:i/>
          <w:sz w:val="20"/>
          <w:szCs w:val="20"/>
          <w:lang w:eastAsia="ja-JP"/>
        </w:rPr>
        <w:t>W</w:t>
      </w:r>
      <w:r w:rsidR="61CDBDAB" w:rsidRPr="4BBEC199">
        <w:rPr>
          <w:rFonts w:ascii="Arial" w:eastAsiaTheme="minorEastAsia" w:hAnsi="Arial" w:cs="Arial"/>
          <w:sz w:val="20"/>
          <w:szCs w:val="20"/>
          <w:vertAlign w:val="subscript"/>
          <w:lang w:eastAsia="zh-CN"/>
        </w:rPr>
        <w:t>2</w:t>
      </w:r>
      <w:r w:rsidR="1A5C3D39" w:rsidRPr="4BBEC199">
        <w:rPr>
          <w:rFonts w:ascii="Arial" w:hAnsi="Arial" w:cs="Arial"/>
          <w:sz w:val="20"/>
          <w:szCs w:val="20"/>
          <w:lang w:eastAsia="ja-JP"/>
        </w:rPr>
        <w:t>.</w:t>
      </w:r>
      <w:r w:rsidR="465A40CD" w:rsidRPr="4BBEC199">
        <w:rPr>
          <w:rFonts w:ascii="Arial" w:hAnsi="Arial" w:cs="Arial"/>
          <w:sz w:val="20"/>
          <w:szCs w:val="20"/>
          <w:lang w:eastAsia="ja-JP"/>
        </w:rPr>
        <w:t xml:space="preserve"> </w:t>
      </w:r>
      <w:r w:rsidR="2A0AEB38" w:rsidRPr="4BBEC199">
        <w:rPr>
          <w:rFonts w:ascii="Arial" w:hAnsi="Arial" w:cs="Arial"/>
          <w:sz w:val="20"/>
          <w:szCs w:val="20"/>
          <w:lang w:eastAsia="ja-JP"/>
        </w:rPr>
        <w:t xml:space="preserve">The CSI-RS and CSI report has a 5ms periodicity. A mixed of indoor </w:t>
      </w:r>
      <w:r w:rsidR="5D730FEC" w:rsidRPr="4BBEC199">
        <w:rPr>
          <w:rFonts w:ascii="Arial" w:hAnsi="Arial" w:cs="Arial"/>
          <w:sz w:val="20"/>
          <w:szCs w:val="20"/>
          <w:lang w:eastAsia="ja-JP"/>
        </w:rPr>
        <w:t>3 km/h (80%) and outdoor 30 km/h (20%) UE scenario is assumed.</w:t>
      </w:r>
      <w:r w:rsidR="1DC9E976" w:rsidRPr="4BBEC199">
        <w:rPr>
          <w:rFonts w:ascii="Arial" w:hAnsi="Arial" w:cs="Arial"/>
          <w:sz w:val="20"/>
          <w:szCs w:val="20"/>
          <w:lang w:eastAsia="ja-JP"/>
        </w:rPr>
        <w:t xml:space="preserve"> The UCI loss is not </w:t>
      </w:r>
      <w:r w:rsidR="051B7C89" w:rsidRPr="4BBEC199">
        <w:rPr>
          <w:rFonts w:ascii="Arial" w:hAnsi="Arial" w:cs="Arial"/>
          <w:sz w:val="20"/>
          <w:szCs w:val="20"/>
          <w:lang w:eastAsia="ja-JP"/>
        </w:rPr>
        <w:t>modelled</w:t>
      </w:r>
      <w:r w:rsidR="1DC9E976" w:rsidRPr="4BBEC199">
        <w:rPr>
          <w:rFonts w:ascii="Arial" w:hAnsi="Arial" w:cs="Arial"/>
          <w:sz w:val="20"/>
          <w:szCs w:val="20"/>
          <w:lang w:eastAsia="ja-JP"/>
        </w:rPr>
        <w:t xml:space="preserve"> in the simulation yet.</w:t>
      </w:r>
    </w:p>
    <w:p w14:paraId="3D0BDA21" w14:textId="069FEBA1" w:rsidR="00DB0472" w:rsidRPr="00D41B1C" w:rsidRDefault="003E3200" w:rsidP="00DB0472">
      <w:pPr>
        <w:pStyle w:val="Heading3"/>
        <w:rPr>
          <w:lang w:val="en-US"/>
        </w:rPr>
      </w:pPr>
      <w:r>
        <w:rPr>
          <w:lang w:val="en-US"/>
        </w:rPr>
        <w:t>6</w:t>
      </w:r>
      <w:r w:rsidR="00DB0472" w:rsidRPr="00D41B1C">
        <w:rPr>
          <w:lang w:val="en-US"/>
        </w:rPr>
        <w:t>.2.</w:t>
      </w:r>
      <w:r w:rsidR="00D703D8">
        <w:rPr>
          <w:lang w:val="en-US"/>
        </w:rPr>
        <w:t>3</w:t>
      </w:r>
      <w:r w:rsidR="00DB0472" w:rsidRPr="00D41B1C">
        <w:rPr>
          <w:lang w:val="en-US"/>
        </w:rPr>
        <w:t xml:space="preserve"> SGCS gain</w:t>
      </w:r>
    </w:p>
    <w:p w14:paraId="1AED6A36" w14:textId="0D458408" w:rsidR="008636BF" w:rsidRDefault="0078525D" w:rsidP="00191B37">
      <w:pPr>
        <w:rPr>
          <w:rStyle w:val="B11"/>
          <w:rFonts w:ascii="Arial" w:hAnsi="Arial" w:cs="Arial"/>
          <w:sz w:val="20"/>
          <w:szCs w:val="20"/>
        </w:rPr>
      </w:pPr>
      <w:r w:rsidRPr="3A7A068B">
        <w:rPr>
          <w:rFonts w:ascii="Arial" w:hAnsi="Arial" w:cs="Arial"/>
          <w:sz w:val="20"/>
          <w:szCs w:val="20"/>
          <w:lang w:val="en-GB" w:eastAsia="ja-JP"/>
        </w:rPr>
        <w:t>The</w:t>
      </w:r>
      <w:r w:rsidRPr="3A7A068B">
        <w:rPr>
          <w:rStyle w:val="B11"/>
          <w:rFonts w:ascii="Arial" w:hAnsi="Arial" w:cs="Arial"/>
          <w:b/>
          <w:sz w:val="20"/>
          <w:szCs w:val="20"/>
          <w:lang w:val="en-GB"/>
        </w:rPr>
        <w:t xml:space="preserve"> </w:t>
      </w:r>
      <w:r w:rsidRPr="3A7A068B">
        <w:rPr>
          <w:rStyle w:val="B11"/>
          <w:rFonts w:ascii="Arial" w:hAnsi="Arial" w:cs="Arial"/>
          <w:sz w:val="20"/>
          <w:szCs w:val="20"/>
          <w:lang w:val="en-GB"/>
        </w:rPr>
        <w:t>performance in terms of SGCS</w:t>
      </w:r>
      <w:r w:rsidR="00CB7429" w:rsidRPr="3A7A068B">
        <w:rPr>
          <w:rStyle w:val="B11"/>
          <w:rFonts w:ascii="Arial" w:hAnsi="Arial" w:cs="Arial"/>
          <w:sz w:val="20"/>
          <w:szCs w:val="20"/>
          <w:lang w:val="en-GB"/>
        </w:rPr>
        <w:t xml:space="preserve"> from the AI-based TSF Case 2 with </w:t>
      </w:r>
      <w:r w:rsidR="008C5CE0" w:rsidRPr="3A7A068B">
        <w:rPr>
          <w:rFonts w:ascii="Arial" w:hAnsi="Arial" w:cs="Arial"/>
          <w:b/>
          <w:i/>
          <w:sz w:val="20"/>
          <w:szCs w:val="20"/>
          <w:lang w:val="en-GB" w:eastAsia="ja-JP"/>
        </w:rPr>
        <w:t>W</w:t>
      </w:r>
      <w:r w:rsidR="008C5CE0" w:rsidRPr="3A7A068B">
        <w:rPr>
          <w:rFonts w:ascii="Arial" w:eastAsiaTheme="minorEastAsia" w:hAnsi="Arial" w:cs="Arial"/>
          <w:sz w:val="20"/>
          <w:szCs w:val="20"/>
          <w:vertAlign w:val="subscript"/>
          <w:lang w:val="en-GB" w:eastAsia="zh-CN"/>
        </w:rPr>
        <w:t>1</w:t>
      </w:r>
      <w:r w:rsidR="008C5CE0" w:rsidRPr="3A7A068B">
        <w:rPr>
          <w:rFonts w:ascii="Arial" w:hAnsi="Arial" w:cs="Arial"/>
          <w:sz w:val="20"/>
          <w:szCs w:val="20"/>
          <w:vertAlign w:val="subscript"/>
          <w:lang w:val="en-GB" w:eastAsia="ja-JP"/>
        </w:rPr>
        <w:t>, past</w:t>
      </w:r>
      <w:r w:rsidR="008C5CE0" w:rsidRPr="3A7A068B">
        <w:rPr>
          <w:rFonts w:ascii="Arial" w:hAnsi="Arial" w:cs="Arial"/>
          <w:sz w:val="20"/>
          <w:szCs w:val="20"/>
          <w:lang w:val="en-GB" w:eastAsia="ja-JP"/>
        </w:rPr>
        <w:t xml:space="preserve"> and </w:t>
      </w:r>
      <w:proofErr w:type="spellStart"/>
      <w:r w:rsidR="008C5CE0" w:rsidRPr="3A7A068B">
        <w:rPr>
          <w:rFonts w:ascii="Arial" w:hAnsi="Arial" w:cs="Arial"/>
          <w:b/>
          <w:i/>
          <w:sz w:val="20"/>
          <w:szCs w:val="20"/>
          <w:lang w:val="en-GB" w:eastAsia="ja-JP"/>
        </w:rPr>
        <w:t>W</w:t>
      </w:r>
      <w:r w:rsidR="008C5CE0" w:rsidRPr="3A7A068B">
        <w:rPr>
          <w:rFonts w:ascii="Arial" w:hAnsi="Arial" w:cs="Arial"/>
          <w:sz w:val="20"/>
          <w:szCs w:val="20"/>
          <w:vertAlign w:val="subscript"/>
          <w:lang w:val="en-GB" w:eastAsia="ja-JP"/>
        </w:rPr>
        <w:t>f</w:t>
      </w:r>
      <w:proofErr w:type="spellEnd"/>
      <w:r w:rsidR="008C5CE0" w:rsidRPr="3A7A068B">
        <w:rPr>
          <w:rFonts w:ascii="Arial" w:hAnsi="Arial" w:cs="Arial"/>
          <w:sz w:val="20"/>
          <w:szCs w:val="20"/>
          <w:vertAlign w:val="subscript"/>
          <w:lang w:val="en-GB" w:eastAsia="ja-JP"/>
        </w:rPr>
        <w:t>, past</w:t>
      </w:r>
      <w:r w:rsidR="00537A26" w:rsidRPr="3A7A068B">
        <w:rPr>
          <w:rStyle w:val="B11"/>
          <w:rFonts w:ascii="Arial" w:hAnsi="Arial" w:cs="Arial"/>
          <w:sz w:val="20"/>
          <w:szCs w:val="20"/>
          <w:lang w:val="en-GB"/>
        </w:rPr>
        <w:t xml:space="preserve"> compared to the mentioned baseline</w:t>
      </w:r>
      <w:r w:rsidR="00232877" w:rsidRPr="3A7A068B">
        <w:rPr>
          <w:rStyle w:val="B11"/>
          <w:rFonts w:ascii="Arial" w:hAnsi="Arial" w:cs="Arial"/>
          <w:sz w:val="20"/>
          <w:szCs w:val="20"/>
          <w:lang w:val="en-GB"/>
        </w:rPr>
        <w:t>s</w:t>
      </w:r>
      <w:r w:rsidR="00537A26" w:rsidRPr="3A7A068B">
        <w:rPr>
          <w:rStyle w:val="B11"/>
          <w:rFonts w:ascii="Arial" w:hAnsi="Arial" w:cs="Arial"/>
          <w:sz w:val="20"/>
          <w:szCs w:val="20"/>
          <w:lang w:val="en-GB"/>
        </w:rPr>
        <w:t xml:space="preserve"> can be seen in the following table.</w:t>
      </w:r>
    </w:p>
    <w:p w14:paraId="3840BFB1" w14:textId="6BDB4CEB" w:rsidR="00232877" w:rsidRPr="00C347D6" w:rsidRDefault="00F7565B" w:rsidP="00F35F5A">
      <w:pPr>
        <w:pStyle w:val="Caption"/>
        <w:jc w:val="center"/>
        <w:rPr>
          <w:rStyle w:val="B11"/>
          <w:rFonts w:ascii="Arial" w:hAnsi="Arial" w:cs="Arial"/>
          <w:sz w:val="20"/>
          <w:szCs w:val="20"/>
        </w:rPr>
      </w:pPr>
      <w:bookmarkStart w:id="69" w:name="_Ref181904097"/>
      <w:r w:rsidRPr="3A7A068B">
        <w:rPr>
          <w:rFonts w:ascii="Arial" w:hAnsi="Arial" w:cs="Arial"/>
          <w:sz w:val="20"/>
          <w:szCs w:val="20"/>
          <w:lang w:val="en-GB"/>
        </w:rPr>
        <w:lastRenderedPageBreak/>
        <w:t xml:space="preserve">Table </w:t>
      </w:r>
      <w:r>
        <w:rPr>
          <w:rFonts w:ascii="Arial" w:hAnsi="Arial" w:cs="Arial"/>
          <w:sz w:val="20"/>
          <w:szCs w:val="20"/>
        </w:rPr>
        <w:fldChar w:fldCharType="begin"/>
      </w:r>
      <w:r w:rsidRPr="00C347D6">
        <w:rPr>
          <w:rFonts w:ascii="Arial" w:hAnsi="Arial" w:cs="Arial"/>
          <w:sz w:val="20"/>
          <w:szCs w:val="20"/>
        </w:rPr>
        <w:instrText xml:space="preserve"> SEQ Table \* ARABIC </w:instrText>
      </w:r>
      <w:r>
        <w:rPr>
          <w:rFonts w:ascii="Arial" w:hAnsi="Arial" w:cs="Arial"/>
          <w:sz w:val="20"/>
          <w:szCs w:val="20"/>
        </w:rPr>
        <w:fldChar w:fldCharType="separate"/>
      </w:r>
      <w:r w:rsidR="00C93C9B">
        <w:rPr>
          <w:rFonts w:ascii="Arial" w:hAnsi="Arial" w:cs="Arial"/>
          <w:noProof/>
          <w:sz w:val="20"/>
          <w:szCs w:val="20"/>
        </w:rPr>
        <w:t>12</w:t>
      </w:r>
      <w:r>
        <w:rPr>
          <w:rFonts w:ascii="Arial" w:hAnsi="Arial" w:cs="Arial"/>
          <w:sz w:val="20"/>
          <w:szCs w:val="20"/>
        </w:rPr>
        <w:fldChar w:fldCharType="end"/>
      </w:r>
      <w:bookmarkEnd w:id="69"/>
      <w:r w:rsidRPr="3A7A068B">
        <w:rPr>
          <w:rFonts w:ascii="Arial" w:hAnsi="Arial" w:cs="Arial"/>
          <w:sz w:val="20"/>
          <w:szCs w:val="20"/>
          <w:lang w:val="en-GB"/>
        </w:rPr>
        <w:t xml:space="preserve"> SGCS </w:t>
      </w:r>
      <w:r w:rsidR="00F35F5A" w:rsidRPr="3A7A068B">
        <w:rPr>
          <w:rFonts w:ascii="Arial" w:hAnsi="Arial" w:cs="Arial"/>
          <w:sz w:val="20"/>
          <w:szCs w:val="20"/>
          <w:lang w:val="en-GB"/>
        </w:rPr>
        <w:t xml:space="preserve">of the AI-based TSF Case 2 with </w:t>
      </w:r>
      <w:r w:rsidR="00F35F5A" w:rsidRPr="3A7A068B">
        <w:rPr>
          <w:rFonts w:ascii="Arial" w:hAnsi="Arial" w:cs="Arial"/>
          <w:b w:val="0"/>
          <w:i/>
          <w:sz w:val="20"/>
          <w:szCs w:val="20"/>
          <w:lang w:val="en-GB" w:eastAsia="ja-JP"/>
        </w:rPr>
        <w:t>W</w:t>
      </w:r>
      <w:r w:rsidR="00F35F5A" w:rsidRPr="3A7A068B">
        <w:rPr>
          <w:rFonts w:ascii="Arial" w:eastAsiaTheme="minorEastAsia" w:hAnsi="Arial" w:cs="Arial"/>
          <w:sz w:val="20"/>
          <w:szCs w:val="20"/>
          <w:vertAlign w:val="subscript"/>
          <w:lang w:val="en-GB" w:eastAsia="zh-CN"/>
        </w:rPr>
        <w:t>1</w:t>
      </w:r>
      <w:r w:rsidR="00F35F5A" w:rsidRPr="3A7A068B">
        <w:rPr>
          <w:rFonts w:ascii="Arial" w:hAnsi="Arial" w:cs="Arial"/>
          <w:sz w:val="20"/>
          <w:szCs w:val="20"/>
          <w:vertAlign w:val="subscript"/>
          <w:lang w:val="en-GB" w:eastAsia="ja-JP"/>
        </w:rPr>
        <w:t>, past</w:t>
      </w:r>
      <w:r w:rsidR="00F35F5A" w:rsidRPr="3A7A068B">
        <w:rPr>
          <w:rFonts w:ascii="Arial" w:hAnsi="Arial" w:cs="Arial"/>
          <w:sz w:val="20"/>
          <w:szCs w:val="20"/>
          <w:lang w:val="en-GB" w:eastAsia="ja-JP"/>
        </w:rPr>
        <w:t xml:space="preserve"> and </w:t>
      </w:r>
      <w:proofErr w:type="spellStart"/>
      <w:r w:rsidR="00F35F5A" w:rsidRPr="3A7A068B">
        <w:rPr>
          <w:rFonts w:ascii="Arial" w:hAnsi="Arial" w:cs="Arial"/>
          <w:b w:val="0"/>
          <w:i/>
          <w:sz w:val="20"/>
          <w:szCs w:val="20"/>
          <w:lang w:val="en-GB" w:eastAsia="ja-JP"/>
        </w:rPr>
        <w:t>W</w:t>
      </w:r>
      <w:r w:rsidR="00F35F5A" w:rsidRPr="3A7A068B">
        <w:rPr>
          <w:rFonts w:ascii="Arial" w:hAnsi="Arial" w:cs="Arial"/>
          <w:sz w:val="20"/>
          <w:szCs w:val="20"/>
          <w:vertAlign w:val="subscript"/>
          <w:lang w:val="en-GB" w:eastAsia="ja-JP"/>
        </w:rPr>
        <w:t>f</w:t>
      </w:r>
      <w:proofErr w:type="spellEnd"/>
      <w:r w:rsidR="00F35F5A" w:rsidRPr="3A7A068B">
        <w:rPr>
          <w:rFonts w:ascii="Arial" w:hAnsi="Arial" w:cs="Arial"/>
          <w:sz w:val="20"/>
          <w:szCs w:val="20"/>
          <w:vertAlign w:val="subscript"/>
          <w:lang w:val="en-GB" w:eastAsia="ja-JP"/>
        </w:rPr>
        <w:t xml:space="preserve">, past </w:t>
      </w:r>
      <w:r w:rsidR="00F35F5A" w:rsidRPr="3A7A068B">
        <w:rPr>
          <w:rStyle w:val="B11"/>
          <w:rFonts w:ascii="Arial" w:hAnsi="Arial" w:cs="Arial"/>
          <w:sz w:val="20"/>
          <w:szCs w:val="20"/>
          <w:lang w:val="en-GB"/>
        </w:rPr>
        <w:t>compared to the mentioned baselines</w:t>
      </w:r>
      <w:r w:rsidR="00DC2937" w:rsidRPr="3A7A068B">
        <w:rPr>
          <w:rStyle w:val="B11"/>
          <w:rFonts w:ascii="Arial" w:hAnsi="Arial" w:cs="Arial"/>
          <w:sz w:val="20"/>
          <w:szCs w:val="20"/>
          <w:lang w:val="en-GB"/>
        </w:rPr>
        <w:t>.</w:t>
      </w:r>
    </w:p>
    <w:tbl>
      <w:tblPr>
        <w:tblStyle w:val="TableGrid"/>
        <w:tblW w:w="10292" w:type="dxa"/>
        <w:jc w:val="center"/>
        <w:tblCellMar>
          <w:top w:w="28" w:type="dxa"/>
          <w:left w:w="85" w:type="dxa"/>
          <w:right w:w="85" w:type="dxa"/>
        </w:tblCellMar>
        <w:tblLook w:val="04A0" w:firstRow="1" w:lastRow="0" w:firstColumn="1" w:lastColumn="0" w:noHBand="0" w:noVBand="1"/>
      </w:tblPr>
      <w:tblGrid>
        <w:gridCol w:w="3492"/>
        <w:gridCol w:w="850"/>
        <w:gridCol w:w="850"/>
        <w:gridCol w:w="850"/>
        <w:gridCol w:w="850"/>
        <w:gridCol w:w="850"/>
        <w:gridCol w:w="850"/>
        <w:gridCol w:w="850"/>
        <w:gridCol w:w="850"/>
      </w:tblGrid>
      <w:tr w:rsidR="00F35276" w14:paraId="070BFB4D" w14:textId="77777777" w:rsidTr="00C347D6">
        <w:trPr>
          <w:trHeight w:val="283"/>
          <w:jc w:val="center"/>
        </w:trPr>
        <w:tc>
          <w:tcPr>
            <w:tcW w:w="3492" w:type="dxa"/>
            <w:vMerge w:val="restart"/>
            <w:shd w:val="clear" w:color="auto" w:fill="E7E6E6" w:themeFill="background2"/>
            <w:vAlign w:val="center"/>
          </w:tcPr>
          <w:p w14:paraId="00220A5A"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400" w:type="dxa"/>
            <w:gridSpan w:val="4"/>
            <w:shd w:val="clear" w:color="auto" w:fill="E7E6E6" w:themeFill="background2"/>
            <w:vAlign w:val="center"/>
          </w:tcPr>
          <w:p w14:paraId="34F3BC9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400" w:type="dxa"/>
            <w:gridSpan w:val="4"/>
            <w:shd w:val="clear" w:color="auto" w:fill="E7E6E6" w:themeFill="background2"/>
            <w:vAlign w:val="center"/>
          </w:tcPr>
          <w:p w14:paraId="0596D8E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1C7195" w14:paraId="0F0D8518" w14:textId="77777777" w:rsidTr="00C347D6">
        <w:trPr>
          <w:trHeight w:val="283"/>
          <w:jc w:val="center"/>
        </w:trPr>
        <w:tc>
          <w:tcPr>
            <w:tcW w:w="3492" w:type="dxa"/>
            <w:vMerge/>
            <w:vAlign w:val="center"/>
          </w:tcPr>
          <w:p w14:paraId="71B4633B" w14:textId="77777777" w:rsidR="00230F97" w:rsidRPr="00C20614" w:rsidRDefault="00230F97" w:rsidP="00230F97">
            <w:pPr>
              <w:spacing w:after="0"/>
              <w:jc w:val="center"/>
              <w:rPr>
                <w:rFonts w:ascii="Arial" w:hAnsi="Arial" w:cs="Arial"/>
                <w:b/>
                <w:bCs/>
                <w:sz w:val="20"/>
                <w:szCs w:val="20"/>
                <w:lang w:eastAsia="en-GB"/>
              </w:rPr>
            </w:pPr>
          </w:p>
        </w:tc>
        <w:tc>
          <w:tcPr>
            <w:tcW w:w="850" w:type="dxa"/>
            <w:shd w:val="clear" w:color="auto" w:fill="E7E6E6" w:themeFill="background2"/>
            <w:vAlign w:val="center"/>
          </w:tcPr>
          <w:p w14:paraId="304FB95C" w14:textId="77777777" w:rsidR="00230F97" w:rsidRPr="00A37367"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7D86B9B0"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48E88C7"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5B220D3D"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c>
          <w:tcPr>
            <w:tcW w:w="850" w:type="dxa"/>
            <w:shd w:val="clear" w:color="auto" w:fill="E7E6E6" w:themeFill="background2"/>
            <w:vAlign w:val="center"/>
          </w:tcPr>
          <w:p w14:paraId="4462B9E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1A8367A1"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E2B5D9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20B30683"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r>
      <w:tr w:rsidR="00D14645" w14:paraId="781F52CA" w14:textId="77777777" w:rsidTr="00C347D6">
        <w:trPr>
          <w:trHeight w:val="283"/>
          <w:jc w:val="center"/>
        </w:trPr>
        <w:tc>
          <w:tcPr>
            <w:tcW w:w="3492" w:type="dxa"/>
            <w:vAlign w:val="center"/>
          </w:tcPr>
          <w:p w14:paraId="14B7915C" w14:textId="77777777" w:rsidR="00861AEB" w:rsidRPr="00C20614" w:rsidRDefault="00094C24" w:rsidP="00D41B1C">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PC1</w:t>
            </w:r>
          </w:p>
        </w:tc>
        <w:tc>
          <w:tcPr>
            <w:tcW w:w="850" w:type="dxa"/>
            <w:vAlign w:val="center"/>
          </w:tcPr>
          <w:p w14:paraId="61502D45" w14:textId="77777777" w:rsidR="00861AEB" w:rsidRPr="001E7320" w:rsidRDefault="00EF70A4" w:rsidP="000D2032">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5BE5886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0.7022</w:t>
            </w:r>
          </w:p>
        </w:tc>
        <w:tc>
          <w:tcPr>
            <w:tcW w:w="850" w:type="dxa"/>
            <w:vAlign w:val="center"/>
          </w:tcPr>
          <w:p w14:paraId="0FAEDD8B"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0.7026</w:t>
            </w:r>
          </w:p>
        </w:tc>
        <w:tc>
          <w:tcPr>
            <w:tcW w:w="850" w:type="dxa"/>
            <w:vAlign w:val="center"/>
          </w:tcPr>
          <w:p w14:paraId="4275D63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0.7030</w:t>
            </w:r>
          </w:p>
        </w:tc>
        <w:tc>
          <w:tcPr>
            <w:tcW w:w="850" w:type="dxa"/>
            <w:vAlign w:val="center"/>
          </w:tcPr>
          <w:p w14:paraId="3DA7E914"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6DA569B9"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w:t>
            </w:r>
            <w:r w:rsidR="00957654">
              <w:rPr>
                <w:rFonts w:ascii="Arial" w:hAnsi="Arial" w:cs="Arial"/>
                <w:sz w:val="20"/>
                <w:szCs w:val="20"/>
                <w:lang w:eastAsia="en-GB"/>
              </w:rPr>
              <w:t>.5260</w:t>
            </w:r>
          </w:p>
        </w:tc>
        <w:tc>
          <w:tcPr>
            <w:tcW w:w="850" w:type="dxa"/>
            <w:vAlign w:val="center"/>
          </w:tcPr>
          <w:p w14:paraId="7DD5C6A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0.5254</w:t>
            </w:r>
          </w:p>
        </w:tc>
        <w:tc>
          <w:tcPr>
            <w:tcW w:w="850" w:type="dxa"/>
            <w:vAlign w:val="center"/>
          </w:tcPr>
          <w:p w14:paraId="0D32FCF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0.5258</w:t>
            </w:r>
          </w:p>
        </w:tc>
      </w:tr>
      <w:tr w:rsidR="0079121A" w14:paraId="7C6E5B17" w14:textId="77777777" w:rsidTr="00C347D6">
        <w:trPr>
          <w:trHeight w:val="283"/>
          <w:jc w:val="center"/>
        </w:trPr>
        <w:tc>
          <w:tcPr>
            <w:tcW w:w="3492" w:type="dxa"/>
            <w:vAlign w:val="center"/>
          </w:tcPr>
          <w:p w14:paraId="64B7FF06" w14:textId="77777777" w:rsidR="0079121A" w:rsidRPr="00C20614" w:rsidRDefault="0079121A" w:rsidP="00D41B1C">
            <w:pPr>
              <w:spacing w:after="0"/>
              <w:rPr>
                <w:rFonts w:ascii="Arial" w:hAnsi="Arial" w:cs="Arial"/>
                <w:sz w:val="20"/>
                <w:szCs w:val="20"/>
                <w:lang w:val="en-GB" w:eastAsia="en-GB"/>
              </w:rPr>
            </w:pPr>
            <w:r w:rsidRPr="5022EBA2">
              <w:rPr>
                <w:rFonts w:ascii="Arial" w:hAnsi="Arial" w:cs="Arial"/>
                <w:sz w:val="20"/>
                <w:szCs w:val="20"/>
                <w:lang w:val="en-GB" w:eastAsia="en-GB"/>
              </w:rPr>
              <w:t>Rel. 1</w:t>
            </w:r>
            <w:r w:rsidR="00063A83" w:rsidRPr="5022EBA2">
              <w:rPr>
                <w:rFonts w:ascii="Arial" w:hAnsi="Arial" w:cs="Arial"/>
                <w:sz w:val="20"/>
                <w:szCs w:val="20"/>
                <w:lang w:val="en-GB" w:eastAsia="en-GB"/>
              </w:rPr>
              <w:t>6</w:t>
            </w:r>
            <w:r w:rsidRPr="5022EBA2">
              <w:rPr>
                <w:rFonts w:ascii="Arial" w:hAnsi="Arial" w:cs="Arial"/>
                <w:sz w:val="20"/>
                <w:szCs w:val="20"/>
                <w:lang w:val="en-GB" w:eastAsia="en-GB"/>
              </w:rPr>
              <w:t xml:space="preserve"> PC1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01BF7BE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2A00DD8E"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0.7267</w:t>
            </w:r>
          </w:p>
        </w:tc>
        <w:tc>
          <w:tcPr>
            <w:tcW w:w="850" w:type="dxa"/>
            <w:vAlign w:val="center"/>
          </w:tcPr>
          <w:p w14:paraId="7E405080"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0.7248</w:t>
            </w:r>
          </w:p>
        </w:tc>
        <w:tc>
          <w:tcPr>
            <w:tcW w:w="850" w:type="dxa"/>
            <w:vAlign w:val="center"/>
          </w:tcPr>
          <w:p w14:paraId="045D2D0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0.7223</w:t>
            </w:r>
          </w:p>
        </w:tc>
        <w:tc>
          <w:tcPr>
            <w:tcW w:w="850" w:type="dxa"/>
            <w:vAlign w:val="center"/>
          </w:tcPr>
          <w:p w14:paraId="0594EFAA"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3DBAEDE0"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483</w:t>
            </w:r>
          </w:p>
        </w:tc>
        <w:tc>
          <w:tcPr>
            <w:tcW w:w="850" w:type="dxa"/>
            <w:vAlign w:val="center"/>
          </w:tcPr>
          <w:p w14:paraId="47448F27"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456</w:t>
            </w:r>
          </w:p>
        </w:tc>
        <w:tc>
          <w:tcPr>
            <w:tcW w:w="850" w:type="dxa"/>
            <w:vAlign w:val="center"/>
          </w:tcPr>
          <w:p w14:paraId="2C34B0C6"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429</w:t>
            </w:r>
          </w:p>
        </w:tc>
      </w:tr>
      <w:tr w:rsidR="0079121A" w14:paraId="232F1D5C" w14:textId="77777777" w:rsidTr="00C347D6">
        <w:trPr>
          <w:trHeight w:val="283"/>
          <w:jc w:val="center"/>
        </w:trPr>
        <w:tc>
          <w:tcPr>
            <w:tcW w:w="3492" w:type="dxa"/>
            <w:vAlign w:val="center"/>
          </w:tcPr>
          <w:p w14:paraId="30A98648" w14:textId="2C0BE771" w:rsidR="0079121A" w:rsidRPr="00C20614" w:rsidRDefault="0079121A" w:rsidP="00D41B1C">
            <w:pPr>
              <w:spacing w:after="0"/>
              <w:rPr>
                <w:rFonts w:ascii="Arial" w:hAnsi="Arial" w:cs="Arial"/>
                <w:sz w:val="20"/>
                <w:szCs w:val="20"/>
                <w:lang w:eastAsia="en-GB"/>
              </w:rPr>
            </w:pPr>
            <w:r>
              <w:rPr>
                <w:rFonts w:ascii="Arial" w:hAnsi="Arial" w:cs="Arial"/>
                <w:sz w:val="20"/>
                <w:szCs w:val="20"/>
                <w:lang w:eastAsia="en-GB"/>
              </w:rPr>
              <w:t xml:space="preserve">AI SF </w:t>
            </w:r>
            <w:r w:rsidR="005F5C1A">
              <w:rPr>
                <w:rFonts w:ascii="Arial" w:hAnsi="Arial" w:cs="Arial"/>
                <w:sz w:val="20"/>
                <w:szCs w:val="20"/>
                <w:lang w:eastAsia="en-GB"/>
              </w:rPr>
              <w:t>Cat X</w:t>
            </w:r>
            <w:r w:rsidR="006B7CE8">
              <w:rPr>
                <w:rFonts w:ascii="Arial" w:hAnsi="Arial" w:cs="Arial"/>
                <w:sz w:val="20"/>
                <w:szCs w:val="20"/>
                <w:lang w:eastAsia="en-GB"/>
              </w:rPr>
              <w:t xml:space="preserve"> (Case 0)</w:t>
            </w:r>
          </w:p>
        </w:tc>
        <w:tc>
          <w:tcPr>
            <w:tcW w:w="850" w:type="dxa"/>
            <w:vAlign w:val="center"/>
          </w:tcPr>
          <w:p w14:paraId="7291349F"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479CA801"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.7477</w:t>
            </w:r>
          </w:p>
        </w:tc>
        <w:tc>
          <w:tcPr>
            <w:tcW w:w="850" w:type="dxa"/>
            <w:vAlign w:val="center"/>
          </w:tcPr>
          <w:p w14:paraId="5FE60C19"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.7487</w:t>
            </w:r>
          </w:p>
        </w:tc>
        <w:tc>
          <w:tcPr>
            <w:tcW w:w="850" w:type="dxa"/>
            <w:vAlign w:val="center"/>
          </w:tcPr>
          <w:p w14:paraId="176AFDD7"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.7491</w:t>
            </w:r>
          </w:p>
        </w:tc>
        <w:tc>
          <w:tcPr>
            <w:tcW w:w="850" w:type="dxa"/>
            <w:vAlign w:val="center"/>
          </w:tcPr>
          <w:p w14:paraId="7E98E403" w14:textId="77777777" w:rsidR="0079121A" w:rsidRPr="00C20614" w:rsidRDefault="00E61301" w:rsidP="0079121A">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4A704F2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0.6186</w:t>
            </w:r>
          </w:p>
        </w:tc>
        <w:tc>
          <w:tcPr>
            <w:tcW w:w="850" w:type="dxa"/>
            <w:vAlign w:val="center"/>
          </w:tcPr>
          <w:p w14:paraId="5199AC57"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0.6179</w:t>
            </w:r>
          </w:p>
        </w:tc>
        <w:tc>
          <w:tcPr>
            <w:tcW w:w="850" w:type="dxa"/>
            <w:vAlign w:val="center"/>
          </w:tcPr>
          <w:p w14:paraId="0F75544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0.6173</w:t>
            </w:r>
          </w:p>
        </w:tc>
      </w:tr>
      <w:tr w:rsidR="004113FF" w14:paraId="04B76D89" w14:textId="77777777" w:rsidTr="00C347D6">
        <w:trPr>
          <w:trHeight w:val="283"/>
          <w:jc w:val="center"/>
        </w:trPr>
        <w:tc>
          <w:tcPr>
            <w:tcW w:w="3492" w:type="dxa"/>
            <w:vAlign w:val="center"/>
          </w:tcPr>
          <w:p w14:paraId="618605AC" w14:textId="6DF5CD29" w:rsidR="004113FF" w:rsidRPr="00C20614" w:rsidRDefault="004113FF" w:rsidP="00D41B1C">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w:t>
            </w:r>
            <w:r w:rsidR="005F5C1A" w:rsidRPr="5022EBA2">
              <w:rPr>
                <w:rFonts w:ascii="Arial" w:hAnsi="Arial" w:cs="Arial"/>
                <w:sz w:val="20"/>
                <w:szCs w:val="20"/>
                <w:lang w:val="en-GB" w:eastAsia="en-GB"/>
              </w:rPr>
              <w:t>Cat X</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6D947A9D"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7430BEC9"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0.76</w:t>
            </w:r>
            <w:r w:rsidRPr="00D41B1C">
              <w:rPr>
                <w:rFonts w:ascii="Arial" w:hAnsi="Arial" w:cs="Arial"/>
                <w:sz w:val="20"/>
                <w:szCs w:val="20"/>
                <w:lang w:eastAsia="en-GB"/>
              </w:rPr>
              <w:t>85</w:t>
            </w:r>
          </w:p>
        </w:tc>
        <w:tc>
          <w:tcPr>
            <w:tcW w:w="850" w:type="dxa"/>
            <w:vAlign w:val="center"/>
          </w:tcPr>
          <w:p w14:paraId="0D1418A3"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.7647</w:t>
            </w:r>
          </w:p>
        </w:tc>
        <w:tc>
          <w:tcPr>
            <w:tcW w:w="850" w:type="dxa"/>
            <w:vAlign w:val="center"/>
          </w:tcPr>
          <w:p w14:paraId="5701E32E"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.7632</w:t>
            </w:r>
          </w:p>
        </w:tc>
        <w:tc>
          <w:tcPr>
            <w:tcW w:w="850" w:type="dxa"/>
            <w:vAlign w:val="center"/>
          </w:tcPr>
          <w:p w14:paraId="7E753DDD"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72D34589"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419</w:t>
            </w:r>
          </w:p>
        </w:tc>
        <w:tc>
          <w:tcPr>
            <w:tcW w:w="850" w:type="dxa"/>
            <w:vAlign w:val="center"/>
          </w:tcPr>
          <w:p w14:paraId="2E1F9B85"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372</w:t>
            </w:r>
          </w:p>
        </w:tc>
        <w:tc>
          <w:tcPr>
            <w:tcW w:w="850" w:type="dxa"/>
            <w:vAlign w:val="center"/>
          </w:tcPr>
          <w:p w14:paraId="0D9E15CF"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347</w:t>
            </w:r>
          </w:p>
        </w:tc>
      </w:tr>
      <w:tr w:rsidR="00416EB8" w14:paraId="421BD650" w14:textId="77777777" w:rsidTr="00C347D6">
        <w:trPr>
          <w:trHeight w:val="283"/>
          <w:jc w:val="center"/>
        </w:trPr>
        <w:tc>
          <w:tcPr>
            <w:tcW w:w="3492" w:type="dxa"/>
            <w:vAlign w:val="center"/>
          </w:tcPr>
          <w:p w14:paraId="0BF1D140" w14:textId="77777777" w:rsidR="00416EB8" w:rsidRDefault="00416EB8" w:rsidP="004113FF">
            <w:pPr>
              <w:spacing w:after="0"/>
              <w:rPr>
                <w:rFonts w:ascii="Arial" w:hAnsi="Arial" w:cs="Arial"/>
                <w:sz w:val="20"/>
                <w:szCs w:val="20"/>
                <w:lang w:eastAsia="en-GB"/>
              </w:rPr>
            </w:pPr>
          </w:p>
        </w:tc>
        <w:tc>
          <w:tcPr>
            <w:tcW w:w="850" w:type="dxa"/>
            <w:vAlign w:val="center"/>
          </w:tcPr>
          <w:p w14:paraId="56F54BBB"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1B6729B7"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5FB810B8"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3366485F"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75F34311"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060EC3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715302B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89C6001" w14:textId="77777777" w:rsidR="00416EB8" w:rsidRDefault="00416EB8" w:rsidP="004113FF">
            <w:pPr>
              <w:spacing w:after="0"/>
              <w:jc w:val="right"/>
              <w:rPr>
                <w:rFonts w:ascii="Arial" w:hAnsi="Arial" w:cs="Arial"/>
                <w:sz w:val="20"/>
                <w:szCs w:val="20"/>
                <w:lang w:eastAsia="en-GB"/>
              </w:rPr>
            </w:pPr>
          </w:p>
        </w:tc>
      </w:tr>
      <w:tr w:rsidR="00E00647" w14:paraId="4CAFFA43" w14:textId="77777777" w:rsidTr="00C347D6">
        <w:trPr>
          <w:trHeight w:val="283"/>
          <w:jc w:val="center"/>
        </w:trPr>
        <w:tc>
          <w:tcPr>
            <w:tcW w:w="3492" w:type="dxa"/>
            <w:vAlign w:val="center"/>
          </w:tcPr>
          <w:p w14:paraId="40F98DA2"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PC3</w:t>
            </w:r>
          </w:p>
        </w:tc>
        <w:tc>
          <w:tcPr>
            <w:tcW w:w="850" w:type="dxa"/>
            <w:vAlign w:val="center"/>
          </w:tcPr>
          <w:p w14:paraId="40BB602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4F6E39">
              <w:rPr>
                <w:rFonts w:ascii="Arial" w:hAnsi="Arial" w:cs="Arial"/>
                <w:sz w:val="20"/>
                <w:szCs w:val="20"/>
                <w:lang w:eastAsia="en-GB"/>
              </w:rPr>
              <w:t>925</w:t>
            </w:r>
          </w:p>
        </w:tc>
        <w:tc>
          <w:tcPr>
            <w:tcW w:w="850" w:type="dxa"/>
            <w:vAlign w:val="center"/>
          </w:tcPr>
          <w:p w14:paraId="6F63E1D9"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w:t>
            </w:r>
            <w:r w:rsidRPr="001E7320">
              <w:rPr>
                <w:rFonts w:ascii="Arial" w:hAnsi="Arial" w:cs="Arial"/>
                <w:sz w:val="20"/>
                <w:szCs w:val="20"/>
                <w:lang w:eastAsia="en-GB"/>
              </w:rPr>
              <w:t>22</w:t>
            </w:r>
          </w:p>
        </w:tc>
        <w:tc>
          <w:tcPr>
            <w:tcW w:w="850" w:type="dxa"/>
            <w:vAlign w:val="center"/>
          </w:tcPr>
          <w:p w14:paraId="65DC3871"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920</w:t>
            </w:r>
          </w:p>
        </w:tc>
        <w:tc>
          <w:tcPr>
            <w:tcW w:w="850" w:type="dxa"/>
            <w:vAlign w:val="center"/>
          </w:tcPr>
          <w:p w14:paraId="4C6E359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A74354">
              <w:rPr>
                <w:rFonts w:ascii="Arial" w:hAnsi="Arial" w:cs="Arial"/>
                <w:sz w:val="20"/>
                <w:szCs w:val="20"/>
                <w:lang w:eastAsia="en-GB"/>
              </w:rPr>
              <w:t>928</w:t>
            </w:r>
          </w:p>
        </w:tc>
        <w:tc>
          <w:tcPr>
            <w:tcW w:w="850" w:type="dxa"/>
            <w:vAlign w:val="center"/>
          </w:tcPr>
          <w:p w14:paraId="3B09F8CF"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B30735">
              <w:rPr>
                <w:rFonts w:ascii="Arial" w:hAnsi="Arial" w:cs="Arial"/>
                <w:sz w:val="20"/>
                <w:szCs w:val="20"/>
                <w:lang w:eastAsia="en-GB"/>
              </w:rPr>
              <w:t>6737</w:t>
            </w:r>
          </w:p>
        </w:tc>
        <w:tc>
          <w:tcPr>
            <w:tcW w:w="850" w:type="dxa"/>
            <w:vAlign w:val="center"/>
          </w:tcPr>
          <w:p w14:paraId="089ADDB7"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8718D8">
              <w:rPr>
                <w:rFonts w:ascii="Arial" w:hAnsi="Arial" w:cs="Arial"/>
                <w:sz w:val="20"/>
                <w:szCs w:val="20"/>
                <w:lang w:eastAsia="en-GB"/>
              </w:rPr>
              <w:t>6737</w:t>
            </w:r>
          </w:p>
        </w:tc>
        <w:tc>
          <w:tcPr>
            <w:tcW w:w="850" w:type="dxa"/>
            <w:vAlign w:val="center"/>
          </w:tcPr>
          <w:p w14:paraId="38387805"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CC66AC">
              <w:rPr>
                <w:rFonts w:ascii="Arial" w:hAnsi="Arial" w:cs="Arial"/>
                <w:sz w:val="20"/>
                <w:szCs w:val="20"/>
                <w:lang w:eastAsia="en-GB"/>
              </w:rPr>
              <w:t>6731</w:t>
            </w:r>
          </w:p>
        </w:tc>
        <w:tc>
          <w:tcPr>
            <w:tcW w:w="850" w:type="dxa"/>
            <w:vAlign w:val="center"/>
          </w:tcPr>
          <w:p w14:paraId="696116AE"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3A6D4C">
              <w:rPr>
                <w:rFonts w:ascii="Arial" w:hAnsi="Arial" w:cs="Arial"/>
                <w:sz w:val="20"/>
                <w:szCs w:val="20"/>
                <w:lang w:eastAsia="en-GB"/>
              </w:rPr>
              <w:t>6721</w:t>
            </w:r>
          </w:p>
        </w:tc>
      </w:tr>
      <w:tr w:rsidR="00E00647" w14:paraId="386C5E92" w14:textId="77777777" w:rsidTr="00C347D6">
        <w:trPr>
          <w:trHeight w:val="283"/>
          <w:jc w:val="center"/>
        </w:trPr>
        <w:tc>
          <w:tcPr>
            <w:tcW w:w="3492" w:type="dxa"/>
            <w:vAlign w:val="center"/>
          </w:tcPr>
          <w:p w14:paraId="1620A925" w14:textId="77777777"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Rel. 1</w:t>
            </w:r>
            <w:r w:rsidR="00063A83" w:rsidRPr="5022EBA2">
              <w:rPr>
                <w:rFonts w:ascii="Arial" w:hAnsi="Arial" w:cs="Arial"/>
                <w:sz w:val="20"/>
                <w:szCs w:val="20"/>
                <w:lang w:val="en-GB" w:eastAsia="en-GB"/>
              </w:rPr>
              <w:t>6</w:t>
            </w:r>
            <w:r w:rsidRPr="5022EBA2">
              <w:rPr>
                <w:rFonts w:ascii="Arial" w:hAnsi="Arial" w:cs="Arial"/>
                <w:sz w:val="20"/>
                <w:szCs w:val="20"/>
                <w:lang w:val="en-GB" w:eastAsia="en-GB"/>
              </w:rPr>
              <w:t xml:space="preserve"> PC3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7E05AAE2" w14:textId="77777777" w:rsidR="00E00647" w:rsidRPr="00D41B1C" w:rsidRDefault="00641D14" w:rsidP="00E00647">
            <w:pPr>
              <w:spacing w:after="0"/>
              <w:jc w:val="right"/>
              <w:rPr>
                <w:rFonts w:ascii="Arial" w:hAnsi="Arial" w:cs="Arial"/>
                <w:color w:val="C00000"/>
                <w:sz w:val="20"/>
                <w:szCs w:val="20"/>
                <w:lang w:eastAsia="en-GB"/>
              </w:rPr>
            </w:pPr>
            <w:r w:rsidRPr="001E7320">
              <w:rPr>
                <w:rFonts w:ascii="Arial" w:hAnsi="Arial" w:cs="Arial"/>
                <w:sz w:val="20"/>
                <w:szCs w:val="20"/>
                <w:lang w:eastAsia="en-GB"/>
              </w:rPr>
              <w:t>0.7</w:t>
            </w:r>
            <w:r>
              <w:rPr>
                <w:rFonts w:ascii="Arial" w:hAnsi="Arial" w:cs="Arial"/>
                <w:sz w:val="20"/>
                <w:szCs w:val="20"/>
                <w:lang w:eastAsia="en-GB"/>
              </w:rPr>
              <w:t>925</w:t>
            </w:r>
          </w:p>
        </w:tc>
        <w:tc>
          <w:tcPr>
            <w:tcW w:w="850" w:type="dxa"/>
            <w:vAlign w:val="center"/>
          </w:tcPr>
          <w:p w14:paraId="3A799404"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804</w:t>
            </w:r>
            <w:r w:rsidRPr="006D2A92">
              <w:rPr>
                <w:rFonts w:ascii="Arial" w:hAnsi="Arial" w:cs="Arial"/>
                <w:sz w:val="20"/>
                <w:szCs w:val="20"/>
                <w:lang w:eastAsia="en-GB"/>
              </w:rPr>
              <w:t>7</w:t>
            </w:r>
          </w:p>
        </w:tc>
        <w:tc>
          <w:tcPr>
            <w:tcW w:w="850" w:type="dxa"/>
            <w:vAlign w:val="center"/>
          </w:tcPr>
          <w:p w14:paraId="6530374A"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8027</w:t>
            </w:r>
          </w:p>
        </w:tc>
        <w:tc>
          <w:tcPr>
            <w:tcW w:w="850" w:type="dxa"/>
            <w:vAlign w:val="center"/>
          </w:tcPr>
          <w:p w14:paraId="05C609EC"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8019</w:t>
            </w:r>
          </w:p>
        </w:tc>
        <w:tc>
          <w:tcPr>
            <w:tcW w:w="850" w:type="dxa"/>
            <w:vAlign w:val="center"/>
          </w:tcPr>
          <w:p w14:paraId="197755C3"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BA5682" w:rsidRPr="00D41B1C">
              <w:rPr>
                <w:rFonts w:ascii="Arial" w:hAnsi="Arial" w:cs="Arial"/>
                <w:sz w:val="20"/>
                <w:szCs w:val="20"/>
                <w:lang w:eastAsia="en-GB"/>
              </w:rPr>
              <w:t>673</w:t>
            </w:r>
            <w:r w:rsidR="00770386" w:rsidRPr="00D41B1C">
              <w:rPr>
                <w:rFonts w:ascii="Arial" w:hAnsi="Arial" w:cs="Arial"/>
                <w:sz w:val="20"/>
                <w:szCs w:val="20"/>
                <w:lang w:eastAsia="en-GB"/>
              </w:rPr>
              <w:t>7</w:t>
            </w:r>
          </w:p>
        </w:tc>
        <w:tc>
          <w:tcPr>
            <w:tcW w:w="850" w:type="dxa"/>
            <w:vAlign w:val="center"/>
          </w:tcPr>
          <w:p w14:paraId="1221E81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6878</w:t>
            </w:r>
          </w:p>
        </w:tc>
        <w:tc>
          <w:tcPr>
            <w:tcW w:w="850" w:type="dxa"/>
            <w:vAlign w:val="center"/>
          </w:tcPr>
          <w:p w14:paraId="39D09FEE"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6844</w:t>
            </w:r>
          </w:p>
        </w:tc>
        <w:tc>
          <w:tcPr>
            <w:tcW w:w="850" w:type="dxa"/>
            <w:vAlign w:val="center"/>
          </w:tcPr>
          <w:p w14:paraId="1394397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6813</w:t>
            </w:r>
          </w:p>
        </w:tc>
      </w:tr>
      <w:tr w:rsidR="00E00647" w14:paraId="12B7D892" w14:textId="77777777" w:rsidTr="00C347D6">
        <w:trPr>
          <w:trHeight w:val="283"/>
          <w:jc w:val="center"/>
        </w:trPr>
        <w:tc>
          <w:tcPr>
            <w:tcW w:w="3492" w:type="dxa"/>
            <w:vAlign w:val="center"/>
          </w:tcPr>
          <w:p w14:paraId="3074DB8F" w14:textId="06E916F7"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SF Cat </w:t>
            </w:r>
            <w:r w:rsidR="00063A83">
              <w:rPr>
                <w:rFonts w:ascii="Arial" w:hAnsi="Arial" w:cs="Arial"/>
                <w:sz w:val="20"/>
                <w:szCs w:val="20"/>
                <w:lang w:eastAsia="en-GB"/>
              </w:rPr>
              <w:t>Y</w:t>
            </w:r>
            <w:r w:rsidR="006B7CE8">
              <w:rPr>
                <w:rFonts w:ascii="Arial" w:hAnsi="Arial" w:cs="Arial"/>
                <w:sz w:val="20"/>
                <w:szCs w:val="20"/>
                <w:lang w:eastAsia="en-GB"/>
              </w:rPr>
              <w:t xml:space="preserve"> (Case 0)</w:t>
            </w:r>
          </w:p>
        </w:tc>
        <w:tc>
          <w:tcPr>
            <w:tcW w:w="850" w:type="dxa"/>
            <w:vAlign w:val="center"/>
          </w:tcPr>
          <w:p w14:paraId="0E17D298"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42F6DC4C"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8166</w:t>
            </w:r>
          </w:p>
        </w:tc>
        <w:tc>
          <w:tcPr>
            <w:tcW w:w="850" w:type="dxa"/>
            <w:vAlign w:val="center"/>
          </w:tcPr>
          <w:p w14:paraId="136E299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043EB23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8180</w:t>
            </w:r>
          </w:p>
        </w:tc>
        <w:tc>
          <w:tcPr>
            <w:tcW w:w="850" w:type="dxa"/>
            <w:vAlign w:val="center"/>
          </w:tcPr>
          <w:p w14:paraId="7446D2F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7084</w:t>
            </w:r>
          </w:p>
        </w:tc>
        <w:tc>
          <w:tcPr>
            <w:tcW w:w="850" w:type="dxa"/>
            <w:vAlign w:val="center"/>
          </w:tcPr>
          <w:p w14:paraId="5C178340"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0D13197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30C50E06"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C47B34" w:rsidRPr="00D41B1C">
              <w:rPr>
                <w:rFonts w:ascii="Arial" w:hAnsi="Arial" w:cs="Arial"/>
                <w:sz w:val="20"/>
                <w:szCs w:val="20"/>
                <w:lang w:eastAsia="en-GB"/>
              </w:rPr>
              <w:t>7074</w:t>
            </w:r>
          </w:p>
        </w:tc>
      </w:tr>
      <w:tr w:rsidR="00E00647" w14:paraId="64FAA418" w14:textId="77777777" w:rsidTr="00C347D6">
        <w:trPr>
          <w:trHeight w:val="283"/>
          <w:jc w:val="center"/>
        </w:trPr>
        <w:tc>
          <w:tcPr>
            <w:tcW w:w="3492" w:type="dxa"/>
            <w:vAlign w:val="center"/>
          </w:tcPr>
          <w:p w14:paraId="31FC0B18" w14:textId="73CE4D92"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w:t>
            </w:r>
            <w:r w:rsidR="00063A83" w:rsidRPr="5022EBA2">
              <w:rPr>
                <w:rFonts w:ascii="Arial" w:hAnsi="Arial" w:cs="Arial"/>
                <w:sz w:val="20"/>
                <w:szCs w:val="20"/>
                <w:lang w:val="en-GB" w:eastAsia="en-GB"/>
              </w:rPr>
              <w:t>Y</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2D42581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8169</w:t>
            </w:r>
          </w:p>
        </w:tc>
        <w:tc>
          <w:tcPr>
            <w:tcW w:w="850" w:type="dxa"/>
            <w:vAlign w:val="center"/>
          </w:tcPr>
          <w:p w14:paraId="6539F897"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8288</w:t>
            </w:r>
          </w:p>
        </w:tc>
        <w:tc>
          <w:tcPr>
            <w:tcW w:w="850" w:type="dxa"/>
            <w:vAlign w:val="center"/>
          </w:tcPr>
          <w:p w14:paraId="7C02A65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8252</w:t>
            </w:r>
          </w:p>
        </w:tc>
        <w:tc>
          <w:tcPr>
            <w:tcW w:w="850" w:type="dxa"/>
            <w:vAlign w:val="center"/>
          </w:tcPr>
          <w:p w14:paraId="0CB3A67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8237</w:t>
            </w:r>
          </w:p>
        </w:tc>
        <w:tc>
          <w:tcPr>
            <w:tcW w:w="850" w:type="dxa"/>
            <w:vAlign w:val="center"/>
          </w:tcPr>
          <w:p w14:paraId="630583FC"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D90ADD" w:rsidRPr="00D41B1C">
              <w:rPr>
                <w:rFonts w:ascii="Arial" w:hAnsi="Arial" w:cs="Arial"/>
                <w:sz w:val="20"/>
                <w:szCs w:val="20"/>
                <w:lang w:eastAsia="en-GB"/>
              </w:rPr>
              <w:t>7084</w:t>
            </w:r>
          </w:p>
        </w:tc>
        <w:tc>
          <w:tcPr>
            <w:tcW w:w="850" w:type="dxa"/>
            <w:vAlign w:val="center"/>
          </w:tcPr>
          <w:p w14:paraId="65A53E3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079D" w:rsidRPr="00D41B1C">
              <w:rPr>
                <w:rFonts w:ascii="Arial" w:hAnsi="Arial" w:cs="Arial"/>
                <w:sz w:val="20"/>
                <w:szCs w:val="20"/>
                <w:lang w:eastAsia="en-GB"/>
              </w:rPr>
              <w:t>7</w:t>
            </w:r>
            <w:r w:rsidR="001C7195" w:rsidRPr="00D41B1C">
              <w:rPr>
                <w:rFonts w:ascii="Arial" w:hAnsi="Arial" w:cs="Arial"/>
                <w:sz w:val="20"/>
                <w:szCs w:val="20"/>
                <w:lang w:eastAsia="en-GB"/>
              </w:rPr>
              <w:t>249</w:t>
            </w:r>
          </w:p>
        </w:tc>
        <w:tc>
          <w:tcPr>
            <w:tcW w:w="850" w:type="dxa"/>
            <w:vAlign w:val="center"/>
          </w:tcPr>
          <w:p w14:paraId="0F501AB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1C7195" w:rsidRPr="00D41B1C">
              <w:rPr>
                <w:rFonts w:ascii="Arial" w:hAnsi="Arial" w:cs="Arial"/>
                <w:sz w:val="20"/>
                <w:szCs w:val="20"/>
                <w:lang w:eastAsia="en-GB"/>
              </w:rPr>
              <w:t>7197</w:t>
            </w:r>
          </w:p>
        </w:tc>
        <w:tc>
          <w:tcPr>
            <w:tcW w:w="850" w:type="dxa"/>
            <w:vAlign w:val="center"/>
          </w:tcPr>
          <w:p w14:paraId="0F1CF549"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FC5190" w:rsidRPr="00D41B1C">
              <w:rPr>
                <w:rFonts w:ascii="Arial" w:hAnsi="Arial" w:cs="Arial"/>
                <w:sz w:val="20"/>
                <w:szCs w:val="20"/>
                <w:lang w:eastAsia="en-GB"/>
              </w:rPr>
              <w:t>7154</w:t>
            </w:r>
          </w:p>
        </w:tc>
      </w:tr>
      <w:tr w:rsidR="00E00647" w14:paraId="671E8546" w14:textId="77777777" w:rsidTr="00C347D6">
        <w:trPr>
          <w:trHeight w:val="283"/>
          <w:jc w:val="center"/>
        </w:trPr>
        <w:tc>
          <w:tcPr>
            <w:tcW w:w="3492" w:type="dxa"/>
            <w:vAlign w:val="center"/>
          </w:tcPr>
          <w:p w14:paraId="7E761DDB" w14:textId="77777777" w:rsidR="00E00647" w:rsidRDefault="00E00647" w:rsidP="00E00647">
            <w:pPr>
              <w:spacing w:after="0"/>
              <w:rPr>
                <w:rFonts w:ascii="Arial" w:hAnsi="Arial" w:cs="Arial"/>
                <w:sz w:val="20"/>
                <w:szCs w:val="20"/>
                <w:lang w:eastAsia="en-GB"/>
              </w:rPr>
            </w:pPr>
          </w:p>
        </w:tc>
        <w:tc>
          <w:tcPr>
            <w:tcW w:w="850" w:type="dxa"/>
            <w:vAlign w:val="center"/>
          </w:tcPr>
          <w:p w14:paraId="1464656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6A92EA38"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21306354"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85F401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92AA37F"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3CF239D"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4C962E21"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387477A3" w14:textId="77777777" w:rsidR="00E00647" w:rsidRPr="00D41B1C" w:rsidRDefault="00E00647" w:rsidP="00E00647">
            <w:pPr>
              <w:spacing w:after="0"/>
              <w:jc w:val="right"/>
              <w:rPr>
                <w:rFonts w:ascii="Arial" w:hAnsi="Arial" w:cs="Arial"/>
                <w:color w:val="C00000"/>
                <w:sz w:val="20"/>
                <w:szCs w:val="20"/>
                <w:lang w:eastAsia="en-GB"/>
              </w:rPr>
            </w:pPr>
          </w:p>
        </w:tc>
      </w:tr>
      <w:tr w:rsidR="00E00647" w14:paraId="5BD049BB" w14:textId="77777777" w:rsidTr="00C347D6">
        <w:trPr>
          <w:trHeight w:val="283"/>
          <w:jc w:val="center"/>
        </w:trPr>
        <w:tc>
          <w:tcPr>
            <w:tcW w:w="3492" w:type="dxa"/>
            <w:vAlign w:val="center"/>
          </w:tcPr>
          <w:p w14:paraId="18EBBF33"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w:t>
            </w:r>
            <w:r w:rsidR="00043591">
              <w:rPr>
                <w:rFonts w:ascii="Arial" w:hAnsi="Arial" w:cs="Arial"/>
                <w:sz w:val="20"/>
                <w:szCs w:val="20"/>
                <w:lang w:eastAsia="en-GB"/>
              </w:rPr>
              <w:t>5</w:t>
            </w:r>
          </w:p>
        </w:tc>
        <w:tc>
          <w:tcPr>
            <w:tcW w:w="850" w:type="dxa"/>
            <w:vAlign w:val="center"/>
          </w:tcPr>
          <w:p w14:paraId="2712C92B"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8418</w:t>
            </w:r>
          </w:p>
        </w:tc>
        <w:tc>
          <w:tcPr>
            <w:tcW w:w="850" w:type="dxa"/>
            <w:vAlign w:val="center"/>
          </w:tcPr>
          <w:p w14:paraId="16BC2E98"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8413</w:t>
            </w:r>
          </w:p>
        </w:tc>
        <w:tc>
          <w:tcPr>
            <w:tcW w:w="850" w:type="dxa"/>
            <w:vAlign w:val="center"/>
          </w:tcPr>
          <w:p w14:paraId="4C544AFE"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8414</w:t>
            </w:r>
          </w:p>
        </w:tc>
        <w:tc>
          <w:tcPr>
            <w:tcW w:w="850" w:type="dxa"/>
            <w:vAlign w:val="center"/>
          </w:tcPr>
          <w:p w14:paraId="58CDE0F1"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8417</w:t>
            </w:r>
          </w:p>
        </w:tc>
        <w:tc>
          <w:tcPr>
            <w:tcW w:w="850" w:type="dxa"/>
            <w:vAlign w:val="center"/>
          </w:tcPr>
          <w:p w14:paraId="6D3B6241"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1A353640"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066EF89D"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7447</w:t>
            </w:r>
          </w:p>
        </w:tc>
        <w:tc>
          <w:tcPr>
            <w:tcW w:w="850" w:type="dxa"/>
            <w:vAlign w:val="center"/>
          </w:tcPr>
          <w:p w14:paraId="6A445DD3"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r>
      <w:tr w:rsidR="005D6041" w14:paraId="03655066" w14:textId="77777777" w:rsidTr="00C347D6">
        <w:trPr>
          <w:trHeight w:val="283"/>
          <w:jc w:val="center"/>
        </w:trPr>
        <w:tc>
          <w:tcPr>
            <w:tcW w:w="3492" w:type="dxa"/>
            <w:vAlign w:val="center"/>
          </w:tcPr>
          <w:p w14:paraId="60A98238" w14:textId="77777777" w:rsidR="005D6041" w:rsidRDefault="005D6041" w:rsidP="005D6041">
            <w:pPr>
              <w:spacing w:after="0"/>
              <w:rPr>
                <w:rFonts w:ascii="Arial" w:hAnsi="Arial" w:cs="Arial"/>
                <w:sz w:val="20"/>
                <w:szCs w:val="20"/>
                <w:lang w:val="en-GB" w:eastAsia="en-GB"/>
              </w:rPr>
            </w:pPr>
            <w:r w:rsidRPr="5022EBA2">
              <w:rPr>
                <w:rFonts w:ascii="Arial" w:hAnsi="Arial" w:cs="Arial"/>
                <w:sz w:val="20"/>
                <w:szCs w:val="20"/>
                <w:lang w:val="en-GB" w:eastAsia="en-GB"/>
              </w:rPr>
              <w:t xml:space="preserve">Rel. 16 PC5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61F57EC6"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8418</w:t>
            </w:r>
          </w:p>
        </w:tc>
        <w:tc>
          <w:tcPr>
            <w:tcW w:w="850" w:type="dxa"/>
            <w:vAlign w:val="center"/>
          </w:tcPr>
          <w:p w14:paraId="220D695E"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DC7DD8">
              <w:rPr>
                <w:rFonts w:ascii="Arial" w:hAnsi="Arial" w:cs="Arial"/>
                <w:sz w:val="20"/>
                <w:szCs w:val="20"/>
                <w:lang w:eastAsia="en-GB"/>
              </w:rPr>
              <w:t>372</w:t>
            </w:r>
          </w:p>
        </w:tc>
        <w:tc>
          <w:tcPr>
            <w:tcW w:w="850" w:type="dxa"/>
            <w:vAlign w:val="center"/>
          </w:tcPr>
          <w:p w14:paraId="77900327"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345</w:t>
            </w:r>
          </w:p>
        </w:tc>
        <w:tc>
          <w:tcPr>
            <w:tcW w:w="850" w:type="dxa"/>
            <w:vAlign w:val="center"/>
          </w:tcPr>
          <w:p w14:paraId="6AD5DE5C"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330</w:t>
            </w:r>
          </w:p>
        </w:tc>
        <w:tc>
          <w:tcPr>
            <w:tcW w:w="850" w:type="dxa"/>
            <w:vAlign w:val="center"/>
          </w:tcPr>
          <w:p w14:paraId="29C05E8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7438</w:t>
            </w:r>
          </w:p>
        </w:tc>
        <w:tc>
          <w:tcPr>
            <w:tcW w:w="850" w:type="dxa"/>
            <w:vAlign w:val="center"/>
          </w:tcPr>
          <w:p w14:paraId="53F7BC5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1C7814">
              <w:rPr>
                <w:rFonts w:ascii="Arial" w:hAnsi="Arial" w:cs="Arial"/>
                <w:sz w:val="20"/>
                <w:szCs w:val="20"/>
                <w:lang w:eastAsia="en-GB"/>
              </w:rPr>
              <w:t>380</w:t>
            </w:r>
          </w:p>
        </w:tc>
        <w:tc>
          <w:tcPr>
            <w:tcW w:w="850" w:type="dxa"/>
            <w:vAlign w:val="center"/>
          </w:tcPr>
          <w:p w14:paraId="6201E24C"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336</w:t>
            </w:r>
          </w:p>
        </w:tc>
        <w:tc>
          <w:tcPr>
            <w:tcW w:w="850" w:type="dxa"/>
            <w:vAlign w:val="center"/>
          </w:tcPr>
          <w:p w14:paraId="7D536562"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301</w:t>
            </w:r>
          </w:p>
        </w:tc>
      </w:tr>
      <w:tr w:rsidR="00E00647" w14:paraId="2F7E64FC" w14:textId="77777777" w:rsidTr="00C347D6">
        <w:trPr>
          <w:trHeight w:val="283"/>
          <w:jc w:val="center"/>
        </w:trPr>
        <w:tc>
          <w:tcPr>
            <w:tcW w:w="3492" w:type="dxa"/>
            <w:vAlign w:val="center"/>
          </w:tcPr>
          <w:p w14:paraId="60CA0CD4" w14:textId="49DC206F"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SF Cat </w:t>
            </w:r>
            <w:r w:rsidR="00063A83">
              <w:rPr>
                <w:rFonts w:ascii="Arial" w:hAnsi="Arial" w:cs="Arial"/>
                <w:sz w:val="20"/>
                <w:szCs w:val="20"/>
                <w:lang w:eastAsia="en-GB"/>
              </w:rPr>
              <w:t>Z</w:t>
            </w:r>
            <w:r w:rsidR="006B7CE8">
              <w:rPr>
                <w:rFonts w:ascii="Arial" w:hAnsi="Arial" w:cs="Arial"/>
                <w:sz w:val="20"/>
                <w:szCs w:val="20"/>
                <w:lang w:eastAsia="en-GB"/>
              </w:rPr>
              <w:t xml:space="preserve"> (Case 0)</w:t>
            </w:r>
          </w:p>
        </w:tc>
        <w:tc>
          <w:tcPr>
            <w:tcW w:w="850" w:type="dxa"/>
            <w:vAlign w:val="center"/>
          </w:tcPr>
          <w:p w14:paraId="425B0E90"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8916</w:t>
            </w:r>
          </w:p>
        </w:tc>
        <w:tc>
          <w:tcPr>
            <w:tcW w:w="850" w:type="dxa"/>
            <w:vAlign w:val="center"/>
          </w:tcPr>
          <w:p w14:paraId="3A4A7338"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8913</w:t>
            </w:r>
          </w:p>
        </w:tc>
        <w:tc>
          <w:tcPr>
            <w:tcW w:w="850" w:type="dxa"/>
            <w:vAlign w:val="center"/>
          </w:tcPr>
          <w:p w14:paraId="5532FB11"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8920</w:t>
            </w:r>
          </w:p>
        </w:tc>
        <w:tc>
          <w:tcPr>
            <w:tcW w:w="850" w:type="dxa"/>
            <w:vAlign w:val="center"/>
          </w:tcPr>
          <w:p w14:paraId="1FD69F35"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560A3B" w:rsidRPr="00D41B1C">
              <w:rPr>
                <w:rFonts w:ascii="Arial" w:hAnsi="Arial" w:cs="Arial"/>
                <w:sz w:val="20"/>
                <w:szCs w:val="20"/>
                <w:lang w:eastAsia="en-GB"/>
              </w:rPr>
              <w:t>8918</w:t>
            </w:r>
          </w:p>
        </w:tc>
        <w:tc>
          <w:tcPr>
            <w:tcW w:w="850" w:type="dxa"/>
            <w:vAlign w:val="center"/>
          </w:tcPr>
          <w:p w14:paraId="07A67A8A"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ED06A1" w:rsidRPr="00D41B1C">
              <w:rPr>
                <w:rFonts w:ascii="Arial" w:hAnsi="Arial" w:cs="Arial"/>
                <w:sz w:val="20"/>
                <w:szCs w:val="20"/>
                <w:lang w:eastAsia="en-GB"/>
              </w:rPr>
              <w:t>8127</w:t>
            </w:r>
          </w:p>
        </w:tc>
        <w:tc>
          <w:tcPr>
            <w:tcW w:w="850" w:type="dxa"/>
            <w:vAlign w:val="center"/>
          </w:tcPr>
          <w:p w14:paraId="18B7C226"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717DC7" w:rsidRPr="00D41B1C">
              <w:rPr>
                <w:rFonts w:ascii="Arial" w:hAnsi="Arial" w:cs="Arial"/>
                <w:sz w:val="20"/>
                <w:szCs w:val="20"/>
                <w:lang w:eastAsia="en-GB"/>
              </w:rPr>
              <w:t>125</w:t>
            </w:r>
          </w:p>
        </w:tc>
        <w:tc>
          <w:tcPr>
            <w:tcW w:w="850" w:type="dxa"/>
            <w:vAlign w:val="center"/>
          </w:tcPr>
          <w:p w14:paraId="5C9FE041"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5C6665" w:rsidRPr="00D41B1C">
              <w:rPr>
                <w:rFonts w:ascii="Arial" w:hAnsi="Arial" w:cs="Arial"/>
                <w:sz w:val="20"/>
                <w:szCs w:val="20"/>
                <w:lang w:eastAsia="en-GB"/>
              </w:rPr>
              <w:t>124</w:t>
            </w:r>
          </w:p>
        </w:tc>
        <w:tc>
          <w:tcPr>
            <w:tcW w:w="850" w:type="dxa"/>
            <w:vAlign w:val="center"/>
          </w:tcPr>
          <w:p w14:paraId="7C6AFD25"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87316C" w:rsidRPr="00D41B1C">
              <w:rPr>
                <w:rFonts w:ascii="Arial" w:hAnsi="Arial" w:cs="Arial"/>
                <w:sz w:val="20"/>
                <w:szCs w:val="20"/>
                <w:lang w:eastAsia="en-GB"/>
              </w:rPr>
              <w:t>8127</w:t>
            </w:r>
          </w:p>
        </w:tc>
      </w:tr>
      <w:tr w:rsidR="00E00647" w14:paraId="5BFDB02E" w14:textId="77777777" w:rsidTr="00C347D6">
        <w:trPr>
          <w:trHeight w:val="283"/>
          <w:jc w:val="center"/>
        </w:trPr>
        <w:tc>
          <w:tcPr>
            <w:tcW w:w="3492" w:type="dxa"/>
            <w:vAlign w:val="center"/>
          </w:tcPr>
          <w:p w14:paraId="1EF4EACB" w14:textId="4C82C543"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w:t>
            </w:r>
            <w:r w:rsidR="00063A83" w:rsidRPr="5022EBA2">
              <w:rPr>
                <w:rFonts w:ascii="Arial" w:hAnsi="Arial" w:cs="Arial"/>
                <w:sz w:val="20"/>
                <w:szCs w:val="20"/>
                <w:lang w:val="en-GB" w:eastAsia="en-GB"/>
              </w:rPr>
              <w:t>Z</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34E04005"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47D6F" w:rsidRPr="00D41B1C">
              <w:rPr>
                <w:rFonts w:ascii="Arial" w:hAnsi="Arial" w:cs="Arial"/>
                <w:sz w:val="20"/>
                <w:szCs w:val="20"/>
                <w:lang w:eastAsia="en-GB"/>
              </w:rPr>
              <w:t>8916</w:t>
            </w:r>
          </w:p>
        </w:tc>
        <w:tc>
          <w:tcPr>
            <w:tcW w:w="850" w:type="dxa"/>
            <w:vAlign w:val="center"/>
          </w:tcPr>
          <w:p w14:paraId="1A04C43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F5209E" w:rsidRPr="00D41B1C">
              <w:rPr>
                <w:rFonts w:ascii="Arial" w:hAnsi="Arial" w:cs="Arial"/>
                <w:sz w:val="20"/>
                <w:szCs w:val="20"/>
                <w:lang w:eastAsia="en-GB"/>
              </w:rPr>
              <w:t>8934</w:t>
            </w:r>
          </w:p>
        </w:tc>
        <w:tc>
          <w:tcPr>
            <w:tcW w:w="850" w:type="dxa"/>
            <w:vAlign w:val="center"/>
          </w:tcPr>
          <w:p w14:paraId="43E8B8B1"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E43D9A" w:rsidRPr="00D41B1C">
              <w:rPr>
                <w:rFonts w:ascii="Arial" w:hAnsi="Arial" w:cs="Arial"/>
                <w:sz w:val="20"/>
                <w:szCs w:val="20"/>
                <w:lang w:eastAsia="en-GB"/>
              </w:rPr>
              <w:t>8908</w:t>
            </w:r>
          </w:p>
        </w:tc>
        <w:tc>
          <w:tcPr>
            <w:tcW w:w="850" w:type="dxa"/>
            <w:vAlign w:val="center"/>
          </w:tcPr>
          <w:p w14:paraId="52022D0D"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A7600" w:rsidRPr="00D41B1C">
              <w:rPr>
                <w:rFonts w:ascii="Arial" w:hAnsi="Arial" w:cs="Arial"/>
                <w:sz w:val="20"/>
                <w:szCs w:val="20"/>
                <w:lang w:eastAsia="en-GB"/>
              </w:rPr>
              <w:t>8895</w:t>
            </w:r>
          </w:p>
        </w:tc>
        <w:tc>
          <w:tcPr>
            <w:tcW w:w="850" w:type="dxa"/>
            <w:vAlign w:val="center"/>
          </w:tcPr>
          <w:p w14:paraId="388721E4"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0C0AD7" w:rsidRPr="00D41B1C">
              <w:rPr>
                <w:rFonts w:ascii="Arial" w:hAnsi="Arial" w:cs="Arial"/>
                <w:sz w:val="20"/>
                <w:szCs w:val="20"/>
                <w:lang w:eastAsia="en-GB"/>
              </w:rPr>
              <w:t>8127</w:t>
            </w:r>
          </w:p>
        </w:tc>
        <w:tc>
          <w:tcPr>
            <w:tcW w:w="850" w:type="dxa"/>
            <w:vAlign w:val="center"/>
          </w:tcPr>
          <w:p w14:paraId="332BFD53"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8161</w:t>
            </w:r>
          </w:p>
        </w:tc>
        <w:tc>
          <w:tcPr>
            <w:tcW w:w="850" w:type="dxa"/>
            <w:vAlign w:val="center"/>
          </w:tcPr>
          <w:p w14:paraId="39A2164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8108</w:t>
            </w:r>
          </w:p>
        </w:tc>
        <w:tc>
          <w:tcPr>
            <w:tcW w:w="850" w:type="dxa"/>
            <w:vAlign w:val="center"/>
          </w:tcPr>
          <w:p w14:paraId="1A3E1D7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8069</w:t>
            </w:r>
          </w:p>
        </w:tc>
      </w:tr>
    </w:tbl>
    <w:p w14:paraId="0622CC4E" w14:textId="77777777" w:rsidR="0062069F" w:rsidRDefault="0062069F" w:rsidP="4594BB78">
      <w:pPr>
        <w:jc w:val="both"/>
        <w:rPr>
          <w:rStyle w:val="B11"/>
          <w:rFonts w:ascii="Arial" w:hAnsi="Arial" w:cs="Arial"/>
          <w:sz w:val="20"/>
          <w:szCs w:val="20"/>
          <w:lang w:eastAsia="ja-JP"/>
        </w:rPr>
      </w:pPr>
    </w:p>
    <w:p w14:paraId="5883ADCD" w14:textId="2696E6D9" w:rsidR="00127070" w:rsidRPr="00F867BE" w:rsidRDefault="662FAE6A" w:rsidP="4594BB78">
      <w:pPr>
        <w:jc w:val="both"/>
        <w:rPr>
          <w:rStyle w:val="B11"/>
          <w:rFonts w:ascii="Arial" w:hAnsi="Arial" w:cs="Arial"/>
          <w:sz w:val="20"/>
          <w:szCs w:val="20"/>
        </w:rPr>
      </w:pPr>
      <w:r w:rsidRPr="4BBEC199">
        <w:rPr>
          <w:rStyle w:val="B11"/>
          <w:rFonts w:ascii="Arial" w:hAnsi="Arial" w:cs="Arial"/>
          <w:sz w:val="20"/>
          <w:szCs w:val="20"/>
          <w:lang w:eastAsia="ja-JP"/>
        </w:rPr>
        <w:t xml:space="preserve">From the </w:t>
      </w:r>
      <w:r w:rsidRPr="4BBEC199">
        <w:rPr>
          <w:rStyle w:val="B11"/>
          <w:rFonts w:ascii="Arial" w:hAnsi="Arial" w:cs="Arial"/>
          <w:sz w:val="20"/>
          <w:szCs w:val="20"/>
        </w:rPr>
        <w:t>above table, we can observe that</w:t>
      </w:r>
      <w:r w:rsidR="19CB711D" w:rsidRPr="4BBEC199">
        <w:rPr>
          <w:rStyle w:val="B11"/>
          <w:rFonts w:ascii="Arial" w:hAnsi="Arial" w:cs="Arial"/>
          <w:sz w:val="20"/>
          <w:szCs w:val="20"/>
        </w:rPr>
        <w:t xml:space="preserve"> the benefit of</w:t>
      </w:r>
      <w:r w:rsidRPr="4BBEC199">
        <w:rPr>
          <w:rStyle w:val="B11"/>
          <w:rFonts w:ascii="Arial" w:hAnsi="Arial" w:cs="Arial"/>
          <w:sz w:val="20"/>
          <w:szCs w:val="20"/>
        </w:rPr>
        <w:t xml:space="preserve"> </w:t>
      </w:r>
      <w:r w:rsidR="51A40D10" w:rsidRPr="4BBEC199">
        <w:rPr>
          <w:rStyle w:val="B11"/>
          <w:rFonts w:ascii="Arial" w:hAnsi="Arial" w:cs="Arial"/>
          <w:sz w:val="20"/>
          <w:szCs w:val="20"/>
        </w:rPr>
        <w:t>implementing</w:t>
      </w:r>
      <w:r w:rsidR="31C184A9" w:rsidRPr="4BBEC199">
        <w:rPr>
          <w:rStyle w:val="B11"/>
          <w:rFonts w:ascii="Arial" w:hAnsi="Arial" w:cs="Arial"/>
          <w:sz w:val="20"/>
          <w:szCs w:val="20"/>
        </w:rPr>
        <w:t xml:space="preserve"> </w:t>
      </w:r>
      <w:r w:rsidR="31C184A9" w:rsidRPr="4BBEC199">
        <w:rPr>
          <w:rStyle w:val="B11"/>
          <w:rFonts w:ascii="Arial" w:hAnsi="Arial" w:cs="Arial"/>
          <w:b/>
          <w:i/>
          <w:sz w:val="20"/>
          <w:szCs w:val="20"/>
        </w:rPr>
        <w:t>W</w:t>
      </w:r>
      <w:r w:rsidR="31C184A9" w:rsidRPr="4BBEC199">
        <w:rPr>
          <w:rStyle w:val="B11"/>
          <w:rFonts w:ascii="Arial" w:hAnsi="Arial" w:cs="Arial"/>
          <w:sz w:val="20"/>
          <w:szCs w:val="20"/>
          <w:vertAlign w:val="subscript"/>
        </w:rPr>
        <w:t xml:space="preserve">1, past </w:t>
      </w:r>
      <w:r w:rsidR="31C184A9" w:rsidRPr="4BBEC199">
        <w:rPr>
          <w:rStyle w:val="B11"/>
          <w:rFonts w:ascii="Arial" w:hAnsi="Arial" w:cs="Arial"/>
          <w:sz w:val="20"/>
          <w:szCs w:val="20"/>
        </w:rPr>
        <w:t xml:space="preserve">and </w:t>
      </w:r>
      <w:r w:rsidR="31C184A9" w:rsidRPr="4BBEC199">
        <w:rPr>
          <w:rStyle w:val="B11"/>
          <w:rFonts w:ascii="Arial" w:hAnsi="Arial" w:cs="Arial"/>
          <w:b/>
          <w:i/>
          <w:sz w:val="20"/>
          <w:szCs w:val="20"/>
        </w:rPr>
        <w:t>W</w:t>
      </w:r>
      <w:r w:rsidR="31C184A9" w:rsidRPr="4BBEC199">
        <w:rPr>
          <w:rStyle w:val="B11"/>
          <w:rFonts w:ascii="Arial" w:hAnsi="Arial" w:cs="Arial"/>
          <w:i/>
          <w:sz w:val="20"/>
          <w:szCs w:val="20"/>
          <w:vertAlign w:val="subscript"/>
        </w:rPr>
        <w:t>f</w:t>
      </w:r>
      <w:r w:rsidR="31C184A9" w:rsidRPr="4BBEC199">
        <w:rPr>
          <w:rStyle w:val="B11"/>
          <w:rFonts w:ascii="Arial" w:hAnsi="Arial" w:cs="Arial"/>
          <w:sz w:val="20"/>
          <w:szCs w:val="20"/>
          <w:vertAlign w:val="subscript"/>
        </w:rPr>
        <w:t>, past</w:t>
      </w:r>
      <w:r w:rsidR="51A40D10" w:rsidRPr="4BBEC199">
        <w:rPr>
          <w:rStyle w:val="B11"/>
          <w:rFonts w:ascii="Arial" w:hAnsi="Arial" w:cs="Arial"/>
          <w:sz w:val="20"/>
          <w:szCs w:val="20"/>
        </w:rPr>
        <w:t xml:space="preserve"> </w:t>
      </w:r>
      <w:r w:rsidR="59EAAC68" w:rsidRPr="4BBEC199">
        <w:rPr>
          <w:rStyle w:val="B11"/>
          <w:rFonts w:ascii="Arial" w:hAnsi="Arial" w:cs="Arial"/>
          <w:sz w:val="20"/>
          <w:szCs w:val="20"/>
        </w:rPr>
        <w:t>is larger</w:t>
      </w:r>
      <w:r w:rsidR="326B5BBA" w:rsidRPr="4BBEC199">
        <w:rPr>
          <w:rStyle w:val="B11"/>
          <w:rFonts w:ascii="Arial" w:hAnsi="Arial" w:cs="Arial"/>
          <w:sz w:val="20"/>
          <w:szCs w:val="20"/>
        </w:rPr>
        <w:t xml:space="preserve"> for the CSI occasion that is close to the </w:t>
      </w:r>
      <w:r w:rsidR="0F02C076" w:rsidRPr="4BBEC199">
        <w:rPr>
          <w:rStyle w:val="B11"/>
          <w:rFonts w:ascii="Arial" w:hAnsi="Arial" w:cs="Arial"/>
          <w:sz w:val="20"/>
          <w:szCs w:val="20"/>
        </w:rPr>
        <w:t xml:space="preserve">reference CSI report occasion. </w:t>
      </w:r>
      <w:r w:rsidR="3571101B" w:rsidRPr="4BBEC199">
        <w:rPr>
          <w:rStyle w:val="B11"/>
          <w:rFonts w:ascii="Arial" w:hAnsi="Arial" w:cs="Arial"/>
          <w:sz w:val="20"/>
          <w:szCs w:val="20"/>
        </w:rPr>
        <w:t xml:space="preserve">This is because the </w:t>
      </w:r>
      <w:r w:rsidR="57BA2015" w:rsidRPr="4BBEC199">
        <w:rPr>
          <w:rStyle w:val="B11"/>
          <w:rFonts w:ascii="Arial" w:hAnsi="Arial" w:cs="Arial"/>
          <w:sz w:val="20"/>
          <w:szCs w:val="20"/>
        </w:rPr>
        <w:t xml:space="preserve">impact of aging </w:t>
      </w:r>
      <w:r w:rsidR="57BA2015" w:rsidRPr="4BBEC199">
        <w:rPr>
          <w:rStyle w:val="B11"/>
          <w:rFonts w:ascii="Arial" w:hAnsi="Arial" w:cs="Arial"/>
          <w:b/>
          <w:i/>
          <w:sz w:val="20"/>
          <w:szCs w:val="20"/>
        </w:rPr>
        <w:t>W</w:t>
      </w:r>
      <w:r w:rsidR="57BA2015" w:rsidRPr="4BBEC199">
        <w:rPr>
          <w:rStyle w:val="B11"/>
          <w:rFonts w:ascii="Arial" w:hAnsi="Arial" w:cs="Arial"/>
          <w:sz w:val="20"/>
          <w:szCs w:val="20"/>
          <w:vertAlign w:val="subscript"/>
        </w:rPr>
        <w:t>1,</w:t>
      </w:r>
      <w:r w:rsidR="07CBE3F9" w:rsidRPr="4BBEC199">
        <w:rPr>
          <w:rStyle w:val="B11"/>
          <w:rFonts w:ascii="Arial" w:hAnsi="Arial" w:cs="Arial"/>
          <w:sz w:val="20"/>
          <w:szCs w:val="20"/>
          <w:vertAlign w:val="subscript"/>
        </w:rPr>
        <w:t xml:space="preserve"> </w:t>
      </w:r>
      <w:r w:rsidR="57BA2015" w:rsidRPr="4BBEC199">
        <w:rPr>
          <w:rStyle w:val="B11"/>
          <w:rFonts w:ascii="Arial" w:hAnsi="Arial" w:cs="Arial"/>
          <w:sz w:val="20"/>
          <w:szCs w:val="20"/>
          <w:vertAlign w:val="subscript"/>
        </w:rPr>
        <w:t xml:space="preserve">past </w:t>
      </w:r>
      <w:r w:rsidR="57BA2015" w:rsidRPr="4BBEC199">
        <w:rPr>
          <w:rStyle w:val="B11"/>
          <w:rFonts w:ascii="Arial" w:hAnsi="Arial" w:cs="Arial"/>
          <w:sz w:val="20"/>
          <w:szCs w:val="20"/>
        </w:rPr>
        <w:t xml:space="preserve">and </w:t>
      </w:r>
      <w:r w:rsidR="57BA2015" w:rsidRPr="4BBEC199">
        <w:rPr>
          <w:rStyle w:val="B11"/>
          <w:rFonts w:ascii="Arial" w:hAnsi="Arial" w:cs="Arial"/>
          <w:b/>
          <w:i/>
          <w:sz w:val="20"/>
          <w:szCs w:val="20"/>
        </w:rPr>
        <w:t>W</w:t>
      </w:r>
      <w:r w:rsidR="57BA2015" w:rsidRPr="4BBEC199">
        <w:rPr>
          <w:rStyle w:val="B11"/>
          <w:rFonts w:ascii="Arial" w:hAnsi="Arial" w:cs="Arial"/>
          <w:i/>
          <w:sz w:val="20"/>
          <w:szCs w:val="20"/>
          <w:vertAlign w:val="subscript"/>
        </w:rPr>
        <w:t>f</w:t>
      </w:r>
      <w:r w:rsidR="57BA2015" w:rsidRPr="4BBEC199">
        <w:rPr>
          <w:rStyle w:val="B11"/>
          <w:rFonts w:ascii="Arial" w:hAnsi="Arial" w:cs="Arial"/>
          <w:sz w:val="20"/>
          <w:szCs w:val="20"/>
          <w:vertAlign w:val="subscript"/>
        </w:rPr>
        <w:t>,</w:t>
      </w:r>
      <w:r w:rsidR="07CBE3F9" w:rsidRPr="4BBEC199">
        <w:rPr>
          <w:rStyle w:val="B11"/>
          <w:rFonts w:ascii="Arial" w:hAnsi="Arial" w:cs="Arial"/>
          <w:sz w:val="20"/>
          <w:szCs w:val="20"/>
          <w:vertAlign w:val="subscript"/>
        </w:rPr>
        <w:t xml:space="preserve"> </w:t>
      </w:r>
      <w:r w:rsidR="57BA2015" w:rsidRPr="4BBEC199">
        <w:rPr>
          <w:rStyle w:val="B11"/>
          <w:rFonts w:ascii="Arial" w:hAnsi="Arial" w:cs="Arial"/>
          <w:sz w:val="20"/>
          <w:szCs w:val="20"/>
          <w:vertAlign w:val="subscript"/>
        </w:rPr>
        <w:t>past</w:t>
      </w:r>
      <w:r w:rsidR="57BA2015" w:rsidRPr="4BBEC199">
        <w:rPr>
          <w:rStyle w:val="B11"/>
          <w:rFonts w:ascii="Arial" w:hAnsi="Arial" w:cs="Arial"/>
          <w:sz w:val="20"/>
          <w:szCs w:val="20"/>
        </w:rPr>
        <w:t xml:space="preserve"> is not</w:t>
      </w:r>
      <w:r w:rsidR="25738F0C" w:rsidRPr="4BBEC199">
        <w:rPr>
          <w:rStyle w:val="B11"/>
          <w:rFonts w:ascii="Arial" w:hAnsi="Arial" w:cs="Arial"/>
          <w:sz w:val="20"/>
          <w:szCs w:val="20"/>
        </w:rPr>
        <w:t xml:space="preserve"> yet</w:t>
      </w:r>
      <w:r w:rsidR="57BA2015" w:rsidRPr="4BBEC199">
        <w:rPr>
          <w:rStyle w:val="B11"/>
          <w:rFonts w:ascii="Arial" w:hAnsi="Arial" w:cs="Arial"/>
          <w:sz w:val="20"/>
          <w:szCs w:val="20"/>
        </w:rPr>
        <w:t xml:space="preserve"> substantia</w:t>
      </w:r>
      <w:r w:rsidR="25738F0C" w:rsidRPr="4BBEC199">
        <w:rPr>
          <w:rStyle w:val="B11"/>
          <w:rFonts w:ascii="Arial" w:hAnsi="Arial" w:cs="Arial"/>
          <w:sz w:val="20"/>
          <w:szCs w:val="20"/>
        </w:rPr>
        <w:t xml:space="preserve">l. The </w:t>
      </w:r>
      <w:r w:rsidR="64EA1084" w:rsidRPr="4BBEC199">
        <w:rPr>
          <w:rStyle w:val="B11"/>
          <w:rFonts w:ascii="Arial" w:hAnsi="Arial" w:cs="Arial"/>
          <w:sz w:val="20"/>
          <w:szCs w:val="20"/>
        </w:rPr>
        <w:t>gain</w:t>
      </w:r>
      <w:r w:rsidR="4EDCE1BA" w:rsidRPr="4BBEC199">
        <w:rPr>
          <w:rStyle w:val="B11"/>
          <w:rFonts w:ascii="Arial" w:hAnsi="Arial" w:cs="Arial"/>
          <w:sz w:val="20"/>
          <w:szCs w:val="20"/>
        </w:rPr>
        <w:t xml:space="preserve"> of converting the </w:t>
      </w:r>
      <w:proofErr w:type="gramStart"/>
      <w:r w:rsidR="4EDCE1BA" w:rsidRPr="4BBEC199">
        <w:rPr>
          <w:rStyle w:val="B11"/>
          <w:rFonts w:ascii="Arial" w:hAnsi="Arial" w:cs="Arial"/>
          <w:sz w:val="20"/>
          <w:szCs w:val="20"/>
        </w:rPr>
        <w:t>saved-bits</w:t>
      </w:r>
      <w:proofErr w:type="gramEnd"/>
      <w:r w:rsidR="4EDCE1BA" w:rsidRPr="4BBEC199">
        <w:rPr>
          <w:rStyle w:val="B11"/>
          <w:rFonts w:ascii="Arial" w:hAnsi="Arial" w:cs="Arial"/>
          <w:sz w:val="20"/>
          <w:szCs w:val="20"/>
        </w:rPr>
        <w:t xml:space="preserve"> into a more </w:t>
      </w:r>
      <w:r w:rsidR="7B5716BB" w:rsidRPr="4BBEC199">
        <w:rPr>
          <w:rStyle w:val="B11"/>
          <w:rFonts w:ascii="Arial" w:hAnsi="Arial" w:cs="Arial"/>
          <w:sz w:val="20"/>
          <w:szCs w:val="20"/>
        </w:rPr>
        <w:t xml:space="preserve">accurate </w:t>
      </w:r>
      <w:r w:rsidR="435C5792" w:rsidRPr="4BBEC199">
        <w:rPr>
          <w:rStyle w:val="B11"/>
          <w:rFonts w:ascii="Arial" w:hAnsi="Arial" w:cs="Arial"/>
          <w:sz w:val="20"/>
          <w:szCs w:val="20"/>
        </w:rPr>
        <w:t xml:space="preserve">compressed </w:t>
      </w:r>
      <w:r w:rsidR="435C5792" w:rsidRPr="4BBEC199">
        <w:rPr>
          <w:rFonts w:ascii="Arial" w:hAnsi="Arial" w:cs="Arial"/>
          <w:b/>
          <w:i/>
          <w:sz w:val="20"/>
          <w:szCs w:val="20"/>
          <w:lang w:eastAsia="ja-JP"/>
        </w:rPr>
        <w:t>W</w:t>
      </w:r>
      <w:r w:rsidR="435C5792" w:rsidRPr="4BBEC199">
        <w:rPr>
          <w:rFonts w:ascii="Arial" w:eastAsiaTheme="minorEastAsia" w:hAnsi="Arial" w:cs="Arial"/>
          <w:sz w:val="20"/>
          <w:szCs w:val="20"/>
          <w:vertAlign w:val="subscript"/>
          <w:lang w:eastAsia="zh-CN"/>
        </w:rPr>
        <w:t xml:space="preserve">2 </w:t>
      </w:r>
      <w:r w:rsidR="0E0C48A6" w:rsidRPr="4BBEC199">
        <w:rPr>
          <w:rStyle w:val="B11"/>
          <w:rFonts w:ascii="Arial" w:hAnsi="Arial" w:cs="Arial"/>
          <w:sz w:val="20"/>
          <w:szCs w:val="20"/>
        </w:rPr>
        <w:t xml:space="preserve">is </w:t>
      </w:r>
      <w:r w:rsidR="032314C5" w:rsidRPr="4BBEC199">
        <w:rPr>
          <w:rStyle w:val="B11"/>
          <w:rFonts w:ascii="Arial" w:hAnsi="Arial" w:cs="Arial"/>
          <w:sz w:val="20"/>
          <w:szCs w:val="20"/>
        </w:rPr>
        <w:t xml:space="preserve">mostly </w:t>
      </w:r>
      <w:r w:rsidR="0E0C48A6" w:rsidRPr="4BBEC199">
        <w:rPr>
          <w:rStyle w:val="B11"/>
          <w:rFonts w:ascii="Arial" w:hAnsi="Arial" w:cs="Arial"/>
          <w:sz w:val="20"/>
          <w:szCs w:val="20"/>
        </w:rPr>
        <w:t>larger than this loss.</w:t>
      </w:r>
      <w:r w:rsidR="6F86C49C" w:rsidRPr="4BBEC199">
        <w:rPr>
          <w:rStyle w:val="B11"/>
          <w:rFonts w:ascii="Arial" w:hAnsi="Arial" w:cs="Arial"/>
          <w:sz w:val="20"/>
          <w:szCs w:val="20"/>
        </w:rPr>
        <w:t xml:space="preserve"> Note, however, such gain is more prominent in the low payload region. This is because the saved bits ratio compared to the overall </w:t>
      </w:r>
      <w:r w:rsidR="7152A788" w:rsidRPr="4BBEC199">
        <w:rPr>
          <w:rStyle w:val="B11"/>
          <w:rFonts w:ascii="Arial" w:hAnsi="Arial" w:cs="Arial"/>
          <w:sz w:val="20"/>
          <w:szCs w:val="20"/>
        </w:rPr>
        <w:t>pa</w:t>
      </w:r>
      <w:r w:rsidR="04FD0F4A" w:rsidRPr="4BBEC199">
        <w:rPr>
          <w:rStyle w:val="B11"/>
          <w:rFonts w:ascii="Arial" w:hAnsi="Arial" w:cs="Arial"/>
          <w:sz w:val="20"/>
          <w:szCs w:val="20"/>
        </w:rPr>
        <w:t>yload is relatively large</w:t>
      </w:r>
      <w:r w:rsidR="4E79C739" w:rsidRPr="4BBEC199">
        <w:rPr>
          <w:rStyle w:val="B11"/>
          <w:rFonts w:ascii="Arial" w:hAnsi="Arial" w:cs="Arial"/>
          <w:sz w:val="20"/>
          <w:szCs w:val="20"/>
        </w:rPr>
        <w:t>, e.g.,</w:t>
      </w:r>
      <w:r w:rsidR="7E251259" w:rsidRPr="4BBEC199">
        <w:rPr>
          <w:rStyle w:val="B11"/>
          <w:rFonts w:ascii="Arial" w:hAnsi="Arial" w:cs="Arial"/>
          <w:sz w:val="20"/>
          <w:szCs w:val="20"/>
        </w:rPr>
        <w:t xml:space="preserve"> around 24% for PC1 or AI model Cat X. On the other hand, in</w:t>
      </w:r>
      <w:r w:rsidR="007F85EE" w:rsidRPr="4BBEC199">
        <w:rPr>
          <w:rStyle w:val="B11"/>
          <w:rFonts w:ascii="Arial" w:hAnsi="Arial" w:cs="Arial"/>
          <w:sz w:val="20"/>
          <w:szCs w:val="20"/>
        </w:rPr>
        <w:t xml:space="preserve"> Rel. 16 PC5 or AI model Cat Z, the </w:t>
      </w:r>
      <w:r w:rsidR="658D2D45" w:rsidRPr="4BBEC199">
        <w:rPr>
          <w:rStyle w:val="B11"/>
          <w:rFonts w:ascii="Arial" w:hAnsi="Arial" w:cs="Arial"/>
          <w:sz w:val="20"/>
          <w:szCs w:val="20"/>
        </w:rPr>
        <w:t xml:space="preserve">ratio of the saved bits to the overall CSI payload is around </w:t>
      </w:r>
      <w:r w:rsidR="7A12CABB" w:rsidRPr="4BBEC199">
        <w:rPr>
          <w:rStyle w:val="B11"/>
          <w:rFonts w:ascii="Arial" w:hAnsi="Arial" w:cs="Arial"/>
          <w:sz w:val="20"/>
          <w:szCs w:val="20"/>
        </w:rPr>
        <w:t>7%.</w:t>
      </w:r>
      <w:r w:rsidR="3A38869F" w:rsidRPr="4BBEC199">
        <w:rPr>
          <w:rStyle w:val="B11"/>
          <w:rFonts w:ascii="Arial" w:hAnsi="Arial" w:cs="Arial"/>
          <w:sz w:val="20"/>
          <w:szCs w:val="20"/>
        </w:rPr>
        <w:t xml:space="preserve"> In addition, the accuracy of the compressed</w:t>
      </w:r>
      <w:r w:rsidR="3E2373A7" w:rsidRPr="4BBEC199">
        <w:rPr>
          <w:rStyle w:val="B11"/>
          <w:rFonts w:ascii="Arial" w:hAnsi="Arial" w:cs="Arial"/>
          <w:sz w:val="20"/>
          <w:szCs w:val="20"/>
        </w:rPr>
        <w:t xml:space="preserve"> </w:t>
      </w:r>
      <w:r w:rsidR="3E2373A7" w:rsidRPr="4BBEC199">
        <w:rPr>
          <w:rFonts w:ascii="Arial" w:hAnsi="Arial" w:cs="Arial"/>
          <w:b/>
          <w:i/>
          <w:sz w:val="20"/>
          <w:szCs w:val="20"/>
          <w:lang w:eastAsia="ja-JP"/>
        </w:rPr>
        <w:t>W</w:t>
      </w:r>
      <w:r w:rsidR="3E2373A7" w:rsidRPr="4BBEC199">
        <w:rPr>
          <w:rFonts w:ascii="Arial" w:eastAsiaTheme="minorEastAsia" w:hAnsi="Arial" w:cs="Arial"/>
          <w:sz w:val="20"/>
          <w:szCs w:val="20"/>
          <w:vertAlign w:val="subscript"/>
          <w:lang w:eastAsia="zh-CN"/>
        </w:rPr>
        <w:t>2</w:t>
      </w:r>
      <w:r w:rsidR="3A38869F" w:rsidRPr="4BBEC199">
        <w:rPr>
          <w:rFonts w:ascii="Arial" w:eastAsiaTheme="minorEastAsia" w:hAnsi="Arial" w:cs="Arial"/>
          <w:sz w:val="20"/>
          <w:szCs w:val="20"/>
          <w:vertAlign w:val="subscript"/>
          <w:lang w:eastAsia="zh-CN"/>
        </w:rPr>
        <w:t xml:space="preserve"> </w:t>
      </w:r>
      <w:r w:rsidR="3E2373A7" w:rsidRPr="4BBEC199">
        <w:rPr>
          <w:rStyle w:val="B11"/>
          <w:rFonts w:ascii="Arial" w:hAnsi="Arial" w:cs="Arial"/>
          <w:sz w:val="20"/>
          <w:szCs w:val="20"/>
        </w:rPr>
        <w:t>may already quite high and</w:t>
      </w:r>
      <w:r w:rsidR="0298ABC8" w:rsidRPr="4BBEC199">
        <w:rPr>
          <w:rStyle w:val="B11"/>
          <w:rFonts w:ascii="Arial" w:hAnsi="Arial" w:cs="Arial"/>
          <w:sz w:val="20"/>
          <w:szCs w:val="20"/>
        </w:rPr>
        <w:t xml:space="preserve"> </w:t>
      </w:r>
      <w:r w:rsidR="3E2373A7" w:rsidRPr="4BBEC199">
        <w:rPr>
          <w:rStyle w:val="B11"/>
          <w:rFonts w:ascii="Arial" w:hAnsi="Arial" w:cs="Arial"/>
          <w:sz w:val="20"/>
          <w:szCs w:val="20"/>
        </w:rPr>
        <w:t xml:space="preserve">no </w:t>
      </w:r>
      <w:r w:rsidR="3BF5B026" w:rsidRPr="4BBEC199">
        <w:rPr>
          <w:rStyle w:val="B11"/>
          <w:rFonts w:ascii="Arial" w:hAnsi="Arial" w:cs="Arial"/>
          <w:sz w:val="20"/>
          <w:szCs w:val="20"/>
        </w:rPr>
        <w:t>importan</w:t>
      </w:r>
      <w:r w:rsidR="599C76AC" w:rsidRPr="4BBEC199">
        <w:rPr>
          <w:rStyle w:val="B11"/>
          <w:rFonts w:ascii="Arial" w:hAnsi="Arial" w:cs="Arial"/>
          <w:sz w:val="20"/>
          <w:szCs w:val="20"/>
        </w:rPr>
        <w:t>t</w:t>
      </w:r>
      <w:r w:rsidR="3BF5B026" w:rsidRPr="4BBEC199">
        <w:rPr>
          <w:rStyle w:val="B11"/>
          <w:rFonts w:ascii="Arial" w:hAnsi="Arial" w:cs="Arial"/>
          <w:sz w:val="20"/>
          <w:szCs w:val="20"/>
        </w:rPr>
        <w:t xml:space="preserve"> information</w:t>
      </w:r>
      <w:r w:rsidR="599C76AC" w:rsidRPr="4BBEC199">
        <w:rPr>
          <w:rStyle w:val="B11"/>
          <w:rFonts w:ascii="Arial" w:hAnsi="Arial" w:cs="Arial"/>
          <w:sz w:val="20"/>
          <w:szCs w:val="20"/>
        </w:rPr>
        <w:t xml:space="preserve"> </w:t>
      </w:r>
      <w:r w:rsidR="6900D6FB" w:rsidRPr="4BBEC199">
        <w:rPr>
          <w:rStyle w:val="B11"/>
          <w:rFonts w:ascii="Arial" w:hAnsi="Arial" w:cs="Arial"/>
          <w:sz w:val="20"/>
          <w:szCs w:val="20"/>
        </w:rPr>
        <w:t>can be added</w:t>
      </w:r>
      <w:r w:rsidR="4CA73ADC" w:rsidRPr="4BBEC199">
        <w:rPr>
          <w:rStyle w:val="B11"/>
          <w:rFonts w:ascii="Arial" w:hAnsi="Arial" w:cs="Arial"/>
          <w:sz w:val="20"/>
          <w:szCs w:val="20"/>
        </w:rPr>
        <w:t xml:space="preserve"> to improve</w:t>
      </w:r>
      <w:r w:rsidR="37B26FCE" w:rsidRPr="4BBEC199">
        <w:rPr>
          <w:rStyle w:val="B11"/>
          <w:rFonts w:ascii="Arial" w:hAnsi="Arial" w:cs="Arial"/>
          <w:sz w:val="20"/>
          <w:szCs w:val="20"/>
        </w:rPr>
        <w:t xml:space="preserve"> the accuracy.</w:t>
      </w:r>
    </w:p>
    <w:p w14:paraId="78A346C6" w14:textId="1D194842" w:rsidR="00963C9C" w:rsidRDefault="005801A6" w:rsidP="00F867BE">
      <w:pPr>
        <w:jc w:val="both"/>
        <w:rPr>
          <w:rStyle w:val="B11"/>
          <w:rFonts w:ascii="Arial" w:hAnsi="Arial" w:cs="Arial"/>
          <w:sz w:val="20"/>
          <w:szCs w:val="20"/>
        </w:rPr>
      </w:pPr>
      <w:r w:rsidRPr="3A7A068B">
        <w:rPr>
          <w:rStyle w:val="B11"/>
          <w:rFonts w:ascii="Arial" w:hAnsi="Arial" w:cs="Arial"/>
          <w:sz w:val="20"/>
          <w:szCs w:val="20"/>
          <w:lang w:val="en-GB" w:eastAsia="ja-JP"/>
        </w:rPr>
        <w:t xml:space="preserve">For </w:t>
      </w:r>
      <w:r w:rsidRPr="3A7A068B">
        <w:rPr>
          <w:rStyle w:val="B11"/>
          <w:rFonts w:ascii="Arial" w:hAnsi="Arial" w:cs="Arial"/>
          <w:sz w:val="20"/>
          <w:szCs w:val="20"/>
          <w:lang w:val="en-GB"/>
        </w:rPr>
        <w:t xml:space="preserve">another point of view, the gain of </w:t>
      </w:r>
      <w:r w:rsidR="00A071B4" w:rsidRPr="3A7A068B">
        <w:rPr>
          <w:rStyle w:val="B11"/>
          <w:rFonts w:ascii="Arial" w:hAnsi="Arial" w:cs="Arial"/>
          <w:sz w:val="20"/>
          <w:szCs w:val="20"/>
          <w:lang w:val="en-GB"/>
        </w:rPr>
        <w:t xml:space="preserve">AI </w:t>
      </w:r>
      <w:r w:rsidR="00C347D6" w:rsidRPr="3A7A068B">
        <w:rPr>
          <w:rStyle w:val="B11"/>
          <w:rFonts w:ascii="Arial" w:hAnsi="Arial" w:cs="Arial"/>
          <w:sz w:val="20"/>
          <w:szCs w:val="20"/>
          <w:lang w:val="en-GB"/>
        </w:rPr>
        <w:t>T</w:t>
      </w:r>
      <w:r w:rsidR="00A071B4" w:rsidRPr="3A7A068B">
        <w:rPr>
          <w:rStyle w:val="B11"/>
          <w:rFonts w:ascii="Arial" w:hAnsi="Arial" w:cs="Arial"/>
          <w:sz w:val="20"/>
          <w:szCs w:val="20"/>
          <w:lang w:val="en-GB"/>
        </w:rPr>
        <w:t xml:space="preserve">SF compression with </w:t>
      </w:r>
      <w:r w:rsidR="00A071B4" w:rsidRPr="3A7A068B">
        <w:rPr>
          <w:rStyle w:val="B11"/>
          <w:rFonts w:ascii="Arial" w:hAnsi="Arial" w:cs="Arial"/>
          <w:b/>
          <w:i/>
          <w:sz w:val="20"/>
          <w:szCs w:val="20"/>
          <w:lang w:val="en-GB"/>
        </w:rPr>
        <w:t>W</w:t>
      </w:r>
      <w:r w:rsidR="00A071B4" w:rsidRPr="3A7A068B">
        <w:rPr>
          <w:rStyle w:val="B11"/>
          <w:rFonts w:ascii="Arial" w:hAnsi="Arial" w:cs="Arial"/>
          <w:sz w:val="20"/>
          <w:szCs w:val="20"/>
          <w:vertAlign w:val="subscript"/>
          <w:lang w:val="en-GB"/>
        </w:rPr>
        <w:t xml:space="preserve">1, past </w:t>
      </w:r>
      <w:r w:rsidR="00A071B4" w:rsidRPr="3A7A068B">
        <w:rPr>
          <w:rStyle w:val="B11"/>
          <w:rFonts w:ascii="Arial" w:hAnsi="Arial" w:cs="Arial"/>
          <w:sz w:val="20"/>
          <w:szCs w:val="20"/>
          <w:lang w:val="en-GB"/>
        </w:rPr>
        <w:t xml:space="preserve">and </w:t>
      </w:r>
      <w:proofErr w:type="spellStart"/>
      <w:r w:rsidR="00A071B4" w:rsidRPr="3A7A068B">
        <w:rPr>
          <w:rStyle w:val="B11"/>
          <w:rFonts w:ascii="Arial" w:hAnsi="Arial" w:cs="Arial"/>
          <w:b/>
          <w:i/>
          <w:sz w:val="20"/>
          <w:szCs w:val="20"/>
          <w:lang w:val="en-GB"/>
        </w:rPr>
        <w:t>W</w:t>
      </w:r>
      <w:r w:rsidR="00A071B4" w:rsidRPr="3A7A068B">
        <w:rPr>
          <w:rStyle w:val="B11"/>
          <w:rFonts w:ascii="Arial" w:hAnsi="Arial" w:cs="Arial"/>
          <w:i/>
          <w:sz w:val="20"/>
          <w:szCs w:val="20"/>
          <w:vertAlign w:val="subscript"/>
          <w:lang w:val="en-GB"/>
        </w:rPr>
        <w:t>f</w:t>
      </w:r>
      <w:proofErr w:type="spellEnd"/>
      <w:r w:rsidR="00A071B4" w:rsidRPr="3A7A068B">
        <w:rPr>
          <w:rStyle w:val="B11"/>
          <w:rFonts w:ascii="Arial" w:hAnsi="Arial" w:cs="Arial"/>
          <w:sz w:val="20"/>
          <w:szCs w:val="20"/>
          <w:vertAlign w:val="subscript"/>
          <w:lang w:val="en-GB"/>
        </w:rPr>
        <w:t>, past</w:t>
      </w:r>
      <w:r w:rsidR="00A071B4" w:rsidRPr="3A7A068B">
        <w:rPr>
          <w:rStyle w:val="B11"/>
          <w:rFonts w:ascii="Arial" w:hAnsi="Arial" w:cs="Arial"/>
          <w:sz w:val="20"/>
          <w:szCs w:val="20"/>
          <w:lang w:val="en-GB"/>
        </w:rPr>
        <w:t xml:space="preserve"> </w:t>
      </w:r>
      <w:r w:rsidR="006720AE" w:rsidRPr="3A7A068B">
        <w:rPr>
          <w:rStyle w:val="B11"/>
          <w:rFonts w:ascii="Arial" w:hAnsi="Arial" w:cs="Arial"/>
          <w:sz w:val="20"/>
          <w:szCs w:val="20"/>
          <w:lang w:val="en-GB"/>
        </w:rPr>
        <w:t>to the 3 baselines mentioned above are given.</w:t>
      </w:r>
      <w:r w:rsidR="00321C89" w:rsidRPr="3A7A068B">
        <w:rPr>
          <w:rStyle w:val="B11"/>
          <w:rFonts w:ascii="Arial" w:hAnsi="Arial" w:cs="Arial"/>
          <w:sz w:val="20"/>
          <w:szCs w:val="20"/>
          <w:lang w:val="en-GB"/>
        </w:rPr>
        <w:t xml:space="preserve"> Note that the percentage is ca</w:t>
      </w:r>
      <w:r w:rsidR="00DB72AE" w:rsidRPr="3A7A068B">
        <w:rPr>
          <w:rStyle w:val="B11"/>
          <w:rFonts w:ascii="Arial" w:hAnsi="Arial" w:cs="Arial"/>
          <w:sz w:val="20"/>
          <w:szCs w:val="20"/>
          <w:lang w:val="en-GB"/>
        </w:rPr>
        <w:t>lculated</w:t>
      </w:r>
      <w:r w:rsidR="00321C89" w:rsidRPr="3A7A068B">
        <w:rPr>
          <w:rStyle w:val="B11"/>
          <w:rFonts w:ascii="Arial" w:hAnsi="Arial" w:cs="Arial"/>
          <w:sz w:val="20"/>
          <w:szCs w:val="20"/>
          <w:lang w:val="en-GB"/>
        </w:rPr>
        <w:t xml:space="preserve"> from the</w:t>
      </w:r>
      <w:r w:rsidR="00870E59" w:rsidRPr="3A7A068B">
        <w:rPr>
          <w:rStyle w:val="B11"/>
          <w:rFonts w:ascii="Arial" w:hAnsi="Arial" w:cs="Arial"/>
          <w:sz w:val="20"/>
          <w:szCs w:val="20"/>
          <w:lang w:val="en-GB"/>
        </w:rPr>
        <w:t xml:space="preserve"> mean SGCS across </w:t>
      </w:r>
      <w:r w:rsidR="00870E59" w:rsidRPr="3A7A068B">
        <w:rPr>
          <w:rStyle w:val="B11"/>
          <w:rFonts w:ascii="Arial" w:hAnsi="Arial" w:cs="Arial"/>
          <w:i/>
          <w:sz w:val="20"/>
          <w:szCs w:val="20"/>
          <w:lang w:val="en-GB"/>
        </w:rPr>
        <w:t>N</w:t>
      </w:r>
      <w:r w:rsidR="00870E59" w:rsidRPr="3A7A068B">
        <w:rPr>
          <w:rStyle w:val="B11"/>
          <w:rFonts w:ascii="Arial" w:hAnsi="Arial" w:cs="Arial"/>
          <w:sz w:val="20"/>
          <w:szCs w:val="20"/>
          <w:lang w:val="en-GB"/>
        </w:rPr>
        <w:t xml:space="preserve"> CSI report occasions.</w:t>
      </w:r>
    </w:p>
    <w:p w14:paraId="3E5ECCFA" w14:textId="1A0FBFED" w:rsidR="00C347D6" w:rsidRPr="00C347D6" w:rsidRDefault="00C347D6" w:rsidP="00C347D6">
      <w:pPr>
        <w:pStyle w:val="Caption"/>
        <w:rPr>
          <w:rStyle w:val="B11"/>
          <w:rFonts w:ascii="Arial" w:hAnsi="Arial" w:cs="Arial"/>
          <w:sz w:val="20"/>
          <w:szCs w:val="20"/>
        </w:rPr>
      </w:pPr>
      <w:r w:rsidRPr="3A7A068B">
        <w:rPr>
          <w:rFonts w:ascii="Arial" w:hAnsi="Arial" w:cs="Arial"/>
          <w:sz w:val="20"/>
          <w:szCs w:val="20"/>
          <w:lang w:val="en-GB"/>
        </w:rPr>
        <w:t xml:space="preserve">Table </w:t>
      </w:r>
      <w:r>
        <w:rPr>
          <w:rFonts w:ascii="Arial" w:hAnsi="Arial" w:cs="Arial"/>
          <w:sz w:val="20"/>
          <w:szCs w:val="20"/>
        </w:rPr>
        <w:fldChar w:fldCharType="begin"/>
      </w:r>
      <w:r w:rsidRPr="00C347D6">
        <w:rPr>
          <w:rFonts w:ascii="Arial" w:hAnsi="Arial" w:cs="Arial"/>
          <w:sz w:val="20"/>
          <w:szCs w:val="20"/>
        </w:rPr>
        <w:instrText xml:space="preserve"> SEQ Table \* ARABIC </w:instrText>
      </w:r>
      <w:r>
        <w:rPr>
          <w:rFonts w:ascii="Arial" w:hAnsi="Arial" w:cs="Arial"/>
          <w:sz w:val="20"/>
          <w:szCs w:val="20"/>
        </w:rPr>
        <w:fldChar w:fldCharType="separate"/>
      </w:r>
      <w:r w:rsidR="00C93C9B">
        <w:rPr>
          <w:rFonts w:ascii="Arial" w:hAnsi="Arial" w:cs="Arial"/>
          <w:noProof/>
          <w:sz w:val="20"/>
          <w:szCs w:val="20"/>
        </w:rPr>
        <w:t>13</w:t>
      </w:r>
      <w:r>
        <w:rPr>
          <w:rFonts w:ascii="Arial" w:hAnsi="Arial" w:cs="Arial"/>
          <w:sz w:val="20"/>
          <w:szCs w:val="20"/>
        </w:rPr>
        <w:fldChar w:fldCharType="end"/>
      </w:r>
      <w:r w:rsidRPr="3A7A068B">
        <w:rPr>
          <w:rFonts w:ascii="Arial" w:hAnsi="Arial" w:cs="Arial"/>
          <w:sz w:val="20"/>
          <w:szCs w:val="20"/>
          <w:lang w:val="en-GB"/>
        </w:rPr>
        <w:t xml:space="preserve"> Gain in terms of SGCS of the AI TSF compression </w:t>
      </w:r>
      <w:r w:rsidRPr="3A7A068B">
        <w:rPr>
          <w:rStyle w:val="B11"/>
          <w:rFonts w:ascii="Arial" w:hAnsi="Arial" w:cs="Arial"/>
          <w:sz w:val="20"/>
          <w:szCs w:val="20"/>
          <w:lang w:val="en-GB"/>
        </w:rPr>
        <w:t xml:space="preserve">with </w:t>
      </w:r>
      <w:r w:rsidRPr="3A7A068B">
        <w:rPr>
          <w:rStyle w:val="B11"/>
          <w:rFonts w:ascii="Arial" w:hAnsi="Arial" w:cs="Arial"/>
          <w:b w:val="0"/>
          <w:i/>
          <w:sz w:val="20"/>
          <w:szCs w:val="20"/>
          <w:lang w:val="en-GB"/>
        </w:rPr>
        <w:t>W</w:t>
      </w:r>
      <w:r w:rsidRPr="3A7A068B">
        <w:rPr>
          <w:rStyle w:val="B11"/>
          <w:rFonts w:ascii="Arial" w:hAnsi="Arial" w:cs="Arial"/>
          <w:sz w:val="20"/>
          <w:szCs w:val="20"/>
          <w:vertAlign w:val="subscript"/>
          <w:lang w:val="en-GB"/>
        </w:rPr>
        <w:t xml:space="preserve">1, past </w:t>
      </w:r>
      <w:r w:rsidRPr="3A7A068B">
        <w:rPr>
          <w:rStyle w:val="B11"/>
          <w:rFonts w:ascii="Arial" w:hAnsi="Arial" w:cs="Arial"/>
          <w:sz w:val="20"/>
          <w:szCs w:val="20"/>
          <w:lang w:val="en-GB"/>
        </w:rPr>
        <w:t xml:space="preserve">and </w:t>
      </w:r>
      <w:proofErr w:type="spellStart"/>
      <w:r w:rsidRPr="3A7A068B">
        <w:rPr>
          <w:rStyle w:val="B11"/>
          <w:rFonts w:ascii="Arial" w:hAnsi="Arial" w:cs="Arial"/>
          <w:b w:val="0"/>
          <w:i/>
          <w:sz w:val="20"/>
          <w:szCs w:val="20"/>
          <w:lang w:val="en-GB"/>
        </w:rPr>
        <w:t>W</w:t>
      </w:r>
      <w:r w:rsidRPr="3A7A068B">
        <w:rPr>
          <w:rStyle w:val="B11"/>
          <w:rFonts w:ascii="Arial" w:hAnsi="Arial" w:cs="Arial"/>
          <w:i/>
          <w:sz w:val="20"/>
          <w:szCs w:val="20"/>
          <w:vertAlign w:val="subscript"/>
          <w:lang w:val="en-GB"/>
        </w:rPr>
        <w:t>f</w:t>
      </w:r>
      <w:proofErr w:type="spellEnd"/>
      <w:r w:rsidRPr="3A7A068B">
        <w:rPr>
          <w:rStyle w:val="B11"/>
          <w:rFonts w:ascii="Arial" w:hAnsi="Arial" w:cs="Arial"/>
          <w:sz w:val="20"/>
          <w:szCs w:val="20"/>
          <w:vertAlign w:val="subscript"/>
          <w:lang w:val="en-GB"/>
        </w:rPr>
        <w:t>, past</w:t>
      </w:r>
      <w:r w:rsidRPr="3A7A068B">
        <w:rPr>
          <w:rStyle w:val="B11"/>
          <w:rFonts w:ascii="Arial" w:hAnsi="Arial" w:cs="Arial"/>
          <w:sz w:val="20"/>
          <w:szCs w:val="20"/>
          <w:lang w:val="en-GB"/>
        </w:rPr>
        <w:t xml:space="preserve"> to the 3 baselines</w:t>
      </w:r>
    </w:p>
    <w:tbl>
      <w:tblPr>
        <w:tblStyle w:val="TableGrid"/>
        <w:tblW w:w="9612" w:type="dxa"/>
        <w:jc w:val="center"/>
        <w:tblCellMar>
          <w:top w:w="28" w:type="dxa"/>
          <w:left w:w="85" w:type="dxa"/>
          <w:right w:w="85" w:type="dxa"/>
        </w:tblCellMar>
        <w:tblLook w:val="04A0" w:firstRow="1" w:lastRow="0" w:firstColumn="1" w:lastColumn="0" w:noHBand="0" w:noVBand="1"/>
      </w:tblPr>
      <w:tblGrid>
        <w:gridCol w:w="3492"/>
        <w:gridCol w:w="1020"/>
        <w:gridCol w:w="1020"/>
        <w:gridCol w:w="1020"/>
        <w:gridCol w:w="1020"/>
        <w:gridCol w:w="1020"/>
        <w:gridCol w:w="1020"/>
      </w:tblGrid>
      <w:tr w:rsidR="00F35276" w:rsidRPr="00C20614" w14:paraId="5B78AA6F" w14:textId="77777777" w:rsidTr="00C347D6">
        <w:trPr>
          <w:trHeight w:val="283"/>
          <w:jc w:val="center"/>
        </w:trPr>
        <w:tc>
          <w:tcPr>
            <w:tcW w:w="3492" w:type="dxa"/>
            <w:vMerge w:val="restart"/>
            <w:shd w:val="clear" w:color="auto" w:fill="E7E6E6" w:themeFill="background2"/>
            <w:vAlign w:val="center"/>
          </w:tcPr>
          <w:p w14:paraId="2E717CAC"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060" w:type="dxa"/>
            <w:gridSpan w:val="3"/>
            <w:shd w:val="clear" w:color="auto" w:fill="E7E6E6" w:themeFill="background2"/>
            <w:vAlign w:val="center"/>
          </w:tcPr>
          <w:p w14:paraId="52C892B2"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060" w:type="dxa"/>
            <w:gridSpan w:val="3"/>
            <w:shd w:val="clear" w:color="auto" w:fill="E7E6E6" w:themeFill="background2"/>
            <w:vAlign w:val="center"/>
          </w:tcPr>
          <w:p w14:paraId="73B0AA0D"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0913F2" w:rsidRPr="00C20614" w14:paraId="5F4386B4" w14:textId="77777777" w:rsidTr="00C347D6">
        <w:trPr>
          <w:trHeight w:val="283"/>
          <w:jc w:val="center"/>
        </w:trPr>
        <w:tc>
          <w:tcPr>
            <w:tcW w:w="3492" w:type="dxa"/>
            <w:vMerge/>
            <w:vAlign w:val="center"/>
          </w:tcPr>
          <w:p w14:paraId="3F2F4BF3" w14:textId="77777777" w:rsidR="000913F2" w:rsidRPr="00C20614" w:rsidRDefault="000913F2" w:rsidP="000913F2">
            <w:pPr>
              <w:spacing w:after="0"/>
              <w:jc w:val="center"/>
              <w:rPr>
                <w:rFonts w:ascii="Arial" w:hAnsi="Arial" w:cs="Arial"/>
                <w:b/>
                <w:bCs/>
                <w:sz w:val="20"/>
                <w:szCs w:val="20"/>
                <w:lang w:eastAsia="en-GB"/>
              </w:rPr>
            </w:pPr>
          </w:p>
        </w:tc>
        <w:tc>
          <w:tcPr>
            <w:tcW w:w="1020" w:type="dxa"/>
            <w:shd w:val="clear" w:color="auto" w:fill="E7E6E6" w:themeFill="background2"/>
            <w:vAlign w:val="center"/>
          </w:tcPr>
          <w:p w14:paraId="14818B23" w14:textId="77777777" w:rsidR="000913F2" w:rsidRPr="000913F2" w:rsidRDefault="000913F2" w:rsidP="000913F2">
            <w:pPr>
              <w:spacing w:after="0"/>
              <w:jc w:val="center"/>
              <w:rPr>
                <w:rFonts w:ascii="Arial" w:hAnsi="Arial" w:cs="Arial"/>
                <w:b/>
                <w:bCs/>
                <w:sz w:val="20"/>
                <w:szCs w:val="20"/>
                <w:lang w:eastAsia="en-GB"/>
              </w:rPr>
            </w:pPr>
            <w:r w:rsidRPr="000913F2">
              <w:rPr>
                <w:rFonts w:ascii="Arial" w:hAnsi="Arial" w:cs="Arial"/>
                <w:b/>
                <w:bCs/>
                <w:sz w:val="20"/>
                <w:szCs w:val="20"/>
                <w:lang w:eastAsia="en-GB"/>
              </w:rPr>
              <w:t>B</w:t>
            </w:r>
            <w:r w:rsidRPr="00206053">
              <w:rPr>
                <w:rFonts w:ascii="Arial" w:hAnsi="Arial" w:cs="Arial"/>
                <w:b/>
                <w:bCs/>
                <w:sz w:val="20"/>
                <w:szCs w:val="20"/>
                <w:lang w:eastAsia="en-GB"/>
              </w:rPr>
              <w:t>aseline 1</w:t>
            </w:r>
          </w:p>
        </w:tc>
        <w:tc>
          <w:tcPr>
            <w:tcW w:w="1020" w:type="dxa"/>
            <w:shd w:val="clear" w:color="auto" w:fill="E7E6E6" w:themeFill="background2"/>
          </w:tcPr>
          <w:p w14:paraId="48C379BB"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0E21E7BC"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c>
          <w:tcPr>
            <w:tcW w:w="1020" w:type="dxa"/>
            <w:shd w:val="clear" w:color="auto" w:fill="E7E6E6" w:themeFill="background2"/>
          </w:tcPr>
          <w:p w14:paraId="45C3C0E2"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1</w:t>
            </w:r>
          </w:p>
        </w:tc>
        <w:tc>
          <w:tcPr>
            <w:tcW w:w="1020" w:type="dxa"/>
            <w:shd w:val="clear" w:color="auto" w:fill="E7E6E6" w:themeFill="background2"/>
          </w:tcPr>
          <w:p w14:paraId="01CB70AD"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74AE56C4"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r>
      <w:tr w:rsidR="008C49CF" w:rsidRPr="00C20614" w14:paraId="2E70927B" w14:textId="77777777" w:rsidTr="00C347D6">
        <w:trPr>
          <w:trHeight w:val="283"/>
          <w:jc w:val="center"/>
        </w:trPr>
        <w:tc>
          <w:tcPr>
            <w:tcW w:w="3492" w:type="dxa"/>
          </w:tcPr>
          <w:p w14:paraId="3C938EB8" w14:textId="4FD6727B"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X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1020" w:type="dxa"/>
          </w:tcPr>
          <w:p w14:paraId="03D6EED5" w14:textId="77777777" w:rsidR="008C49CF" w:rsidRPr="001E7320" w:rsidRDefault="008C49CF" w:rsidP="008C49CF">
            <w:pPr>
              <w:spacing w:after="0"/>
              <w:jc w:val="right"/>
              <w:rPr>
                <w:rFonts w:ascii="Arial" w:hAnsi="Arial" w:cs="Arial"/>
                <w:sz w:val="20"/>
                <w:szCs w:val="20"/>
                <w:lang w:eastAsia="en-GB"/>
              </w:rPr>
            </w:pPr>
            <w:r w:rsidRPr="00B163E3">
              <w:rPr>
                <w:rFonts w:ascii="Arial" w:hAnsi="Arial" w:cs="Arial"/>
                <w:sz w:val="20"/>
                <w:szCs w:val="20"/>
                <w:lang w:eastAsia="en-GB"/>
              </w:rPr>
              <w:t>8.4%</w:t>
            </w:r>
          </w:p>
        </w:tc>
        <w:tc>
          <w:tcPr>
            <w:tcW w:w="1020" w:type="dxa"/>
          </w:tcPr>
          <w:p w14:paraId="67950784"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5B4E3E40"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7</w:t>
            </w:r>
            <w:r w:rsidR="008C49CF" w:rsidRPr="00B163E3">
              <w:rPr>
                <w:rFonts w:ascii="Arial" w:hAnsi="Arial" w:cs="Arial"/>
                <w:sz w:val="20"/>
                <w:szCs w:val="20"/>
                <w:lang w:eastAsia="en-GB"/>
              </w:rPr>
              <w:t>%</w:t>
            </w:r>
          </w:p>
        </w:tc>
        <w:tc>
          <w:tcPr>
            <w:tcW w:w="1020" w:type="dxa"/>
          </w:tcPr>
          <w:p w14:paraId="63B6FB48" w14:textId="77777777" w:rsidR="008C49CF" w:rsidRPr="00C20614" w:rsidRDefault="006D5BB8" w:rsidP="008C49CF">
            <w:pPr>
              <w:spacing w:after="0"/>
              <w:jc w:val="right"/>
              <w:rPr>
                <w:rFonts w:ascii="Arial" w:hAnsi="Arial" w:cs="Arial"/>
                <w:sz w:val="20"/>
                <w:szCs w:val="20"/>
                <w:lang w:eastAsia="en-GB"/>
              </w:rPr>
            </w:pPr>
            <w:r>
              <w:rPr>
                <w:rFonts w:ascii="Arial" w:hAnsi="Arial" w:cs="Arial"/>
                <w:sz w:val="20"/>
                <w:szCs w:val="20"/>
                <w:lang w:eastAsia="en-GB"/>
              </w:rPr>
              <w:t>20</w:t>
            </w:r>
            <w:r w:rsidR="008C49CF" w:rsidRPr="00B163E3">
              <w:rPr>
                <w:rFonts w:ascii="Arial" w:hAnsi="Arial" w:cs="Arial"/>
                <w:sz w:val="20"/>
                <w:szCs w:val="20"/>
                <w:lang w:eastAsia="en-GB"/>
              </w:rPr>
              <w:t>.4%</w:t>
            </w:r>
          </w:p>
        </w:tc>
        <w:tc>
          <w:tcPr>
            <w:tcW w:w="1020" w:type="dxa"/>
          </w:tcPr>
          <w:p w14:paraId="7DD2F7C8"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17</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2178B2D0"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.4%</w:t>
            </w:r>
          </w:p>
        </w:tc>
      </w:tr>
      <w:tr w:rsidR="008C49CF" w:rsidRPr="00C20614" w14:paraId="6EA47E3D" w14:textId="77777777" w:rsidTr="00C347D6">
        <w:trPr>
          <w:trHeight w:val="283"/>
          <w:jc w:val="center"/>
        </w:trPr>
        <w:tc>
          <w:tcPr>
            <w:tcW w:w="3492" w:type="dxa"/>
          </w:tcPr>
          <w:p w14:paraId="2FB04603" w14:textId="021D8252"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Y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1020" w:type="dxa"/>
          </w:tcPr>
          <w:p w14:paraId="187AA5F4"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4</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43D3258"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2AC1365B"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8</w:t>
            </w:r>
            <w:r w:rsidR="008C49CF" w:rsidRPr="00B163E3">
              <w:rPr>
                <w:rFonts w:ascii="Arial" w:hAnsi="Arial" w:cs="Arial"/>
                <w:sz w:val="20"/>
                <w:szCs w:val="20"/>
                <w:lang w:eastAsia="en-GB"/>
              </w:rPr>
              <w:t>%</w:t>
            </w:r>
          </w:p>
        </w:tc>
        <w:tc>
          <w:tcPr>
            <w:tcW w:w="1020" w:type="dxa"/>
          </w:tcPr>
          <w:p w14:paraId="514F197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62911DAF"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42C9D8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3</w:t>
            </w:r>
            <w:r w:rsidR="008C49CF" w:rsidRPr="00B163E3">
              <w:rPr>
                <w:rFonts w:ascii="Arial" w:hAnsi="Arial" w:cs="Arial"/>
                <w:sz w:val="20"/>
                <w:szCs w:val="20"/>
                <w:lang w:eastAsia="en-GB"/>
              </w:rPr>
              <w:t>%</w:t>
            </w:r>
          </w:p>
        </w:tc>
      </w:tr>
      <w:tr w:rsidR="008C49CF" w:rsidRPr="00C20614" w14:paraId="6A255CD8" w14:textId="77777777" w:rsidTr="00C347D6">
        <w:trPr>
          <w:trHeight w:val="283"/>
          <w:jc w:val="center"/>
        </w:trPr>
        <w:tc>
          <w:tcPr>
            <w:tcW w:w="3492" w:type="dxa"/>
          </w:tcPr>
          <w:p w14:paraId="378BD289" w14:textId="411D389D"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Z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1020" w:type="dxa"/>
          </w:tcPr>
          <w:p w14:paraId="0A18ACA9"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6FA48F88"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172340D5"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E7AD890"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9</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09D2D419"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10</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81F7701" w14:textId="77777777" w:rsidR="008C49CF" w:rsidRPr="00C20614" w:rsidRDefault="00F71DE1"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r>
    </w:tbl>
    <w:p w14:paraId="77C07C67" w14:textId="77777777" w:rsidR="005801A6" w:rsidRDefault="005801A6" w:rsidP="00191B37">
      <w:pPr>
        <w:rPr>
          <w:rStyle w:val="B11"/>
          <w:rFonts w:ascii="Arial" w:hAnsi="Arial" w:cs="Arial"/>
          <w:sz w:val="20"/>
          <w:szCs w:val="20"/>
          <w:lang w:eastAsia="ja-JP"/>
        </w:rPr>
      </w:pPr>
    </w:p>
    <w:p w14:paraId="41E50E2E" w14:textId="7B480EF3" w:rsidR="00045FC3" w:rsidRDefault="00913586" w:rsidP="004A7690">
      <w:pPr>
        <w:pStyle w:val="Observation"/>
        <w:rPr>
          <w:rFonts w:ascii="Arial" w:hAnsi="Arial" w:cs="Arial"/>
          <w:sz w:val="20"/>
          <w:szCs w:val="20"/>
        </w:rPr>
      </w:pPr>
      <w:bookmarkStart w:id="70" w:name="_Toc197696159"/>
      <w:r>
        <w:rPr>
          <w:rFonts w:ascii="Arial" w:hAnsi="Arial" w:cs="Arial"/>
          <w:sz w:val="20"/>
          <w:szCs w:val="20"/>
        </w:rPr>
        <w:t>C</w:t>
      </w:r>
      <w:r w:rsidR="00025A3B">
        <w:rPr>
          <w:rFonts w:ascii="Arial" w:hAnsi="Arial" w:cs="Arial"/>
          <w:sz w:val="20"/>
          <w:szCs w:val="20"/>
        </w:rPr>
        <w:t>ompared to Rel-16 eType II</w:t>
      </w:r>
      <w:r w:rsidR="00D21651">
        <w:rPr>
          <w:rFonts w:ascii="Arial" w:hAnsi="Arial" w:cs="Arial"/>
          <w:sz w:val="20"/>
          <w:szCs w:val="20"/>
        </w:rPr>
        <w:t xml:space="preserve"> </w:t>
      </w:r>
      <w:r w:rsidR="00DA75CB">
        <w:rPr>
          <w:rFonts w:ascii="Arial" w:hAnsi="Arial" w:cs="Arial"/>
          <w:sz w:val="20"/>
          <w:szCs w:val="20"/>
        </w:rPr>
        <w:t>benchmark</w:t>
      </w:r>
      <w:r w:rsidR="00D21651">
        <w:rPr>
          <w:rFonts w:ascii="Arial" w:hAnsi="Arial" w:cs="Arial"/>
          <w:sz w:val="20"/>
          <w:szCs w:val="20"/>
        </w:rPr>
        <w:t xml:space="preserve">, </w:t>
      </w:r>
      <w:r w:rsidR="00882FBC">
        <w:rPr>
          <w:rFonts w:ascii="Arial" w:hAnsi="Arial" w:cs="Arial"/>
          <w:sz w:val="20"/>
          <w:szCs w:val="20"/>
        </w:rPr>
        <w:t xml:space="preserve">AI </w:t>
      </w:r>
      <w:r w:rsidR="00772A55">
        <w:rPr>
          <w:rFonts w:ascii="Arial" w:hAnsi="Arial" w:cs="Arial"/>
          <w:sz w:val="20"/>
          <w:szCs w:val="20"/>
        </w:rPr>
        <w:t>CSI compression</w:t>
      </w:r>
      <w:r w:rsidR="00882FBC">
        <w:rPr>
          <w:rFonts w:ascii="Arial" w:hAnsi="Arial" w:cs="Arial"/>
          <w:sz w:val="20"/>
          <w:szCs w:val="20"/>
        </w:rPr>
        <w:t xml:space="preserve"> Case 2 </w:t>
      </w:r>
      <w:r w:rsidR="00190CA1">
        <w:rPr>
          <w:rFonts w:ascii="Arial" w:hAnsi="Arial" w:cs="Arial"/>
          <w:sz w:val="20"/>
          <w:szCs w:val="20"/>
        </w:rPr>
        <w:t xml:space="preserve">provides </w:t>
      </w:r>
      <w:r w:rsidR="000E7644">
        <w:rPr>
          <w:rFonts w:ascii="Arial" w:hAnsi="Arial" w:cs="Arial"/>
          <w:sz w:val="20"/>
          <w:szCs w:val="20"/>
        </w:rPr>
        <w:t xml:space="preserve">8.5% and 20.4% </w:t>
      </w:r>
      <w:r w:rsidR="00F41D61">
        <w:rPr>
          <w:rFonts w:ascii="Arial" w:hAnsi="Arial" w:cs="Arial"/>
          <w:sz w:val="20"/>
          <w:szCs w:val="20"/>
        </w:rPr>
        <w:t>SGCS</w:t>
      </w:r>
      <w:r w:rsidR="000E7644">
        <w:rPr>
          <w:rFonts w:ascii="Arial" w:hAnsi="Arial" w:cs="Arial"/>
          <w:sz w:val="20"/>
          <w:szCs w:val="20"/>
        </w:rPr>
        <w:t xml:space="preserve"> gain at CSI payload X, for layer 1 and layer 2, respectively</w:t>
      </w:r>
      <w:r w:rsidR="00D21651">
        <w:rPr>
          <w:rFonts w:ascii="Arial" w:hAnsi="Arial" w:cs="Arial"/>
          <w:sz w:val="20"/>
          <w:szCs w:val="20"/>
        </w:rPr>
        <w:t xml:space="preserve">. </w:t>
      </w:r>
      <w:r w:rsidR="00DA75CB">
        <w:rPr>
          <w:rFonts w:ascii="Arial" w:hAnsi="Arial" w:cs="Arial"/>
          <w:sz w:val="20"/>
          <w:szCs w:val="20"/>
        </w:rPr>
        <w:t xml:space="preserve">The gain decreases as the CSI </w:t>
      </w:r>
      <w:r w:rsidR="0090720E">
        <w:rPr>
          <w:rFonts w:ascii="Arial" w:hAnsi="Arial" w:cs="Arial"/>
          <w:sz w:val="20"/>
          <w:szCs w:val="20"/>
        </w:rPr>
        <w:t>payload</w:t>
      </w:r>
      <w:r w:rsidR="00DA75CB">
        <w:rPr>
          <w:rFonts w:ascii="Arial" w:hAnsi="Arial" w:cs="Arial"/>
          <w:sz w:val="20"/>
          <w:szCs w:val="20"/>
        </w:rPr>
        <w:t xml:space="preserve"> size increases</w:t>
      </w:r>
      <w:r w:rsidR="0090720E">
        <w:rPr>
          <w:rFonts w:ascii="Arial" w:hAnsi="Arial" w:cs="Arial"/>
          <w:sz w:val="20"/>
          <w:szCs w:val="20"/>
        </w:rPr>
        <w:t>.</w:t>
      </w:r>
      <w:bookmarkEnd w:id="70"/>
      <w:r w:rsidR="0090720E">
        <w:rPr>
          <w:rFonts w:ascii="Arial" w:hAnsi="Arial" w:cs="Arial"/>
          <w:sz w:val="20"/>
          <w:szCs w:val="20"/>
        </w:rPr>
        <w:t xml:space="preserve"> </w:t>
      </w:r>
    </w:p>
    <w:p w14:paraId="3EF5C9DD" w14:textId="0ACDFD4B" w:rsidR="004A7690" w:rsidRDefault="002E5C7C" w:rsidP="004A7690">
      <w:pPr>
        <w:pStyle w:val="Observation"/>
        <w:rPr>
          <w:rFonts w:ascii="Arial" w:hAnsi="Arial" w:cs="Arial"/>
          <w:sz w:val="20"/>
          <w:szCs w:val="20"/>
        </w:rPr>
      </w:pPr>
      <w:bookmarkStart w:id="71" w:name="_Toc197696160"/>
      <w:r>
        <w:rPr>
          <w:rFonts w:ascii="Arial" w:hAnsi="Arial" w:cs="Arial"/>
          <w:sz w:val="20"/>
          <w:szCs w:val="20"/>
        </w:rPr>
        <w:t xml:space="preserve">Compared to </w:t>
      </w:r>
      <w:r w:rsidR="00C72509">
        <w:rPr>
          <w:rFonts w:ascii="Arial" w:hAnsi="Arial" w:cs="Arial"/>
          <w:sz w:val="20"/>
          <w:szCs w:val="20"/>
        </w:rPr>
        <w:t xml:space="preserve">a non-AI </w:t>
      </w:r>
      <w:r w:rsidR="0090720E">
        <w:rPr>
          <w:rFonts w:ascii="Arial" w:hAnsi="Arial" w:cs="Arial"/>
          <w:sz w:val="20"/>
          <w:szCs w:val="20"/>
        </w:rPr>
        <w:t>based benchmark</w:t>
      </w:r>
      <w:r w:rsidR="0019039D">
        <w:rPr>
          <w:rFonts w:ascii="Arial" w:hAnsi="Arial" w:cs="Arial"/>
          <w:sz w:val="20"/>
          <w:szCs w:val="20"/>
        </w:rPr>
        <w:t xml:space="preserve"> (</w:t>
      </w:r>
      <w:r w:rsidR="00ED7A02" w:rsidRPr="4E8FD5F3">
        <w:rPr>
          <w:rFonts w:ascii="Arial" w:hAnsi="Arial" w:cs="Arial"/>
          <w:sz w:val="20"/>
          <w:szCs w:val="20"/>
        </w:rPr>
        <w:t xml:space="preserve">Rel. 16 eType II with </w:t>
      </w:r>
      <w:r w:rsidR="00ED7A02" w:rsidRPr="4E8FD5F3">
        <w:rPr>
          <w:rFonts w:ascii="Arial" w:hAnsi="Arial" w:cs="Arial"/>
          <w:i/>
          <w:sz w:val="20"/>
          <w:szCs w:val="20"/>
        </w:rPr>
        <w:t>W</w:t>
      </w:r>
      <w:r w:rsidR="00ED7A02" w:rsidRPr="4E8FD5F3">
        <w:rPr>
          <w:rFonts w:ascii="Arial" w:eastAsiaTheme="minorEastAsia" w:hAnsi="Arial" w:cs="Arial" w:hint="eastAsia"/>
          <w:sz w:val="20"/>
          <w:szCs w:val="20"/>
          <w:vertAlign w:val="subscript"/>
          <w:lang w:eastAsia="zh-CN"/>
        </w:rPr>
        <w:t>1</w:t>
      </w:r>
      <w:r w:rsidR="00ED7A02" w:rsidRPr="4E8FD5F3">
        <w:rPr>
          <w:rFonts w:ascii="Arial" w:hAnsi="Arial" w:cs="Arial"/>
          <w:sz w:val="20"/>
          <w:szCs w:val="20"/>
          <w:vertAlign w:val="subscript"/>
        </w:rPr>
        <w:t>, past</w:t>
      </w:r>
      <w:r w:rsidR="00ED7A02" w:rsidRPr="4E8FD5F3">
        <w:rPr>
          <w:rFonts w:ascii="Arial" w:hAnsi="Arial" w:cs="Arial"/>
          <w:sz w:val="20"/>
          <w:szCs w:val="20"/>
        </w:rPr>
        <w:t xml:space="preserve"> </w:t>
      </w:r>
      <w:r w:rsidR="00ED7A02" w:rsidRPr="4E8FD5F3">
        <w:rPr>
          <w:rFonts w:ascii="Arial" w:hAnsi="Arial" w:cs="Arial"/>
          <w:i/>
          <w:sz w:val="20"/>
          <w:szCs w:val="20"/>
        </w:rPr>
        <w:t>W</w:t>
      </w:r>
      <w:r w:rsidR="00ED7A02" w:rsidRPr="4E8FD5F3">
        <w:rPr>
          <w:rFonts w:ascii="Arial" w:hAnsi="Arial" w:cs="Arial"/>
          <w:sz w:val="20"/>
          <w:szCs w:val="20"/>
          <w:vertAlign w:val="subscript"/>
        </w:rPr>
        <w:t xml:space="preserve">f, </w:t>
      </w:r>
      <w:proofErr w:type="gramStart"/>
      <w:r w:rsidR="00ED7A02" w:rsidRPr="4E8FD5F3">
        <w:rPr>
          <w:rFonts w:ascii="Arial" w:hAnsi="Arial" w:cs="Arial"/>
          <w:sz w:val="20"/>
          <w:szCs w:val="20"/>
          <w:vertAlign w:val="subscript"/>
        </w:rPr>
        <w:t>past</w:t>
      </w:r>
      <w:r w:rsidR="00ED7A02">
        <w:rPr>
          <w:rFonts w:ascii="Arial" w:hAnsi="Arial" w:cs="Arial"/>
          <w:sz w:val="20"/>
          <w:szCs w:val="20"/>
        </w:rPr>
        <w:t xml:space="preserve"> </w:t>
      </w:r>
      <w:r w:rsidR="0019039D">
        <w:rPr>
          <w:rFonts w:ascii="Arial" w:hAnsi="Arial" w:cs="Arial"/>
          <w:sz w:val="20"/>
          <w:szCs w:val="20"/>
        </w:rPr>
        <w:t>)</w:t>
      </w:r>
      <w:proofErr w:type="gramEnd"/>
      <w:r w:rsidR="0019039D">
        <w:rPr>
          <w:rFonts w:ascii="Arial" w:hAnsi="Arial" w:cs="Arial"/>
          <w:sz w:val="20"/>
          <w:szCs w:val="20"/>
        </w:rPr>
        <w:t xml:space="preserve">, </w:t>
      </w:r>
      <w:r w:rsidR="00F41D61">
        <w:rPr>
          <w:rFonts w:ascii="Arial" w:hAnsi="Arial" w:cs="Arial"/>
          <w:sz w:val="20"/>
          <w:szCs w:val="20"/>
        </w:rPr>
        <w:t xml:space="preserve">AI CSI compression Case 2 provides </w:t>
      </w:r>
      <w:r w:rsidR="00E0199A">
        <w:rPr>
          <w:rFonts w:ascii="Arial" w:hAnsi="Arial" w:cs="Arial"/>
          <w:sz w:val="20"/>
          <w:szCs w:val="20"/>
        </w:rPr>
        <w:t>5.9</w:t>
      </w:r>
      <w:r w:rsidR="00F41D61">
        <w:rPr>
          <w:rFonts w:ascii="Arial" w:hAnsi="Arial" w:cs="Arial"/>
          <w:sz w:val="20"/>
          <w:szCs w:val="20"/>
        </w:rPr>
        <w:t xml:space="preserve">% and </w:t>
      </w:r>
      <w:r w:rsidR="00E0199A">
        <w:rPr>
          <w:rFonts w:ascii="Arial" w:hAnsi="Arial" w:cs="Arial"/>
          <w:sz w:val="20"/>
          <w:szCs w:val="20"/>
        </w:rPr>
        <w:t>17.1</w:t>
      </w:r>
      <w:r w:rsidR="00F41D61">
        <w:rPr>
          <w:rFonts w:ascii="Arial" w:hAnsi="Arial" w:cs="Arial"/>
          <w:sz w:val="20"/>
          <w:szCs w:val="20"/>
        </w:rPr>
        <w:t>% SGCS gain at CSI payload X, for layer 1 and layer 2, respectively. The gain decreases as the CSI payload size increases.</w:t>
      </w:r>
      <w:bookmarkEnd w:id="71"/>
      <w:r w:rsidR="00F41D61">
        <w:rPr>
          <w:rFonts w:ascii="Arial" w:hAnsi="Arial" w:cs="Arial"/>
          <w:sz w:val="20"/>
          <w:szCs w:val="20"/>
        </w:rPr>
        <w:t xml:space="preserve"> </w:t>
      </w:r>
    </w:p>
    <w:p w14:paraId="370992A5" w14:textId="33185913" w:rsidR="00496D85" w:rsidRPr="001447D9" w:rsidRDefault="00E0199A" w:rsidP="0084371B">
      <w:pPr>
        <w:pStyle w:val="Observation"/>
        <w:rPr>
          <w:rFonts w:ascii="Arial" w:hAnsi="Arial" w:cs="Arial"/>
          <w:sz w:val="20"/>
          <w:szCs w:val="20"/>
        </w:rPr>
      </w:pPr>
      <w:bookmarkStart w:id="72" w:name="_Toc197696161"/>
      <w:r>
        <w:rPr>
          <w:rFonts w:ascii="Arial" w:hAnsi="Arial" w:cs="Arial"/>
          <w:sz w:val="20"/>
          <w:szCs w:val="20"/>
        </w:rPr>
        <w:lastRenderedPageBreak/>
        <w:t>C</w:t>
      </w:r>
      <w:r w:rsidR="00772A55">
        <w:rPr>
          <w:rFonts w:ascii="Arial" w:hAnsi="Arial" w:cs="Arial"/>
          <w:sz w:val="20"/>
          <w:szCs w:val="20"/>
        </w:rPr>
        <w:t>ompared to the CSI compression Case 0, AI CSI compression Case 2 provides 1.7% and 2.4% performance gain at CSI payload X, for layer 1 and layer 2, respectively. The gain decreases as the CSI payload size increases.</w:t>
      </w:r>
      <w:bookmarkEnd w:id="72"/>
    </w:p>
    <w:p w14:paraId="2205ADA1" w14:textId="77777777" w:rsidR="00FB5466" w:rsidRDefault="00FB5466" w:rsidP="009D10BE">
      <w:pPr>
        <w:rPr>
          <w:rFonts w:ascii="Arial" w:hAnsi="Arial" w:cs="Arial"/>
          <w:sz w:val="20"/>
          <w:szCs w:val="20"/>
        </w:rPr>
      </w:pPr>
    </w:p>
    <w:p w14:paraId="280C868D" w14:textId="2835CED6" w:rsidR="0094784E" w:rsidRDefault="00227551" w:rsidP="00A00237">
      <w:pPr>
        <w:jc w:val="both"/>
        <w:rPr>
          <w:rFonts w:ascii="Arial" w:hAnsi="Arial" w:cs="Arial"/>
          <w:sz w:val="20"/>
          <w:szCs w:val="20"/>
        </w:rPr>
      </w:pPr>
      <w:r w:rsidRPr="4BBEC199">
        <w:rPr>
          <w:rFonts w:ascii="Arial" w:hAnsi="Arial" w:cs="Arial"/>
          <w:sz w:val="20"/>
          <w:szCs w:val="20"/>
        </w:rPr>
        <w:t xml:space="preserve">Our </w:t>
      </w:r>
      <w:r w:rsidR="0094784E" w:rsidRPr="4BBEC199">
        <w:rPr>
          <w:rFonts w:ascii="Arial" w:hAnsi="Arial" w:cs="Arial"/>
          <w:sz w:val="20"/>
          <w:szCs w:val="20"/>
        </w:rPr>
        <w:t>simulation results</w:t>
      </w:r>
      <w:r w:rsidRPr="4BBEC199">
        <w:rPr>
          <w:rFonts w:ascii="Arial" w:hAnsi="Arial" w:cs="Arial"/>
          <w:sz w:val="20"/>
          <w:szCs w:val="20"/>
        </w:rPr>
        <w:t xml:space="preserve"> indicate </w:t>
      </w:r>
      <w:r w:rsidR="0094784E" w:rsidRPr="4BBEC199">
        <w:rPr>
          <w:rFonts w:ascii="Arial" w:hAnsi="Arial" w:cs="Arial"/>
          <w:sz w:val="20"/>
          <w:szCs w:val="20"/>
        </w:rPr>
        <w:t xml:space="preserve">that use case 2 </w:t>
      </w:r>
      <w:r w:rsidR="003B49C1" w:rsidRPr="4BBEC199">
        <w:rPr>
          <w:rFonts w:ascii="Arial" w:hAnsi="Arial" w:cs="Arial"/>
          <w:sz w:val="20"/>
          <w:szCs w:val="20"/>
        </w:rPr>
        <w:t>provides very limited SGCS gain comparing to use case 0</w:t>
      </w:r>
      <w:r w:rsidRPr="4BBEC199">
        <w:rPr>
          <w:rFonts w:ascii="Arial" w:hAnsi="Arial" w:cs="Arial"/>
          <w:sz w:val="20"/>
          <w:szCs w:val="20"/>
        </w:rPr>
        <w:t>. The above simulation results have not considered the impact of UCI loss for use case 2, which implies that the performance gain</w:t>
      </w:r>
      <w:r w:rsidR="003B49C1" w:rsidRPr="4BBEC199">
        <w:rPr>
          <w:rFonts w:ascii="Arial" w:hAnsi="Arial" w:cs="Arial"/>
          <w:sz w:val="20"/>
          <w:szCs w:val="20"/>
        </w:rPr>
        <w:t xml:space="preserve"> of use case 2 </w:t>
      </w:r>
      <w:proofErr w:type="gramStart"/>
      <w:r w:rsidR="00BB119B" w:rsidRPr="4BBEC199">
        <w:rPr>
          <w:rFonts w:ascii="Arial" w:hAnsi="Arial" w:cs="Arial"/>
          <w:sz w:val="20"/>
          <w:szCs w:val="20"/>
        </w:rPr>
        <w:t>over use</w:t>
      </w:r>
      <w:proofErr w:type="gramEnd"/>
      <w:r w:rsidR="00BB119B" w:rsidRPr="4BBEC199">
        <w:rPr>
          <w:rFonts w:ascii="Arial" w:hAnsi="Arial" w:cs="Arial"/>
          <w:sz w:val="20"/>
          <w:szCs w:val="20"/>
        </w:rPr>
        <w:t xml:space="preserve"> case 0 can reduce further. </w:t>
      </w:r>
      <w:r w:rsidR="00835FBA" w:rsidRPr="4BBEC199">
        <w:rPr>
          <w:rFonts w:ascii="Arial" w:hAnsi="Arial" w:cs="Arial"/>
          <w:sz w:val="20"/>
          <w:szCs w:val="20"/>
        </w:rPr>
        <w:t xml:space="preserve">Complexity wise, </w:t>
      </w:r>
      <w:r w:rsidR="00CF4DA2" w:rsidRPr="4BBEC199">
        <w:rPr>
          <w:rFonts w:ascii="Arial" w:hAnsi="Arial" w:cs="Arial"/>
          <w:sz w:val="20"/>
          <w:szCs w:val="20"/>
        </w:rPr>
        <w:t xml:space="preserve">use case 2 requires additional complexity </w:t>
      </w:r>
      <w:r w:rsidR="00835FBA" w:rsidRPr="4BBEC199">
        <w:rPr>
          <w:rFonts w:ascii="Arial" w:hAnsi="Arial" w:cs="Arial"/>
          <w:sz w:val="20"/>
          <w:szCs w:val="20"/>
        </w:rPr>
        <w:t xml:space="preserve">at both UE and NW side </w:t>
      </w:r>
      <w:r w:rsidR="00CF4DA2" w:rsidRPr="4BBEC199">
        <w:rPr>
          <w:rFonts w:ascii="Arial" w:hAnsi="Arial" w:cs="Arial"/>
          <w:sz w:val="20"/>
          <w:szCs w:val="20"/>
        </w:rPr>
        <w:t xml:space="preserve">to mitigate the </w:t>
      </w:r>
      <w:r w:rsidR="006E789A" w:rsidRPr="4BBEC199">
        <w:rPr>
          <w:rFonts w:ascii="Arial" w:hAnsi="Arial" w:cs="Arial"/>
          <w:sz w:val="20"/>
          <w:szCs w:val="20"/>
        </w:rPr>
        <w:t>impact of UCI loss</w:t>
      </w:r>
      <w:r w:rsidR="00FD5E58" w:rsidRPr="4BBEC199">
        <w:rPr>
          <w:rFonts w:ascii="Arial" w:hAnsi="Arial" w:cs="Arial"/>
          <w:sz w:val="20"/>
          <w:szCs w:val="20"/>
        </w:rPr>
        <w:t xml:space="preserve"> and </w:t>
      </w:r>
      <w:r w:rsidR="006E789A" w:rsidRPr="4BBEC199">
        <w:rPr>
          <w:rFonts w:ascii="Arial" w:hAnsi="Arial" w:cs="Arial"/>
          <w:sz w:val="20"/>
          <w:szCs w:val="20"/>
        </w:rPr>
        <w:t>handle rank adaptation</w:t>
      </w:r>
      <w:r w:rsidR="00FD5E58" w:rsidRPr="4BBEC199">
        <w:rPr>
          <w:rFonts w:ascii="Arial" w:hAnsi="Arial" w:cs="Arial"/>
          <w:sz w:val="20"/>
          <w:szCs w:val="20"/>
        </w:rPr>
        <w:t xml:space="preserve">. </w:t>
      </w:r>
      <w:r w:rsidR="00835FBA" w:rsidRPr="4BBEC199">
        <w:rPr>
          <w:rFonts w:ascii="Arial" w:hAnsi="Arial" w:cs="Arial"/>
          <w:sz w:val="20"/>
          <w:szCs w:val="20"/>
        </w:rPr>
        <w:t>This use case</w:t>
      </w:r>
      <w:r w:rsidR="006B2C92" w:rsidRPr="4BBEC199">
        <w:rPr>
          <w:rFonts w:ascii="Arial" w:hAnsi="Arial" w:cs="Arial"/>
          <w:sz w:val="20"/>
          <w:szCs w:val="20"/>
        </w:rPr>
        <w:t xml:space="preserve"> also</w:t>
      </w:r>
      <w:r w:rsidR="00773991" w:rsidRPr="4BBEC199">
        <w:rPr>
          <w:rFonts w:ascii="Arial" w:hAnsi="Arial" w:cs="Arial"/>
          <w:sz w:val="20"/>
          <w:szCs w:val="20"/>
        </w:rPr>
        <w:t xml:space="preserve"> adds</w:t>
      </w:r>
      <w:r w:rsidR="00835FBA" w:rsidRPr="4BBEC199">
        <w:rPr>
          <w:rFonts w:ascii="Arial" w:hAnsi="Arial" w:cs="Arial"/>
          <w:sz w:val="20"/>
          <w:szCs w:val="20"/>
        </w:rPr>
        <w:t xml:space="preserve"> additional</w:t>
      </w:r>
      <w:r w:rsidR="00773991" w:rsidRPr="4BBEC199">
        <w:rPr>
          <w:rFonts w:ascii="Arial" w:hAnsi="Arial" w:cs="Arial"/>
          <w:sz w:val="20"/>
          <w:szCs w:val="20"/>
        </w:rPr>
        <w:t xml:space="preserve"> complexity</w:t>
      </w:r>
      <w:r w:rsidR="00835FBA" w:rsidRPr="4BBEC199">
        <w:rPr>
          <w:rFonts w:ascii="Arial" w:hAnsi="Arial" w:cs="Arial"/>
          <w:sz w:val="20"/>
          <w:szCs w:val="20"/>
        </w:rPr>
        <w:t xml:space="preserve"> and cost</w:t>
      </w:r>
      <w:r w:rsidR="00773991" w:rsidRPr="4BBEC199">
        <w:rPr>
          <w:rFonts w:ascii="Arial" w:hAnsi="Arial" w:cs="Arial"/>
          <w:sz w:val="20"/>
          <w:szCs w:val="20"/>
        </w:rPr>
        <w:t xml:space="preserve"> at the gNB side to </w:t>
      </w:r>
      <w:r w:rsidR="0043600F" w:rsidRPr="4BBEC199">
        <w:rPr>
          <w:rFonts w:ascii="Arial" w:hAnsi="Arial" w:cs="Arial"/>
          <w:sz w:val="20"/>
          <w:szCs w:val="20"/>
        </w:rPr>
        <w:t xml:space="preserve">store </w:t>
      </w:r>
      <w:r w:rsidR="00835FBA" w:rsidRPr="4BBEC199">
        <w:rPr>
          <w:rFonts w:ascii="Arial" w:hAnsi="Arial" w:cs="Arial"/>
          <w:sz w:val="20"/>
          <w:szCs w:val="20"/>
        </w:rPr>
        <w:t xml:space="preserve">and keep track of </w:t>
      </w:r>
      <w:proofErr w:type="gramStart"/>
      <w:r w:rsidR="0043600F" w:rsidRPr="4BBEC199">
        <w:rPr>
          <w:rFonts w:ascii="Arial" w:hAnsi="Arial" w:cs="Arial"/>
          <w:sz w:val="20"/>
          <w:szCs w:val="20"/>
        </w:rPr>
        <w:t>the ”historic</w:t>
      </w:r>
      <w:proofErr w:type="gramEnd"/>
      <w:r w:rsidR="0043600F" w:rsidRPr="4BBEC199">
        <w:rPr>
          <w:rFonts w:ascii="Arial" w:hAnsi="Arial" w:cs="Arial"/>
          <w:sz w:val="20"/>
          <w:szCs w:val="20"/>
        </w:rPr>
        <w:t xml:space="preserve"> CSI information” </w:t>
      </w:r>
      <w:r w:rsidR="006B2C92" w:rsidRPr="4BBEC199">
        <w:rPr>
          <w:rFonts w:ascii="Arial" w:hAnsi="Arial" w:cs="Arial"/>
          <w:sz w:val="20"/>
          <w:szCs w:val="20"/>
        </w:rPr>
        <w:t xml:space="preserve">per </w:t>
      </w:r>
      <w:r w:rsidR="0043600F" w:rsidRPr="4BBEC199">
        <w:rPr>
          <w:rFonts w:ascii="Arial" w:hAnsi="Arial" w:cs="Arial"/>
          <w:sz w:val="20"/>
          <w:szCs w:val="20"/>
        </w:rPr>
        <w:t>UE</w:t>
      </w:r>
      <w:r w:rsidR="00835FBA" w:rsidRPr="4BBEC199">
        <w:rPr>
          <w:rFonts w:ascii="Arial" w:hAnsi="Arial" w:cs="Arial"/>
          <w:sz w:val="20"/>
          <w:szCs w:val="20"/>
        </w:rPr>
        <w:t xml:space="preserve">. Hence, the performance gain vs complexity/overhead can not be justified for this use case. </w:t>
      </w:r>
      <w:r w:rsidR="00B74FAA">
        <w:rPr>
          <w:rFonts w:ascii="Arial" w:hAnsi="Arial" w:cs="Arial"/>
          <w:sz w:val="20"/>
          <w:szCs w:val="20"/>
          <w:lang w:val="en-GB"/>
        </w:rPr>
        <w:t>Hence,</w:t>
      </w:r>
      <w:r w:rsidR="00835FBA" w:rsidRPr="4BBEC199">
        <w:rPr>
          <w:rFonts w:ascii="Arial" w:hAnsi="Arial" w:cs="Arial"/>
          <w:sz w:val="20"/>
          <w:szCs w:val="20"/>
        </w:rPr>
        <w:t xml:space="preserve"> we propose </w:t>
      </w:r>
      <w:r w:rsidR="00B74FAA">
        <w:rPr>
          <w:rFonts w:ascii="Arial" w:hAnsi="Arial" w:cs="Arial"/>
          <w:sz w:val="20"/>
          <w:szCs w:val="20"/>
          <w:lang w:val="en-GB"/>
        </w:rPr>
        <w:t>to deprioritize this use case.</w:t>
      </w:r>
    </w:p>
    <w:p w14:paraId="3C0A5B81" w14:textId="77777777" w:rsidR="00B768DC" w:rsidRDefault="00B768DC" w:rsidP="000945CB">
      <w:pPr>
        <w:pStyle w:val="Heading1"/>
        <w:jc w:val="both"/>
        <w:rPr>
          <w:lang w:val="en-US"/>
        </w:rPr>
      </w:pPr>
      <w:r>
        <w:rPr>
          <w:lang w:val="en-US"/>
        </w:rPr>
        <w:t>7</w:t>
      </w:r>
      <w:r w:rsidR="000945CB" w:rsidRPr="0079367A">
        <w:rPr>
          <w:lang w:val="en-US"/>
        </w:rPr>
        <w:t xml:space="preserve"> </w:t>
      </w:r>
      <w:r>
        <w:rPr>
          <w:lang w:val="en-US"/>
        </w:rPr>
        <w:t>CSI processing criteria and timeline</w:t>
      </w:r>
    </w:p>
    <w:p w14:paraId="0F851D35" w14:textId="7B4D2F70" w:rsidR="00047943" w:rsidRPr="007708FE" w:rsidRDefault="002E59C9" w:rsidP="00047943">
      <w:pPr>
        <w:rPr>
          <w:rFonts w:ascii="Arial" w:hAnsi="Arial" w:cs="Arial"/>
          <w:lang w:eastAsia="ja-JP"/>
        </w:rPr>
      </w:pPr>
      <w:r w:rsidRPr="007708FE">
        <w:rPr>
          <w:rFonts w:ascii="Arial" w:hAnsi="Arial" w:cs="Arial"/>
          <w:lang w:eastAsia="ja-JP"/>
        </w:rPr>
        <w:t xml:space="preserve">The following agreement on CSI processing criteria </w:t>
      </w:r>
      <w:r>
        <w:rPr>
          <w:rFonts w:ascii="Arial" w:hAnsi="Arial" w:cs="Arial"/>
          <w:lang w:eastAsia="ja-JP"/>
        </w:rPr>
        <w:t xml:space="preserve">was made </w:t>
      </w:r>
      <w:r w:rsidRPr="007708FE">
        <w:rPr>
          <w:rFonts w:ascii="Arial" w:hAnsi="Arial" w:cs="Arial"/>
          <w:lang w:eastAsia="ja-JP"/>
        </w:rPr>
        <w:t>in RAN1#120</w:t>
      </w:r>
      <w:r>
        <w:rPr>
          <w:rFonts w:ascii="Arial" w:hAnsi="Arial" w:cs="Arial"/>
          <w:lang w:eastAsia="ja-JP"/>
        </w:rPr>
        <w:t>bis</w:t>
      </w:r>
      <w:r w:rsidRPr="007708FE">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047943" w:rsidRPr="007708FE" w14:paraId="772021B7" w14:textId="77777777" w:rsidTr="00E61C74">
        <w:trPr>
          <w:trHeight w:val="2188"/>
        </w:trPr>
        <w:tc>
          <w:tcPr>
            <w:tcW w:w="9962" w:type="dxa"/>
          </w:tcPr>
          <w:p w14:paraId="00BE421D" w14:textId="77777777" w:rsidR="00047943" w:rsidRPr="00A259A1" w:rsidRDefault="00047943" w:rsidP="00E61C74">
            <w:pPr>
              <w:rPr>
                <w:rFonts w:ascii="Times New Roman" w:eastAsia="DengXian" w:hAnsi="Times New Roman" w:cs="Times New Roman"/>
                <w:highlight w:val="green"/>
                <w:lang w:eastAsia="zh-CN"/>
              </w:rPr>
            </w:pPr>
            <w:r w:rsidRPr="00A259A1">
              <w:rPr>
                <w:rFonts w:ascii="Times New Roman" w:eastAsia="DengXian" w:hAnsi="Times New Roman" w:cs="Times New Roman"/>
                <w:highlight w:val="green"/>
                <w:lang w:eastAsia="zh-CN"/>
              </w:rPr>
              <w:t>Agreement</w:t>
            </w:r>
          </w:p>
          <w:p w14:paraId="1DFB0D6E" w14:textId="77777777" w:rsidR="00047943" w:rsidRPr="00A259A1" w:rsidRDefault="00047943" w:rsidP="00E61C74">
            <w:pPr>
              <w:rPr>
                <w:rFonts w:ascii="Times New Roman" w:eastAsia="DengXian" w:hAnsi="Times New Roman" w:cs="Times New Roman"/>
                <w:bCs/>
                <w:iCs/>
                <w:lang w:eastAsia="zh-CN"/>
              </w:rPr>
            </w:pPr>
            <w:r w:rsidRPr="00A259A1">
              <w:rPr>
                <w:rFonts w:ascii="Times New Roman" w:hAnsi="Times New Roman" w:cs="Times New Roman"/>
                <w:bCs/>
                <w:iCs/>
              </w:rPr>
              <w:t>Introduce a dedicated AI</w:t>
            </w:r>
            <w:r w:rsidRPr="00A259A1">
              <w:rPr>
                <w:rFonts w:ascii="Times New Roman" w:eastAsia="DengXian" w:hAnsi="Times New Roman" w:cs="Times New Roman"/>
                <w:bCs/>
                <w:iCs/>
                <w:lang w:eastAsia="zh-CN"/>
              </w:rPr>
              <w:t>/</w:t>
            </w:r>
            <w:r w:rsidRPr="00A259A1">
              <w:rPr>
                <w:rFonts w:ascii="Times New Roman" w:hAnsi="Times New Roman" w:cs="Times New Roman"/>
                <w:bCs/>
                <w:iCs/>
              </w:rPr>
              <w:t>ML PU for AI/ML features</w:t>
            </w:r>
            <w:r w:rsidRPr="00A259A1">
              <w:rPr>
                <w:rFonts w:ascii="Times New Roman" w:eastAsia="DengXian" w:hAnsi="Times New Roman" w:cs="Times New Roman"/>
                <w:bCs/>
                <w:iCs/>
                <w:lang w:eastAsia="zh-CN"/>
              </w:rPr>
              <w:t xml:space="preserve"> for UE,</w:t>
            </w:r>
          </w:p>
          <w:p w14:paraId="433F05F6" w14:textId="77777777" w:rsidR="00047943" w:rsidRPr="00A259A1" w:rsidRDefault="00047943" w:rsidP="00E61C74">
            <w:pPr>
              <w:pStyle w:val="ListParagraph"/>
              <w:numPr>
                <w:ilvl w:val="0"/>
                <w:numId w:val="47"/>
              </w:numPr>
              <w:spacing w:after="160" w:line="278" w:lineRule="auto"/>
              <w:contextualSpacing/>
              <w:rPr>
                <w:rFonts w:ascii="Times New Roman" w:hAnsi="Times New Roman" w:cs="Times New Roman"/>
                <w:bCs/>
                <w:iCs/>
              </w:rPr>
            </w:pPr>
            <w:r w:rsidRPr="00A259A1">
              <w:rPr>
                <w:rFonts w:ascii="Times New Roman" w:hAnsi="Times New Roman" w:cs="Times New Roman"/>
                <w:bCs/>
                <w:iCs/>
              </w:rPr>
              <w:t>The AI</w:t>
            </w:r>
            <w:r w:rsidRPr="00A259A1">
              <w:rPr>
                <w:rFonts w:ascii="Times New Roman" w:eastAsia="DengXian" w:hAnsi="Times New Roman" w:cs="Times New Roman"/>
                <w:bCs/>
                <w:iCs/>
              </w:rPr>
              <w:t>/</w:t>
            </w:r>
            <w:r w:rsidRPr="00A259A1">
              <w:rPr>
                <w:rFonts w:ascii="Times New Roman" w:hAnsi="Times New Roman" w:cs="Times New Roman"/>
                <w:bCs/>
                <w:iCs/>
              </w:rPr>
              <w:t xml:space="preserve">ML PU is used </w:t>
            </w:r>
            <w:r w:rsidRPr="00A259A1">
              <w:rPr>
                <w:rFonts w:ascii="Times New Roman" w:eastAsia="DengXian" w:hAnsi="Times New Roman" w:cs="Times New Roman"/>
                <w:bCs/>
                <w:iCs/>
              </w:rPr>
              <w:t xml:space="preserve">at least </w:t>
            </w:r>
            <w:r w:rsidRPr="00A259A1">
              <w:rPr>
                <w:rFonts w:ascii="Times New Roman" w:hAnsi="Times New Roman" w:cs="Times New Roman"/>
                <w:bCs/>
                <w:iCs/>
              </w:rPr>
              <w:t xml:space="preserve">for quantifying the </w:t>
            </w:r>
            <w:r w:rsidRPr="00A259A1">
              <w:rPr>
                <w:rFonts w:ascii="Times New Roman" w:eastAsia="DengXian" w:hAnsi="Times New Roman" w:cs="Times New Roman"/>
                <w:bCs/>
                <w:iCs/>
              </w:rPr>
              <w:t xml:space="preserve">simultaneous </w:t>
            </w:r>
            <w:r w:rsidRPr="00A259A1">
              <w:rPr>
                <w:rFonts w:ascii="Times New Roman" w:hAnsi="Times New Roman" w:cs="Times New Roman"/>
                <w:bCs/>
                <w:iCs/>
              </w:rPr>
              <w:t xml:space="preserve">processing of </w:t>
            </w:r>
            <w:r w:rsidRPr="00A259A1">
              <w:rPr>
                <w:rFonts w:ascii="Times New Roman" w:eastAsia="DengXian" w:hAnsi="Times New Roman" w:cs="Times New Roman"/>
                <w:bCs/>
                <w:iCs/>
              </w:rPr>
              <w:t xml:space="preserve">multiple CSI reports subject to </w:t>
            </w:r>
            <w:r w:rsidRPr="00A259A1">
              <w:rPr>
                <w:rFonts w:ascii="Times New Roman" w:hAnsi="Times New Roman" w:cs="Times New Roman"/>
                <w:bCs/>
                <w:iCs/>
              </w:rPr>
              <w:t>CSI-related AI/ML use case</w:t>
            </w:r>
            <w:r w:rsidRPr="00A259A1">
              <w:rPr>
                <w:rFonts w:ascii="Times New Roman" w:eastAsia="DengXian" w:hAnsi="Times New Roman" w:cs="Times New Roman"/>
                <w:bCs/>
                <w:iCs/>
              </w:rPr>
              <w:t>(</w:t>
            </w:r>
            <w:r w:rsidRPr="00A259A1">
              <w:rPr>
                <w:rFonts w:ascii="Times New Roman" w:hAnsi="Times New Roman" w:cs="Times New Roman"/>
                <w:bCs/>
                <w:iCs/>
              </w:rPr>
              <w:t>s</w:t>
            </w:r>
            <w:r w:rsidRPr="00A259A1">
              <w:rPr>
                <w:rFonts w:ascii="Times New Roman" w:eastAsia="DengXian" w:hAnsi="Times New Roman" w:cs="Times New Roman"/>
                <w:bCs/>
                <w:iCs/>
              </w:rPr>
              <w:t>)</w:t>
            </w:r>
            <w:r w:rsidRPr="00A259A1">
              <w:rPr>
                <w:rFonts w:ascii="Times New Roman" w:hAnsi="Times New Roman" w:cs="Times New Roman"/>
                <w:bCs/>
                <w:iCs/>
              </w:rPr>
              <w:t xml:space="preserve">, e.g., CSI </w:t>
            </w:r>
            <w:r w:rsidRPr="00A259A1">
              <w:rPr>
                <w:rFonts w:ascii="Times New Roman" w:hAnsi="Times New Roman" w:cs="Times New Roman"/>
                <w:bCs/>
                <w:iCs/>
                <w:color w:val="000000"/>
              </w:rPr>
              <w:t>compression</w:t>
            </w:r>
            <w:r w:rsidRPr="00A259A1">
              <w:rPr>
                <w:rFonts w:ascii="Times New Roman" w:hAnsi="Times New Roman" w:cs="Times New Roman"/>
                <w:color w:val="000000"/>
              </w:rPr>
              <w:t xml:space="preserve"> (if supported)</w:t>
            </w:r>
            <w:r w:rsidRPr="00A259A1">
              <w:rPr>
                <w:rFonts w:ascii="Times New Roman" w:hAnsi="Times New Roman" w:cs="Times New Roman"/>
                <w:bCs/>
                <w:iCs/>
                <w:color w:val="000000"/>
              </w:rPr>
              <w:t xml:space="preserve">, CSI </w:t>
            </w:r>
            <w:r w:rsidRPr="00A259A1">
              <w:rPr>
                <w:rFonts w:ascii="Times New Roman" w:hAnsi="Times New Roman" w:cs="Times New Roman"/>
                <w:bCs/>
                <w:iCs/>
              </w:rPr>
              <w:t>prediction, BM spatial prediction, BM temporal prediction.</w:t>
            </w:r>
          </w:p>
          <w:p w14:paraId="63D47AE8" w14:textId="77777777" w:rsidR="00047943" w:rsidRPr="0005394C" w:rsidRDefault="00047943" w:rsidP="00E61C74">
            <w:pPr>
              <w:rPr>
                <w:rFonts w:eastAsia="DengXian"/>
                <w:highlight w:val="green"/>
              </w:rPr>
            </w:pPr>
            <w:r w:rsidRPr="0005394C">
              <w:rPr>
                <w:rFonts w:eastAsia="DengXian"/>
                <w:highlight w:val="green"/>
              </w:rPr>
              <w:t>Agreement</w:t>
            </w:r>
          </w:p>
          <w:p w14:paraId="697BF1D7" w14:textId="77777777" w:rsidR="00047943" w:rsidRPr="00DF2393" w:rsidRDefault="00047943" w:rsidP="00E61C74">
            <w:pPr>
              <w:widowControl w:val="0"/>
              <w:jc w:val="both"/>
              <w:rPr>
                <w:rFonts w:ascii="Times New Roman" w:eastAsia="DengXian" w:hAnsi="Times New Roman" w:cs="Times New Roman"/>
                <w:lang w:eastAsia="ko-KR"/>
              </w:rPr>
            </w:pPr>
            <w:r w:rsidRPr="00DF2393">
              <w:rPr>
                <w:rFonts w:ascii="Times New Roman" w:eastAsia="DengXian" w:hAnsi="Times New Roman" w:cs="Times New Roman"/>
                <w:lang w:eastAsia="ko-KR"/>
              </w:rPr>
              <w:t>For CSI prediction using UE side model, for inference, consider following options for potential down selection</w:t>
            </w:r>
          </w:p>
          <w:p w14:paraId="52F9C3F5" w14:textId="77777777" w:rsidR="00047943" w:rsidRPr="00DF2393" w:rsidRDefault="00047943" w:rsidP="00E61C74">
            <w:pPr>
              <w:pStyle w:val="ListParagraph"/>
              <w:widowControl w:val="0"/>
              <w:numPr>
                <w:ilvl w:val="0"/>
                <w:numId w:val="48"/>
              </w:numPr>
              <w:suppressAutoHyphens/>
              <w:spacing w:line="240" w:lineRule="auto"/>
              <w:jc w:val="both"/>
              <w:rPr>
                <w:rFonts w:ascii="Times New Roman" w:eastAsia="DengXian" w:hAnsi="Times New Roman" w:cs="Times New Roman"/>
                <w:lang w:eastAsia="ko-KR"/>
              </w:rPr>
            </w:pPr>
            <w:r w:rsidRPr="00DF2393">
              <w:rPr>
                <w:rFonts w:ascii="Times New Roman" w:eastAsia="DengXian" w:hAnsi="Times New Roman" w:cs="Times New Roman"/>
                <w:lang w:eastAsia="ko-KR"/>
              </w:rPr>
              <w:t>Option 1: only dedicated AI/ML PU (O</w:t>
            </w:r>
            <w:r w:rsidRPr="00DF2393">
              <w:rPr>
                <w:rFonts w:ascii="Times New Roman" w:eastAsia="DengXian" w:hAnsi="Times New Roman" w:cs="Times New Roman"/>
                <w:vertAlign w:val="subscript"/>
                <w:lang w:eastAsia="ko-KR"/>
              </w:rPr>
              <w:t>APU</w:t>
            </w:r>
            <w:r w:rsidRPr="00DF2393">
              <w:rPr>
                <w:rFonts w:ascii="Times New Roman" w:eastAsia="DengXian" w:hAnsi="Times New Roman" w:cs="Times New Roman"/>
                <w:lang w:eastAsia="ko-KR"/>
              </w:rPr>
              <w:t>) is occupied</w:t>
            </w:r>
          </w:p>
          <w:p w14:paraId="52DF7BB3" w14:textId="77777777" w:rsidR="00047943" w:rsidRPr="00DF2393" w:rsidRDefault="00047943" w:rsidP="00E61C74">
            <w:pPr>
              <w:pStyle w:val="ListParagraph"/>
              <w:widowControl w:val="0"/>
              <w:numPr>
                <w:ilvl w:val="0"/>
                <w:numId w:val="48"/>
              </w:numPr>
              <w:suppressAutoHyphens/>
              <w:spacing w:line="240" w:lineRule="auto"/>
              <w:jc w:val="both"/>
              <w:rPr>
                <w:rFonts w:ascii="Times New Roman" w:eastAsia="DengXian" w:hAnsi="Times New Roman" w:cs="Times New Roman"/>
                <w:lang w:eastAsia="ko-KR"/>
              </w:rPr>
            </w:pPr>
            <w:r w:rsidRPr="00DF2393">
              <w:rPr>
                <w:rFonts w:ascii="Times New Roman" w:eastAsia="DengXian" w:hAnsi="Times New Roman" w:cs="Times New Roman"/>
                <w:lang w:eastAsia="ko-KR"/>
              </w:rPr>
              <w:t>Option 2: only legacy CPU (O</w:t>
            </w:r>
            <w:r w:rsidRPr="00DF2393">
              <w:rPr>
                <w:rFonts w:ascii="Times New Roman" w:eastAsia="DengXian" w:hAnsi="Times New Roman" w:cs="Times New Roman"/>
                <w:vertAlign w:val="subscript"/>
                <w:lang w:eastAsia="ko-KR"/>
              </w:rPr>
              <w:t>CPU</w:t>
            </w:r>
            <w:r w:rsidRPr="00DF2393">
              <w:rPr>
                <w:rFonts w:ascii="Times New Roman" w:eastAsia="DengXian" w:hAnsi="Times New Roman" w:cs="Times New Roman"/>
                <w:lang w:eastAsia="ko-KR"/>
              </w:rPr>
              <w:t>) is occupied</w:t>
            </w:r>
          </w:p>
          <w:p w14:paraId="629958DE" w14:textId="77777777" w:rsidR="00047943" w:rsidRPr="00DF2393" w:rsidRDefault="00047943" w:rsidP="00E61C74">
            <w:pPr>
              <w:pStyle w:val="ListParagraph"/>
              <w:widowControl w:val="0"/>
              <w:numPr>
                <w:ilvl w:val="0"/>
                <w:numId w:val="48"/>
              </w:numPr>
              <w:suppressAutoHyphens/>
              <w:spacing w:line="240" w:lineRule="auto"/>
              <w:jc w:val="both"/>
              <w:rPr>
                <w:rFonts w:ascii="Times New Roman" w:eastAsia="SimSun" w:hAnsi="Times New Roman" w:cs="Times New Roman"/>
              </w:rPr>
            </w:pPr>
            <w:r w:rsidRPr="00DF2393">
              <w:rPr>
                <w:rFonts w:ascii="Times New Roman" w:eastAsia="DengXian" w:hAnsi="Times New Roman" w:cs="Times New Roman"/>
                <w:lang w:eastAsia="ko-KR"/>
              </w:rPr>
              <w:t>Option 3: both dedicated AI/ML PU (O</w:t>
            </w:r>
            <w:r w:rsidRPr="00DF2393">
              <w:rPr>
                <w:rFonts w:ascii="Times New Roman" w:eastAsia="DengXian" w:hAnsi="Times New Roman" w:cs="Times New Roman"/>
                <w:vertAlign w:val="subscript"/>
                <w:lang w:eastAsia="ko-KR"/>
              </w:rPr>
              <w:t>APU</w:t>
            </w:r>
            <w:r w:rsidRPr="00DF2393">
              <w:rPr>
                <w:rFonts w:ascii="Times New Roman" w:eastAsia="DengXian" w:hAnsi="Times New Roman" w:cs="Times New Roman"/>
                <w:lang w:eastAsia="ko-KR"/>
              </w:rPr>
              <w:t>) and legacy CPU (O</w:t>
            </w:r>
            <w:r w:rsidRPr="00DF2393">
              <w:rPr>
                <w:rFonts w:ascii="Times New Roman" w:eastAsia="DengXian" w:hAnsi="Times New Roman" w:cs="Times New Roman"/>
                <w:vertAlign w:val="subscript"/>
                <w:lang w:eastAsia="ko-KR"/>
              </w:rPr>
              <w:t>CPU</w:t>
            </w:r>
            <w:r w:rsidRPr="00DF2393">
              <w:rPr>
                <w:rFonts w:ascii="Times New Roman" w:eastAsia="DengXian" w:hAnsi="Times New Roman" w:cs="Times New Roman"/>
                <w:lang w:eastAsia="ko-KR"/>
              </w:rPr>
              <w:t>) are occupied</w:t>
            </w:r>
          </w:p>
          <w:p w14:paraId="2FF32A7F" w14:textId="77777777" w:rsidR="00047943" w:rsidRPr="00DF2393" w:rsidRDefault="00047943" w:rsidP="00E61C74">
            <w:pPr>
              <w:pStyle w:val="ListParagraph"/>
              <w:widowControl w:val="0"/>
              <w:numPr>
                <w:ilvl w:val="0"/>
                <w:numId w:val="48"/>
              </w:numPr>
              <w:suppressAutoHyphens/>
              <w:spacing w:line="240" w:lineRule="auto"/>
              <w:jc w:val="both"/>
              <w:rPr>
                <w:rFonts w:ascii="Times New Roman" w:eastAsia="SimSun" w:hAnsi="Times New Roman" w:cs="Times New Roman"/>
              </w:rPr>
            </w:pPr>
            <w:r w:rsidRPr="00DF2393">
              <w:rPr>
                <w:rFonts w:ascii="Times New Roman" w:eastAsia="DengXian" w:hAnsi="Times New Roman" w:cs="Times New Roman"/>
                <w:lang w:eastAsia="ko-KR"/>
              </w:rPr>
              <w:t>FFS whether O</w:t>
            </w:r>
            <w:r w:rsidRPr="00DF2393">
              <w:rPr>
                <w:rFonts w:ascii="Times New Roman" w:eastAsia="DengXian" w:hAnsi="Times New Roman" w:cs="Times New Roman"/>
                <w:vertAlign w:val="subscript"/>
                <w:lang w:eastAsia="ko-KR"/>
              </w:rPr>
              <w:t xml:space="preserve">APU </w:t>
            </w:r>
            <w:r w:rsidRPr="00DF2393">
              <w:rPr>
                <w:rFonts w:ascii="Times New Roman" w:eastAsia="DengXian" w:hAnsi="Times New Roman" w:cs="Times New Roman"/>
                <w:lang w:eastAsia="ko-KR"/>
              </w:rPr>
              <w:t>and O</w:t>
            </w:r>
            <w:r w:rsidRPr="00DF2393">
              <w:rPr>
                <w:rFonts w:ascii="Times New Roman" w:eastAsia="DengXian" w:hAnsi="Times New Roman" w:cs="Times New Roman"/>
                <w:vertAlign w:val="subscript"/>
                <w:lang w:eastAsia="ko-KR"/>
              </w:rPr>
              <w:t xml:space="preserve">CPU </w:t>
            </w:r>
            <w:r w:rsidRPr="00DF2393">
              <w:rPr>
                <w:rFonts w:ascii="Times New Roman" w:eastAsia="DengXian" w:hAnsi="Times New Roman" w:cs="Times New Roman"/>
                <w:lang w:eastAsia="ko-KR"/>
              </w:rPr>
              <w:t>are based on defined rule and/or reported by UE</w:t>
            </w:r>
          </w:p>
          <w:p w14:paraId="1EB2088E" w14:textId="77777777" w:rsidR="00047943" w:rsidRPr="00DF2393" w:rsidRDefault="00047943" w:rsidP="00E61C74">
            <w:pPr>
              <w:pStyle w:val="ListParagraph"/>
              <w:widowControl w:val="0"/>
              <w:numPr>
                <w:ilvl w:val="0"/>
                <w:numId w:val="48"/>
              </w:numPr>
              <w:suppressAutoHyphens/>
              <w:spacing w:line="240" w:lineRule="auto"/>
              <w:jc w:val="both"/>
              <w:rPr>
                <w:rFonts w:ascii="Times New Roman" w:eastAsia="DengXian" w:hAnsi="Times New Roman" w:cs="Times New Roman"/>
                <w:lang w:eastAsia="ko-KR"/>
              </w:rPr>
            </w:pPr>
            <w:r w:rsidRPr="00DF2393">
              <w:rPr>
                <w:rFonts w:ascii="Times New Roman" w:eastAsia="DengXian" w:hAnsi="Times New Roman" w:cs="Times New Roman"/>
                <w:lang w:eastAsia="ko-KR"/>
              </w:rPr>
              <w:t xml:space="preserve">Note: The supported option(s) by UE is reported by UE capability, if multiple options are supported. </w:t>
            </w:r>
          </w:p>
          <w:p w14:paraId="2EFEEED4" w14:textId="77777777" w:rsidR="00047943" w:rsidRPr="00DF2393" w:rsidRDefault="00047943" w:rsidP="00E61C74">
            <w:pPr>
              <w:jc w:val="both"/>
              <w:rPr>
                <w:rFonts w:ascii="Times New Roman" w:eastAsia="Malgun Gothic" w:hAnsi="Times New Roman" w:cs="Times New Roman"/>
                <w:kern w:val="24"/>
              </w:rPr>
            </w:pPr>
            <w:r w:rsidRPr="00DF2393">
              <w:rPr>
                <w:rFonts w:ascii="Times New Roman" w:hAnsi="Times New Roman" w:cs="Times New Roman"/>
                <w:kern w:val="24"/>
              </w:rPr>
              <w:t xml:space="preserve">The total number of dedicated AI/ML PU </w:t>
            </w:r>
            <w:r w:rsidRPr="00DF2393">
              <w:rPr>
                <w:rFonts w:ascii="Times New Roman" w:eastAsia="Malgun Gothic" w:hAnsi="Times New Roman" w:cs="Times New Roman"/>
                <w:kern w:val="24"/>
              </w:rPr>
              <w:t xml:space="preserve">for AI/ML </w:t>
            </w:r>
            <w:r w:rsidRPr="00DF2393">
              <w:rPr>
                <w:rFonts w:ascii="Times New Roman" w:hAnsi="Times New Roman" w:cs="Times New Roman"/>
                <w:kern w:val="24"/>
              </w:rPr>
              <w:t>is reported by UE capability</w:t>
            </w:r>
            <w:r w:rsidRPr="00DF2393">
              <w:rPr>
                <w:rFonts w:ascii="Times New Roman" w:eastAsia="Malgun Gothic" w:hAnsi="Times New Roman" w:cs="Times New Roman"/>
                <w:kern w:val="24"/>
              </w:rPr>
              <w:t xml:space="preserve">. </w:t>
            </w:r>
          </w:p>
          <w:p w14:paraId="051CFA2F" w14:textId="77777777" w:rsidR="00047943" w:rsidRPr="00DF2393" w:rsidRDefault="00047943" w:rsidP="00E61C74">
            <w:pPr>
              <w:pStyle w:val="ListParagraph"/>
              <w:numPr>
                <w:ilvl w:val="0"/>
                <w:numId w:val="49"/>
              </w:numPr>
              <w:jc w:val="both"/>
              <w:rPr>
                <w:rFonts w:ascii="Times New Roman" w:eastAsia="Malgun Gothic" w:hAnsi="Times New Roman" w:cs="Times New Roman"/>
                <w:kern w:val="24"/>
              </w:rPr>
            </w:pPr>
            <w:r w:rsidRPr="00DF2393">
              <w:rPr>
                <w:rFonts w:ascii="Times New Roman" w:eastAsia="Malgun Gothic" w:hAnsi="Times New Roman" w:cs="Times New Roman"/>
                <w:kern w:val="24"/>
              </w:rPr>
              <w:t xml:space="preserve">Note: </w:t>
            </w:r>
            <w:r w:rsidRPr="00DF2393">
              <w:rPr>
                <w:rFonts w:ascii="Times New Roman" w:hAnsi="Times New Roman" w:cs="Times New Roman"/>
                <w:kern w:val="24"/>
              </w:rPr>
              <w:t xml:space="preserve">The total number of </w:t>
            </w:r>
            <w:r w:rsidRPr="00DF2393">
              <w:rPr>
                <w:rFonts w:ascii="Times New Roman" w:eastAsia="Malgun Gothic" w:hAnsi="Times New Roman" w:cs="Times New Roman"/>
                <w:kern w:val="24"/>
              </w:rPr>
              <w:t>Use c</w:t>
            </w:r>
            <w:r w:rsidRPr="00DF2393">
              <w:rPr>
                <w:rFonts w:ascii="Times New Roman" w:hAnsi="Times New Roman" w:cs="Times New Roman"/>
                <w:kern w:val="24"/>
              </w:rPr>
              <w:t>ase specific dedicated AI/ML PU</w:t>
            </w:r>
            <w:r w:rsidRPr="00DF2393">
              <w:rPr>
                <w:rFonts w:ascii="Times New Roman" w:eastAsia="Malgun Gothic" w:hAnsi="Times New Roman" w:cs="Times New Roman"/>
                <w:kern w:val="24"/>
              </w:rPr>
              <w:t xml:space="preserve"> could be discussed separately. </w:t>
            </w:r>
          </w:p>
          <w:p w14:paraId="43B69545" w14:textId="77777777" w:rsidR="00047943" w:rsidRDefault="00047943" w:rsidP="00E61C74">
            <w:pPr>
              <w:widowControl w:val="0"/>
              <w:suppressAutoHyphens/>
              <w:spacing w:after="0" w:line="240" w:lineRule="auto"/>
              <w:jc w:val="both"/>
              <w:rPr>
                <w:rFonts w:ascii="Arial" w:eastAsia="DengXian" w:hAnsi="Arial" w:cs="Arial"/>
                <w:kern w:val="0"/>
                <w:lang w:val="en-GB"/>
                <w14:ligatures w14:val="none"/>
              </w:rPr>
            </w:pPr>
          </w:p>
          <w:p w14:paraId="4E895ABF" w14:textId="77777777" w:rsidR="00047943" w:rsidRPr="003717E2" w:rsidRDefault="00047943" w:rsidP="00E61C74">
            <w:pPr>
              <w:spacing w:after="180" w:line="278" w:lineRule="auto"/>
              <w:rPr>
                <w:rFonts w:ascii="Times New Roman" w:eastAsia="DengXian" w:hAnsi="Times New Roman" w:cs="Times New Roman"/>
                <w:highlight w:val="green"/>
                <w:lang w:eastAsia="zh-CN"/>
              </w:rPr>
            </w:pPr>
            <w:r w:rsidRPr="003717E2">
              <w:rPr>
                <w:rFonts w:ascii="Times New Roman" w:eastAsia="DengXian" w:hAnsi="Times New Roman" w:cs="Times New Roman" w:hint="eastAsia"/>
                <w:highlight w:val="green"/>
                <w:lang w:eastAsia="zh-CN"/>
              </w:rPr>
              <w:t>Agreement</w:t>
            </w:r>
          </w:p>
          <w:p w14:paraId="066B33B2" w14:textId="77777777" w:rsidR="00047943" w:rsidRPr="003717E2" w:rsidRDefault="00047943" w:rsidP="00E61C74">
            <w:pPr>
              <w:numPr>
                <w:ilvl w:val="0"/>
                <w:numId w:val="53"/>
              </w:numPr>
              <w:spacing w:after="120" w:line="278" w:lineRule="auto"/>
              <w:rPr>
                <w:rFonts w:ascii="Times New Roman" w:eastAsia="Malgun Gothic" w:hAnsi="Times New Roman" w:cs="Times New Roman"/>
                <w:kern w:val="24"/>
              </w:rPr>
            </w:pPr>
            <w:r w:rsidRPr="003717E2">
              <w:rPr>
                <w:rFonts w:ascii="Times New Roman" w:eastAsia="DengXian" w:hAnsi="Times New Roman" w:cs="Times New Roman"/>
                <w:lang w:eastAsia="zh-CN"/>
              </w:rPr>
              <w:t>For UE-side model, for AI/ML based beam</w:t>
            </w:r>
            <w:r w:rsidRPr="003717E2">
              <w:rPr>
                <w:rFonts w:ascii="Times New Roman" w:eastAsia="Malgun Gothic" w:hAnsi="Times New Roman" w:cs="Times New Roman"/>
                <w:kern w:val="24"/>
              </w:rPr>
              <w:t xml:space="preserve"> management for BM-Case 1 and BM-Case 2, for processing of a CSI report for inference, considering the following </w:t>
            </w:r>
            <w:r w:rsidRPr="003717E2">
              <w:rPr>
                <w:rFonts w:ascii="Times New Roman" w:eastAsia="DengXian" w:hAnsi="Times New Roman" w:cs="Times New Roman" w:hint="eastAsia"/>
                <w:kern w:val="24"/>
                <w:lang w:eastAsia="zh-CN"/>
              </w:rPr>
              <w:t>option</w:t>
            </w:r>
            <w:r w:rsidRPr="003717E2">
              <w:rPr>
                <w:rFonts w:ascii="Times New Roman" w:eastAsia="Malgun Gothic" w:hAnsi="Times New Roman" w:cs="Times New Roman"/>
                <w:kern w:val="24"/>
              </w:rPr>
              <w:t xml:space="preserve">s for potential down selection: </w:t>
            </w:r>
          </w:p>
          <w:p w14:paraId="59AAF321" w14:textId="77777777" w:rsidR="00047943" w:rsidRPr="003717E2" w:rsidRDefault="00047943" w:rsidP="00E61C74">
            <w:pPr>
              <w:numPr>
                <w:ilvl w:val="1"/>
                <w:numId w:val="50"/>
              </w:numPr>
              <w:spacing w:after="120" w:line="278" w:lineRule="auto"/>
              <w:jc w:val="both"/>
              <w:rPr>
                <w:rFonts w:ascii="Times New Roman" w:eastAsia="Malgun Gothic" w:hAnsi="Times New Roman" w:cs="Times New Roman"/>
                <w:kern w:val="24"/>
              </w:rPr>
            </w:pPr>
            <w:r w:rsidRPr="003717E2">
              <w:rPr>
                <w:rFonts w:ascii="Times New Roman" w:eastAsia="DengXian" w:hAnsi="Times New Roman" w:cs="Times New Roman" w:hint="eastAsia"/>
                <w:kern w:val="24"/>
                <w:lang w:eastAsia="zh-CN"/>
              </w:rPr>
              <w:t>Option</w:t>
            </w:r>
            <w:r w:rsidRPr="003717E2">
              <w:rPr>
                <w:rFonts w:ascii="Times New Roman" w:eastAsia="Malgun Gothic" w:hAnsi="Times New Roman" w:cs="Times New Roman"/>
                <w:kern w:val="24"/>
              </w:rPr>
              <w:t xml:space="preserve"> 1: only dedicated AI/ML PU is occupied, </w:t>
            </w:r>
            <m:oMath>
              <m:sSub>
                <m:sSubPr>
                  <m:ctrlPr>
                    <w:rPr>
                      <w:rFonts w:ascii="Cambria Math" w:eastAsia="Malgun Gothic" w:hAnsi="Cambria Math" w:cs="Times New Roman"/>
                      <w:kern w:val="24"/>
                      <w:lang w:eastAsia="ko-KR"/>
                    </w:rPr>
                  </m:ctrlPr>
                </m:sSubPr>
                <m:e>
                  <m:r>
                    <w:rPr>
                      <w:rFonts w:ascii="Cambria Math" w:eastAsia="Malgun Gothic" w:hAnsi="Cambria Math" w:cs="Times New Roman"/>
                      <w:kern w:val="24"/>
                      <w:lang w:eastAsia="ko-KR"/>
                    </w:rPr>
                    <m:t>O</m:t>
                  </m:r>
                </m:e>
                <m:sub>
                  <m:r>
                    <w:rPr>
                      <w:rFonts w:ascii="Cambria Math" w:eastAsia="Malgun Gothic" w:hAnsi="Cambria Math" w:cs="Times New Roman"/>
                      <w:kern w:val="24"/>
                      <w:lang w:eastAsia="ko-KR"/>
                    </w:rPr>
                    <m:t>APU</m:t>
                  </m:r>
                </m:sub>
              </m:sSub>
              <m:r>
                <m:rPr>
                  <m:sty m:val="p"/>
                </m:rPr>
                <w:rPr>
                  <w:rFonts w:ascii="Cambria Math" w:eastAsia="Malgun Gothic" w:hAnsi="Cambria Math" w:cs="Times New Roman"/>
                  <w:kern w:val="24"/>
                  <w:lang w:eastAsia="ko-KR"/>
                </w:rPr>
                <m:t>=</m:t>
              </m:r>
              <m:r>
                <w:rPr>
                  <w:rFonts w:ascii="Cambria Math" w:eastAsia="Malgun Gothic" w:hAnsi="Cambria Math" w:cs="Times New Roman"/>
                  <w:kern w:val="24"/>
                  <w:lang w:eastAsia="ko-KR"/>
                </w:rPr>
                <m:t>N</m:t>
              </m:r>
              <m:r>
                <m:rPr>
                  <m:sty m:val="p"/>
                </m:rPr>
                <w:rPr>
                  <w:rFonts w:ascii="Cambria Math" w:eastAsia="Malgun Gothic" w:hAnsi="Cambria Math" w:cs="Times New Roman"/>
                  <w:kern w:val="24"/>
                  <w:lang w:eastAsia="ko-KR"/>
                </w:rPr>
                <m:t>1</m:t>
              </m:r>
            </m:oMath>
            <w:r w:rsidRPr="003717E2">
              <w:rPr>
                <w:rFonts w:ascii="Times New Roman" w:eastAsia="Malgun Gothic" w:hAnsi="Times New Roman" w:cs="Times New Roman"/>
                <w:kern w:val="24"/>
              </w:rPr>
              <w:t xml:space="preserve"> is reported by UE.</w:t>
            </w:r>
          </w:p>
          <w:p w14:paraId="0E3E0D10" w14:textId="77777777" w:rsidR="00047943" w:rsidRPr="003717E2" w:rsidRDefault="00047943" w:rsidP="00E61C74">
            <w:pPr>
              <w:numPr>
                <w:ilvl w:val="2"/>
                <w:numId w:val="50"/>
              </w:numPr>
              <w:spacing w:after="120" w:line="278" w:lineRule="auto"/>
              <w:jc w:val="both"/>
              <w:rPr>
                <w:rFonts w:ascii="Times New Roman" w:eastAsia="Malgun Gothic" w:hAnsi="Times New Roman" w:cs="Times New Roman"/>
                <w:kern w:val="24"/>
              </w:rPr>
            </w:pPr>
            <w:r w:rsidRPr="003717E2">
              <w:rPr>
                <w:rFonts w:ascii="Times New Roman" w:eastAsia="Malgun Gothic" w:hAnsi="Times New Roman" w:cs="Times New Roman"/>
                <w:kern w:val="24"/>
              </w:rPr>
              <w:t xml:space="preserve">And </w:t>
            </w:r>
            <m:oMath>
              <m:sSub>
                <m:sSubPr>
                  <m:ctrlPr>
                    <w:rPr>
                      <w:rFonts w:ascii="Cambria Math" w:eastAsia="Malgun Gothic" w:hAnsi="Cambria Math" w:cs="Times New Roman"/>
                      <w:kern w:val="24"/>
                      <w:lang w:eastAsia="ko-KR"/>
                    </w:rPr>
                  </m:ctrlPr>
                </m:sSubPr>
                <m:e>
                  <m:r>
                    <w:rPr>
                      <w:rFonts w:ascii="Cambria Math" w:eastAsia="Malgun Gothic" w:hAnsi="Cambria Math" w:cs="Times New Roman"/>
                      <w:kern w:val="24"/>
                      <w:lang w:eastAsia="ko-KR"/>
                    </w:rPr>
                    <m:t>O</m:t>
                  </m:r>
                </m:e>
                <m:sub>
                  <m:r>
                    <w:rPr>
                      <w:rFonts w:ascii="Cambria Math" w:eastAsia="Malgun Gothic" w:hAnsi="Cambria Math" w:cs="Times New Roman"/>
                      <w:kern w:val="24"/>
                      <w:lang w:eastAsia="ko-KR"/>
                    </w:rPr>
                    <m:t>CPU</m:t>
                  </m:r>
                </m:sub>
              </m:sSub>
              <m:r>
                <m:rPr>
                  <m:sty m:val="p"/>
                </m:rPr>
                <w:rPr>
                  <w:rFonts w:ascii="Cambria Math" w:eastAsia="Malgun Gothic" w:hAnsi="Cambria Math" w:cs="Times New Roman"/>
                  <w:kern w:val="24"/>
                  <w:lang w:eastAsia="ko-KR"/>
                </w:rPr>
                <m:t>=0</m:t>
              </m:r>
            </m:oMath>
          </w:p>
          <w:p w14:paraId="7D87CAA4" w14:textId="77777777" w:rsidR="00047943" w:rsidRPr="003717E2" w:rsidRDefault="00047943" w:rsidP="00E61C74">
            <w:pPr>
              <w:numPr>
                <w:ilvl w:val="1"/>
                <w:numId w:val="50"/>
              </w:numPr>
              <w:spacing w:after="120" w:line="278" w:lineRule="auto"/>
              <w:jc w:val="both"/>
              <w:rPr>
                <w:rFonts w:ascii="Times New Roman" w:eastAsia="Malgun Gothic" w:hAnsi="Times New Roman" w:cs="Times New Roman"/>
                <w:kern w:val="24"/>
              </w:rPr>
            </w:pPr>
            <w:r w:rsidRPr="003717E2">
              <w:rPr>
                <w:rFonts w:ascii="Times New Roman" w:eastAsia="DengXian" w:hAnsi="Times New Roman" w:cs="Times New Roman" w:hint="eastAsia"/>
                <w:kern w:val="24"/>
                <w:lang w:eastAsia="zh-CN"/>
              </w:rPr>
              <w:t>Option</w:t>
            </w:r>
            <w:r w:rsidRPr="003717E2">
              <w:rPr>
                <w:rFonts w:ascii="Times New Roman" w:eastAsia="Malgun Gothic" w:hAnsi="Times New Roman" w:cs="Times New Roman"/>
                <w:kern w:val="24"/>
              </w:rPr>
              <w:t xml:space="preserve"> 2</w:t>
            </w:r>
            <w:r w:rsidRPr="003717E2">
              <w:rPr>
                <w:rFonts w:ascii="Times New Roman" w:eastAsia="Malgun Gothic" w:hAnsi="Times New Roman" w:cs="Times New Roman" w:hint="eastAsia"/>
                <w:kern w:val="24"/>
              </w:rPr>
              <w:t>:</w:t>
            </w:r>
            <w:r w:rsidRPr="003717E2">
              <w:rPr>
                <w:rFonts w:ascii="Times New Roman" w:eastAsia="Malgun Gothic" w:hAnsi="Times New Roman" w:cs="Times New Roman"/>
                <w:kern w:val="24"/>
              </w:rPr>
              <w:t xml:space="preserve"> only legacy CPU is occupied, </w:t>
            </w:r>
            <m:oMath>
              <m:r>
                <m:rPr>
                  <m:sty m:val="p"/>
                </m:rPr>
                <w:rPr>
                  <w:rFonts w:ascii="Cambria Math" w:eastAsia="Malgun Gothic" w:hAnsi="Cambria Math" w:cs="Times New Roman"/>
                  <w:kern w:val="24"/>
                  <w:lang w:eastAsia="ko-KR"/>
                </w:rPr>
                <m:t xml:space="preserve"> </m:t>
              </m:r>
              <m:sSub>
                <m:sSubPr>
                  <m:ctrlPr>
                    <w:rPr>
                      <w:rFonts w:ascii="Cambria Math" w:eastAsia="Malgun Gothic" w:hAnsi="Cambria Math" w:cs="Times New Roman"/>
                      <w:kern w:val="24"/>
                      <w:lang w:eastAsia="ko-KR"/>
                    </w:rPr>
                  </m:ctrlPr>
                </m:sSubPr>
                <m:e>
                  <m:r>
                    <w:rPr>
                      <w:rFonts w:ascii="Cambria Math" w:eastAsia="Malgun Gothic" w:hAnsi="Cambria Math" w:cs="Times New Roman"/>
                      <w:kern w:val="24"/>
                      <w:lang w:eastAsia="ko-KR"/>
                    </w:rPr>
                    <m:t>O</m:t>
                  </m:r>
                </m:e>
                <m:sub>
                  <m:r>
                    <w:rPr>
                      <w:rFonts w:ascii="Cambria Math" w:eastAsia="Malgun Gothic" w:hAnsi="Cambria Math" w:cs="Times New Roman"/>
                      <w:kern w:val="24"/>
                      <w:lang w:eastAsia="ko-KR"/>
                    </w:rPr>
                    <m:t>CPU</m:t>
                  </m:r>
                </m:sub>
              </m:sSub>
              <m:r>
                <m:rPr>
                  <m:sty m:val="p"/>
                </m:rPr>
                <w:rPr>
                  <w:rFonts w:ascii="Cambria Math" w:eastAsia="Malgun Gothic" w:hAnsi="Cambria Math" w:cs="Times New Roman"/>
                  <w:kern w:val="24"/>
                  <w:lang w:eastAsia="ko-KR"/>
                </w:rPr>
                <m:t>=</m:t>
              </m:r>
              <m:r>
                <w:rPr>
                  <w:rFonts w:ascii="Cambria Math" w:eastAsia="Malgun Gothic" w:hAnsi="Cambria Math" w:cs="Times New Roman"/>
                  <w:kern w:val="24"/>
                  <w:lang w:eastAsia="ko-KR"/>
                </w:rPr>
                <m:t>M</m:t>
              </m:r>
            </m:oMath>
            <w:r w:rsidRPr="003717E2">
              <w:rPr>
                <w:rFonts w:ascii="Times New Roman" w:eastAsia="Malgun Gothic" w:hAnsi="Times New Roman" w:cs="Times New Roman"/>
                <w:kern w:val="24"/>
              </w:rPr>
              <w:t xml:space="preserve"> it is reported by UE.</w:t>
            </w:r>
          </w:p>
          <w:p w14:paraId="5D75FFBF" w14:textId="77777777" w:rsidR="00047943" w:rsidRPr="003717E2" w:rsidRDefault="00047943" w:rsidP="00E61C74">
            <w:pPr>
              <w:numPr>
                <w:ilvl w:val="1"/>
                <w:numId w:val="50"/>
              </w:numPr>
              <w:spacing w:after="120" w:line="278" w:lineRule="auto"/>
              <w:jc w:val="both"/>
              <w:rPr>
                <w:rFonts w:ascii="Times New Roman" w:eastAsia="Malgun Gothic" w:hAnsi="Times New Roman" w:cs="Times New Roman"/>
                <w:kern w:val="24"/>
              </w:rPr>
            </w:pPr>
            <w:r w:rsidRPr="003717E2">
              <w:rPr>
                <w:rFonts w:ascii="Times New Roman" w:eastAsia="DengXian" w:hAnsi="Times New Roman" w:cs="Times New Roman" w:hint="eastAsia"/>
                <w:kern w:val="24"/>
                <w:lang w:eastAsia="zh-CN"/>
              </w:rPr>
              <w:t>Option</w:t>
            </w:r>
            <w:r w:rsidRPr="003717E2">
              <w:rPr>
                <w:rFonts w:ascii="Times New Roman" w:eastAsia="Malgun Gothic" w:hAnsi="Times New Roman" w:cs="Times New Roman"/>
                <w:kern w:val="24"/>
              </w:rPr>
              <w:t xml:space="preserve"> 3: both dedicated AI/ML PU and legacy CPU are occupied, </w:t>
            </w:r>
            <m:oMath>
              <m:sSub>
                <m:sSubPr>
                  <m:ctrlPr>
                    <w:rPr>
                      <w:rFonts w:ascii="Cambria Math" w:eastAsia="Malgun Gothic" w:hAnsi="Cambria Math" w:cs="Times New Roman"/>
                      <w:kern w:val="24"/>
                      <w:lang w:eastAsia="ko-KR"/>
                    </w:rPr>
                  </m:ctrlPr>
                </m:sSubPr>
                <m:e>
                  <m:r>
                    <w:rPr>
                      <w:rFonts w:ascii="Cambria Math" w:eastAsia="Malgun Gothic" w:hAnsi="Cambria Math" w:cs="Times New Roman"/>
                      <w:kern w:val="24"/>
                      <w:lang w:eastAsia="ko-KR"/>
                    </w:rPr>
                    <m:t>O</m:t>
                  </m:r>
                </m:e>
                <m:sub>
                  <m:r>
                    <w:rPr>
                      <w:rFonts w:ascii="Cambria Math" w:eastAsia="Malgun Gothic" w:hAnsi="Cambria Math" w:cs="Times New Roman"/>
                      <w:kern w:val="24"/>
                      <w:lang w:eastAsia="ko-KR"/>
                    </w:rPr>
                    <m:t>APU</m:t>
                  </m:r>
                </m:sub>
              </m:sSub>
              <m:r>
                <m:rPr>
                  <m:sty m:val="p"/>
                </m:rPr>
                <w:rPr>
                  <w:rFonts w:ascii="Cambria Math" w:eastAsia="Malgun Gothic" w:hAnsi="Cambria Math" w:cs="Times New Roman"/>
                  <w:kern w:val="24"/>
                  <w:lang w:eastAsia="ko-KR"/>
                </w:rPr>
                <m:t>=</m:t>
              </m:r>
              <m:r>
                <w:rPr>
                  <w:rFonts w:ascii="Cambria Math" w:eastAsia="Malgun Gothic" w:hAnsi="Cambria Math" w:cs="Times New Roman"/>
                  <w:kern w:val="24"/>
                  <w:lang w:eastAsia="ko-KR"/>
                </w:rPr>
                <m:t>N</m:t>
              </m:r>
              <m:r>
                <m:rPr>
                  <m:sty m:val="p"/>
                </m:rPr>
                <w:rPr>
                  <w:rFonts w:ascii="Cambria Math" w:eastAsia="Malgun Gothic" w:hAnsi="Cambria Math" w:cs="Times New Roman"/>
                  <w:kern w:val="24"/>
                  <w:lang w:eastAsia="ko-KR"/>
                </w:rPr>
                <m:t>2</m:t>
              </m:r>
            </m:oMath>
            <w:r w:rsidRPr="003717E2">
              <w:rPr>
                <w:rFonts w:ascii="Times New Roman" w:eastAsia="Malgun Gothic" w:hAnsi="Times New Roman" w:cs="Times New Roman"/>
                <w:kern w:val="24"/>
              </w:rPr>
              <w:t xml:space="preserve"> is reported by UE.</w:t>
            </w:r>
          </w:p>
          <w:p w14:paraId="12E11A21" w14:textId="77777777" w:rsidR="00047943" w:rsidRPr="003717E2" w:rsidRDefault="00047943" w:rsidP="00E61C74">
            <w:pPr>
              <w:numPr>
                <w:ilvl w:val="2"/>
                <w:numId w:val="50"/>
              </w:numPr>
              <w:spacing w:after="120" w:line="278" w:lineRule="auto"/>
              <w:jc w:val="both"/>
              <w:rPr>
                <w:rFonts w:ascii="Times New Roman" w:eastAsia="Malgun Gothic" w:hAnsi="Times New Roman" w:cs="Times New Roman"/>
                <w:kern w:val="24"/>
              </w:rPr>
            </w:pPr>
            <w:r w:rsidRPr="003717E2">
              <w:rPr>
                <w:rFonts w:ascii="Times New Roman" w:eastAsia="Malgun Gothic" w:hAnsi="Times New Roman" w:cs="Times New Roman"/>
                <w:kern w:val="24"/>
              </w:rPr>
              <w:t xml:space="preserve">And </w:t>
            </w:r>
            <m:oMath>
              <m:sSub>
                <m:sSubPr>
                  <m:ctrlPr>
                    <w:rPr>
                      <w:rFonts w:ascii="Cambria Math" w:eastAsia="Malgun Gothic" w:hAnsi="Cambria Math" w:cs="Times New Roman"/>
                      <w:kern w:val="24"/>
                      <w:lang w:eastAsia="ko-KR"/>
                    </w:rPr>
                  </m:ctrlPr>
                </m:sSubPr>
                <m:e>
                  <m:r>
                    <w:rPr>
                      <w:rFonts w:ascii="Cambria Math" w:eastAsia="Malgun Gothic" w:hAnsi="Cambria Math" w:cs="Times New Roman"/>
                      <w:kern w:val="24"/>
                      <w:lang w:eastAsia="ko-KR"/>
                    </w:rPr>
                    <m:t>O</m:t>
                  </m:r>
                </m:e>
                <m:sub>
                  <m:r>
                    <w:rPr>
                      <w:rFonts w:ascii="Cambria Math" w:eastAsia="Malgun Gothic" w:hAnsi="Cambria Math" w:cs="Times New Roman"/>
                      <w:kern w:val="24"/>
                      <w:lang w:eastAsia="ko-KR"/>
                    </w:rPr>
                    <m:t>CPU</m:t>
                  </m:r>
                </m:sub>
              </m:sSub>
              <m:r>
                <m:rPr>
                  <m:sty m:val="p"/>
                </m:rPr>
                <w:rPr>
                  <w:rFonts w:ascii="Cambria Math" w:eastAsia="Malgun Gothic" w:hAnsi="Cambria Math" w:cs="Times New Roman"/>
                  <w:kern w:val="24"/>
                  <w:lang w:eastAsia="ko-KR"/>
                </w:rPr>
                <m:t>=1</m:t>
              </m:r>
            </m:oMath>
            <w:r w:rsidRPr="003717E2">
              <w:rPr>
                <w:rFonts w:ascii="Times New Roman" w:eastAsia="Malgun Gothic" w:hAnsi="Times New Roman" w:cs="Times New Roman"/>
                <w:kern w:val="24"/>
              </w:rPr>
              <w:t xml:space="preserve"> </w:t>
            </w:r>
          </w:p>
          <w:p w14:paraId="60B4325D" w14:textId="77777777" w:rsidR="00047943" w:rsidRPr="003717E2" w:rsidRDefault="00047943" w:rsidP="00E61C74">
            <w:pPr>
              <w:numPr>
                <w:ilvl w:val="0"/>
                <w:numId w:val="51"/>
              </w:numPr>
              <w:spacing w:after="120" w:line="278" w:lineRule="auto"/>
              <w:ind w:left="0" w:firstLine="440"/>
              <w:jc w:val="both"/>
              <w:rPr>
                <w:rFonts w:ascii="Times New Roman" w:eastAsia="Malgun Gothic" w:hAnsi="Times New Roman" w:cs="Times New Roman"/>
                <w:lang w:eastAsia="zh-CN"/>
              </w:rPr>
            </w:pPr>
            <w:r w:rsidRPr="003717E2">
              <w:rPr>
                <w:rFonts w:ascii="Times New Roman" w:eastAsia="DengXian" w:hAnsi="Times New Roman" w:cs="Times New Roman" w:hint="eastAsia"/>
                <w:kern w:val="24"/>
                <w:lang w:eastAsia="zh-CN"/>
              </w:rPr>
              <w:lastRenderedPageBreak/>
              <w:t xml:space="preserve">Note: </w:t>
            </w:r>
            <w:r w:rsidRPr="003717E2">
              <w:rPr>
                <w:rFonts w:ascii="Times New Roman" w:eastAsia="Malgun Gothic" w:hAnsi="Times New Roman" w:cs="Times New Roman"/>
                <w:kern w:val="24"/>
              </w:rPr>
              <w:t xml:space="preserve">The supported </w:t>
            </w:r>
            <w:r w:rsidRPr="003717E2">
              <w:rPr>
                <w:rFonts w:ascii="Times New Roman" w:eastAsia="DengXian" w:hAnsi="Times New Roman" w:cs="Times New Roman" w:hint="eastAsia"/>
                <w:kern w:val="24"/>
                <w:lang w:eastAsia="zh-CN"/>
              </w:rPr>
              <w:t>option</w:t>
            </w:r>
            <w:r w:rsidRPr="003717E2">
              <w:rPr>
                <w:rFonts w:ascii="Times New Roman" w:eastAsia="Malgun Gothic" w:hAnsi="Times New Roman" w:cs="Times New Roman"/>
                <w:kern w:val="24"/>
              </w:rPr>
              <w:t xml:space="preserve"> by UE is reported by UE capability, if multiple </w:t>
            </w:r>
            <w:r w:rsidRPr="003717E2">
              <w:rPr>
                <w:rFonts w:ascii="Times New Roman" w:eastAsia="DengXian" w:hAnsi="Times New Roman" w:cs="Times New Roman" w:hint="eastAsia"/>
                <w:kern w:val="24"/>
                <w:lang w:eastAsia="zh-CN"/>
              </w:rPr>
              <w:t>options</w:t>
            </w:r>
            <w:r w:rsidRPr="003717E2">
              <w:rPr>
                <w:rFonts w:ascii="Times New Roman" w:eastAsia="Malgun Gothic" w:hAnsi="Times New Roman" w:cs="Times New Roman"/>
                <w:kern w:val="24"/>
              </w:rPr>
              <w:t xml:space="preserve"> are supported.</w:t>
            </w:r>
          </w:p>
          <w:p w14:paraId="7BFCF379" w14:textId="77777777" w:rsidR="00047943" w:rsidRPr="003717E2" w:rsidRDefault="00047943" w:rsidP="00E61C74">
            <w:pPr>
              <w:numPr>
                <w:ilvl w:val="0"/>
                <w:numId w:val="52"/>
              </w:numPr>
              <w:spacing w:after="120" w:line="278" w:lineRule="auto"/>
              <w:jc w:val="both"/>
              <w:rPr>
                <w:rFonts w:ascii="Times New Roman" w:eastAsia="Malgun Gothic" w:hAnsi="Times New Roman" w:cs="Times New Roman"/>
                <w:kern w:val="24"/>
              </w:rPr>
            </w:pPr>
            <w:r w:rsidRPr="003717E2">
              <w:rPr>
                <w:rFonts w:ascii="Times New Roman" w:eastAsia="Malgun Gothic" w:hAnsi="Times New Roman" w:cs="Times New Roman"/>
                <w:kern w:val="24"/>
              </w:rPr>
              <w:t xml:space="preserve">The total number of dedicated AI/ML PU </w:t>
            </w:r>
            <w:r w:rsidRPr="003717E2">
              <w:rPr>
                <w:rFonts w:ascii="Times New Roman" w:eastAsia="Malgun Gothic" w:hAnsi="Times New Roman" w:cs="Times New Roman" w:hint="eastAsia"/>
                <w:kern w:val="24"/>
              </w:rPr>
              <w:t xml:space="preserve">for AI/ML </w:t>
            </w:r>
            <w:r w:rsidRPr="003717E2">
              <w:rPr>
                <w:rFonts w:ascii="Times New Roman" w:eastAsia="Malgun Gothic" w:hAnsi="Times New Roman" w:cs="Times New Roman"/>
                <w:kern w:val="24"/>
              </w:rPr>
              <w:t xml:space="preserve">is reported by UE capability. </w:t>
            </w:r>
          </w:p>
          <w:p w14:paraId="3215530F" w14:textId="77777777" w:rsidR="00047943" w:rsidRPr="007708FE" w:rsidRDefault="00047943" w:rsidP="00E61C74">
            <w:pPr>
              <w:widowControl w:val="0"/>
              <w:suppressAutoHyphens/>
              <w:spacing w:after="0" w:line="240" w:lineRule="auto"/>
              <w:jc w:val="both"/>
              <w:rPr>
                <w:rFonts w:ascii="Arial" w:eastAsia="DengXian" w:hAnsi="Arial" w:cs="Arial"/>
                <w:kern w:val="0"/>
                <w:lang w:val="en-GB"/>
                <w14:ligatures w14:val="none"/>
              </w:rPr>
            </w:pPr>
            <w:r w:rsidRPr="003717E2">
              <w:rPr>
                <w:rFonts w:ascii="Times New Roman" w:eastAsia="Malgun Gothic" w:hAnsi="Times New Roman" w:cs="Times New Roman" w:hint="eastAsia"/>
                <w:kern w:val="24"/>
              </w:rPr>
              <w:t xml:space="preserve">Note: </w:t>
            </w:r>
            <w:r w:rsidRPr="003717E2">
              <w:rPr>
                <w:rFonts w:ascii="Times New Roman" w:eastAsia="Malgun Gothic" w:hAnsi="Times New Roman" w:cs="Times New Roman"/>
                <w:kern w:val="24"/>
              </w:rPr>
              <w:t xml:space="preserve">The total number of </w:t>
            </w:r>
            <w:r w:rsidRPr="003717E2">
              <w:rPr>
                <w:rFonts w:ascii="Times New Roman" w:eastAsia="Malgun Gothic" w:hAnsi="Times New Roman" w:cs="Times New Roman" w:hint="eastAsia"/>
                <w:kern w:val="24"/>
              </w:rPr>
              <w:t xml:space="preserve">Use case specific </w:t>
            </w:r>
            <w:r w:rsidRPr="003717E2">
              <w:rPr>
                <w:rFonts w:ascii="Times New Roman" w:eastAsia="Malgun Gothic" w:hAnsi="Times New Roman" w:cs="Times New Roman"/>
                <w:kern w:val="24"/>
              </w:rPr>
              <w:t>dedicated AI/ML PU</w:t>
            </w:r>
            <w:r w:rsidRPr="003717E2">
              <w:rPr>
                <w:rFonts w:ascii="Times New Roman" w:eastAsia="Malgun Gothic" w:hAnsi="Times New Roman" w:cs="Times New Roman" w:hint="eastAsia"/>
                <w:kern w:val="24"/>
              </w:rPr>
              <w:t xml:space="preserve"> could be discussed separately</w:t>
            </w:r>
            <w:r w:rsidRPr="003717E2">
              <w:rPr>
                <w:rFonts w:ascii="Times New Roman" w:eastAsia="Malgun Gothic" w:hAnsi="Times New Roman" w:cs="Times New Roman"/>
                <w:kern w:val="24"/>
              </w:rPr>
              <w:t>.</w:t>
            </w:r>
          </w:p>
        </w:tc>
      </w:tr>
    </w:tbl>
    <w:p w14:paraId="3F354033" w14:textId="77777777" w:rsidR="00047943" w:rsidRDefault="00047943" w:rsidP="002E59C9">
      <w:pPr>
        <w:rPr>
          <w:rFonts w:ascii="Arial" w:hAnsi="Arial" w:cs="Arial"/>
          <w:lang w:eastAsia="ja-JP"/>
        </w:rPr>
      </w:pPr>
    </w:p>
    <w:p w14:paraId="302ACCD9" w14:textId="5481FBE2" w:rsidR="003E6DB5" w:rsidRPr="00064E26" w:rsidRDefault="003E6DB5" w:rsidP="003E6DB5">
      <w:pPr>
        <w:jc w:val="both"/>
        <w:rPr>
          <w:rFonts w:ascii="Arial" w:hAnsi="Arial" w:cs="Arial"/>
        </w:rPr>
      </w:pPr>
      <w:proofErr w:type="gramStart"/>
      <w:r>
        <w:rPr>
          <w:rFonts w:ascii="Arial" w:hAnsi="Arial" w:cs="Arial"/>
        </w:rPr>
        <w:t>Similar to</w:t>
      </w:r>
      <w:proofErr w:type="gramEnd"/>
      <w:r>
        <w:rPr>
          <w:rFonts w:ascii="Arial" w:hAnsi="Arial" w:cs="Arial"/>
        </w:rPr>
        <w:t xml:space="preserve"> the discussions for UE-sided CSI prediction use case and UE-sided BM use cases,</w:t>
      </w:r>
      <w:r w:rsidR="0016470D">
        <w:rPr>
          <w:rFonts w:ascii="Arial" w:hAnsi="Arial" w:cs="Arial"/>
        </w:rPr>
        <w:t xml:space="preserve"> for processing of a CSI report for inference, three options can be considered for the CSI compression use case.</w:t>
      </w:r>
      <w:r>
        <w:rPr>
          <w:rFonts w:ascii="Arial" w:hAnsi="Arial" w:cs="Arial"/>
        </w:rPr>
        <w:t xml:space="preserve"> </w:t>
      </w:r>
      <w:r w:rsidRPr="00064E26">
        <w:rPr>
          <w:rFonts w:ascii="Arial" w:hAnsi="Arial" w:cs="Arial"/>
        </w:rPr>
        <w:t>Regarding which of the options to support, RAN1 should strive towards a single option to reduce unnecessary complex specification and implementations. The future high-end UEs supporting the Rel-19 prediction features will likely include an AI/ML PU, and it is unclear whether the existing CPU will be occupied in the same manner with such new unit. Hence, option 1 is the simplest and preferred solution since otherwise the NW/UE would need to manage multiple PU pools</w:t>
      </w:r>
      <w:r>
        <w:rPr>
          <w:rFonts w:ascii="Arial" w:hAnsi="Arial" w:cs="Arial"/>
        </w:rPr>
        <w:t>/types</w:t>
      </w:r>
      <w:r w:rsidRPr="00064E26">
        <w:rPr>
          <w:rFonts w:ascii="Arial" w:hAnsi="Arial" w:cs="Arial"/>
        </w:rPr>
        <w:t xml:space="preserve">. </w:t>
      </w:r>
    </w:p>
    <w:p w14:paraId="7501805D" w14:textId="6D648837" w:rsidR="003E6DB5" w:rsidRPr="007708FE" w:rsidRDefault="003E6DB5" w:rsidP="003E6DB5">
      <w:pPr>
        <w:pStyle w:val="Proposal0"/>
        <w:numPr>
          <w:ilvl w:val="0"/>
          <w:numId w:val="14"/>
        </w:numPr>
        <w:tabs>
          <w:tab w:val="clear" w:pos="1304"/>
          <w:tab w:val="clear" w:pos="1701"/>
          <w:tab w:val="num" w:pos="1710"/>
        </w:tabs>
        <w:ind w:left="1701" w:hanging="1710"/>
        <w:rPr>
          <w:rFonts w:ascii="Arial" w:hAnsi="Arial" w:cs="Arial"/>
        </w:rPr>
      </w:pPr>
      <w:bookmarkStart w:id="73" w:name="_Toc197350273"/>
      <w:bookmarkStart w:id="74" w:name="_Toc197696185"/>
      <w:r w:rsidRPr="00064E26">
        <w:rPr>
          <w:rFonts w:ascii="Arial" w:hAnsi="Arial" w:cs="Arial"/>
        </w:rPr>
        <w:t>For</w:t>
      </w:r>
      <w:r>
        <w:rPr>
          <w:rFonts w:ascii="Arial" w:hAnsi="Arial" w:cs="Arial"/>
        </w:rPr>
        <w:t xml:space="preserve"> CSI </w:t>
      </w:r>
      <w:r w:rsidR="0016470D">
        <w:rPr>
          <w:rFonts w:ascii="Arial" w:hAnsi="Arial" w:cs="Arial"/>
        </w:rPr>
        <w:t>compression</w:t>
      </w:r>
      <w:r w:rsidR="004108D7">
        <w:rPr>
          <w:rFonts w:ascii="Arial" w:hAnsi="Arial" w:cs="Arial"/>
        </w:rPr>
        <w:t xml:space="preserve"> use case</w:t>
      </w:r>
      <w:r>
        <w:rPr>
          <w:rFonts w:ascii="Arial" w:hAnsi="Arial" w:cs="Arial"/>
        </w:rPr>
        <w:t>, for the aspect of</w:t>
      </w:r>
      <w:r w:rsidRPr="00064E26">
        <w:rPr>
          <w:rFonts w:ascii="Arial" w:hAnsi="Arial" w:cs="Arial"/>
        </w:rPr>
        <w:t xml:space="preserve"> </w:t>
      </w:r>
      <w:r>
        <w:rPr>
          <w:rFonts w:ascii="Arial" w:hAnsi="Arial" w:cs="Arial"/>
        </w:rPr>
        <w:t>CSI processing criteria for model inference</w:t>
      </w:r>
      <w:r w:rsidRPr="00064E26">
        <w:rPr>
          <w:rFonts w:ascii="Arial" w:hAnsi="Arial" w:cs="Arial"/>
        </w:rPr>
        <w:t xml:space="preserve">, support </w:t>
      </w:r>
      <w:r w:rsidR="0021098D">
        <w:rPr>
          <w:rFonts w:ascii="Arial" w:hAnsi="Arial" w:cs="Arial"/>
        </w:rPr>
        <w:t>the option where only dedicated APU is occupied. T</w:t>
      </w:r>
      <w:r>
        <w:rPr>
          <w:rFonts w:ascii="Arial" w:hAnsi="Arial" w:cs="Arial"/>
        </w:rPr>
        <w:t>he number of occupied APU</w:t>
      </w:r>
      <w:r w:rsidR="0021098D">
        <w:rPr>
          <w:rFonts w:ascii="Arial" w:hAnsi="Arial" w:cs="Arial"/>
        </w:rPr>
        <w:t xml:space="preserve"> </w:t>
      </w:r>
      <w:r w:rsidRPr="00064E26">
        <w:rPr>
          <w:rFonts w:ascii="Arial" w:hAnsi="Arial" w:cs="Arial"/>
        </w:rPr>
        <w:t xml:space="preserve">and the total number of </w:t>
      </w:r>
      <w:r>
        <w:rPr>
          <w:rFonts w:ascii="Arial" w:hAnsi="Arial" w:cs="Arial"/>
        </w:rPr>
        <w:t>A</w:t>
      </w:r>
      <w:r w:rsidRPr="00064E26">
        <w:rPr>
          <w:rFonts w:ascii="Arial" w:hAnsi="Arial" w:cs="Arial"/>
        </w:rPr>
        <w:t>P</w:t>
      </w:r>
      <w:r>
        <w:rPr>
          <w:rFonts w:ascii="Arial" w:hAnsi="Arial" w:cs="Arial"/>
        </w:rPr>
        <w:t>U</w:t>
      </w:r>
      <w:r w:rsidRPr="00064E26">
        <w:rPr>
          <w:rFonts w:ascii="Arial" w:hAnsi="Arial" w:cs="Arial"/>
        </w:rPr>
        <w:t>s</w:t>
      </w:r>
      <w:r>
        <w:rPr>
          <w:rFonts w:ascii="Arial" w:hAnsi="Arial" w:cs="Arial"/>
        </w:rPr>
        <w:t xml:space="preserve"> </w:t>
      </w:r>
      <w:r w:rsidR="0080677A">
        <w:rPr>
          <w:rFonts w:ascii="Arial" w:hAnsi="Arial" w:cs="Arial"/>
        </w:rPr>
        <w:t>are</w:t>
      </w:r>
      <w:r w:rsidRPr="00064E26">
        <w:rPr>
          <w:rFonts w:ascii="Arial" w:hAnsi="Arial" w:cs="Arial"/>
        </w:rPr>
        <w:t xml:space="preserve"> reported as part of the UE capability.</w:t>
      </w:r>
      <w:bookmarkEnd w:id="73"/>
      <w:bookmarkEnd w:id="74"/>
    </w:p>
    <w:p w14:paraId="07B7668A" w14:textId="1A526475" w:rsidR="002B2D4E" w:rsidRPr="00CE0424" w:rsidRDefault="002B2D4E" w:rsidP="002B2D4E">
      <w:pPr>
        <w:pStyle w:val="Heading1"/>
        <w:ind w:left="0" w:firstLine="0"/>
      </w:pPr>
      <w:r w:rsidRPr="00FD75B9">
        <w:rPr>
          <w:lang w:val="en-US"/>
        </w:rPr>
        <w:t>Conclusion</w:t>
      </w:r>
    </w:p>
    <w:p w14:paraId="21E5674B" w14:textId="77777777" w:rsidR="002B2D4E" w:rsidRPr="00CB0B84" w:rsidRDefault="002B2D4E" w:rsidP="002B2D4E">
      <w:pPr>
        <w:pStyle w:val="BodyText"/>
        <w:rPr>
          <w:rFonts w:ascii="Arial" w:hAnsi="Arial" w:cs="Arial"/>
          <w:b/>
          <w:sz w:val="20"/>
          <w:szCs w:val="20"/>
        </w:rPr>
      </w:pPr>
      <w:r w:rsidRPr="4BBEC199">
        <w:rPr>
          <w:rFonts w:ascii="Arial" w:hAnsi="Arial" w:cs="Arial"/>
          <w:sz w:val="20"/>
          <w:szCs w:val="20"/>
        </w:rPr>
        <w:t>In the previous sections we made the following observations:</w:t>
      </w:r>
      <w:r w:rsidRPr="4BBEC199">
        <w:rPr>
          <w:rFonts w:ascii="Arial" w:hAnsi="Arial" w:cs="Arial"/>
          <w:b/>
          <w:sz w:val="20"/>
          <w:szCs w:val="20"/>
        </w:rPr>
        <w:t xml:space="preserve"> </w:t>
      </w:r>
    </w:p>
    <w:p w14:paraId="0DA345EF" w14:textId="7ABBC928" w:rsidR="00F837B7" w:rsidRDefault="002B2D4E">
      <w:pPr>
        <w:pStyle w:val="TableofFigures"/>
        <w:tabs>
          <w:tab w:val="right" w:leader="dot" w:pos="9962"/>
        </w:tabs>
        <w:rPr>
          <w:rFonts w:eastAsiaTheme="minorEastAsia"/>
          <w:b w:val="0"/>
          <w:noProof/>
          <w:sz w:val="24"/>
          <w:szCs w:val="24"/>
          <w:lang w:val="en-SE" w:eastAsia="en-SE"/>
        </w:rPr>
      </w:pPr>
      <w:r w:rsidRPr="00B73CEF">
        <w:rPr>
          <w:bCs/>
          <w:sz w:val="20"/>
          <w:szCs w:val="20"/>
        </w:rPr>
        <w:fldChar w:fldCharType="begin"/>
      </w:r>
      <w:r w:rsidRPr="00B73CEF">
        <w:rPr>
          <w:bCs/>
          <w:sz w:val="20"/>
          <w:szCs w:val="20"/>
        </w:rPr>
        <w:instrText xml:space="preserve"> TOC \f O \n \h \z \t "Observation" \c </w:instrText>
      </w:r>
      <w:r w:rsidRPr="00B73CEF">
        <w:rPr>
          <w:bCs/>
          <w:sz w:val="20"/>
          <w:szCs w:val="20"/>
        </w:rPr>
        <w:fldChar w:fldCharType="separate"/>
      </w:r>
      <w:hyperlink w:anchor="_Toc197696138" w:history="1">
        <w:r w:rsidR="00F837B7" w:rsidRPr="00986135">
          <w:rPr>
            <w:rStyle w:val="Hyperlink"/>
            <w:rFonts w:ascii="Arial" w:hAnsi="Arial" w:cs="Arial"/>
            <w:noProof/>
          </w:rPr>
          <w:t>Observation 1</w:t>
        </w:r>
        <w:r w:rsidR="00F837B7">
          <w:rPr>
            <w:rFonts w:eastAsiaTheme="minorEastAsia"/>
            <w:b w:val="0"/>
            <w:noProof/>
            <w:sz w:val="24"/>
            <w:szCs w:val="24"/>
            <w:lang w:val="en-SE" w:eastAsia="en-SE"/>
          </w:rPr>
          <w:tab/>
        </w:r>
        <w:r w:rsidR="00F837B7" w:rsidRPr="00986135">
          <w:rPr>
            <w:rStyle w:val="Hyperlink"/>
            <w:rFonts w:ascii="Arial" w:hAnsi="Arial" w:cs="Arial"/>
            <w:noProof/>
          </w:rPr>
          <w:t>Option 3a-1 with {Target CSI} sharing achieves similar performance as Option 4-1, but Option 3a-1 requires higher specification effort comparing to Option 4-1.</w:t>
        </w:r>
      </w:hyperlink>
    </w:p>
    <w:p w14:paraId="4BBEA14A" w14:textId="37D0351E" w:rsidR="00F837B7" w:rsidRDefault="00F837B7">
      <w:pPr>
        <w:pStyle w:val="TableofFigures"/>
        <w:tabs>
          <w:tab w:val="right" w:leader="dot" w:pos="9962"/>
        </w:tabs>
        <w:rPr>
          <w:rFonts w:eastAsiaTheme="minorEastAsia"/>
          <w:b w:val="0"/>
          <w:noProof/>
          <w:sz w:val="24"/>
          <w:szCs w:val="24"/>
          <w:lang w:val="en-SE" w:eastAsia="en-SE"/>
        </w:rPr>
      </w:pPr>
      <w:hyperlink w:anchor="_Toc197696139" w:history="1">
        <w:r w:rsidRPr="00986135">
          <w:rPr>
            <w:rStyle w:val="Hyperlink"/>
            <w:rFonts w:ascii="Arial" w:hAnsi="Arial" w:cs="Arial"/>
            <w:noProof/>
          </w:rPr>
          <w:t>Observation 2</w:t>
        </w:r>
        <w:r>
          <w:rPr>
            <w:rFonts w:eastAsiaTheme="minorEastAsia"/>
            <w:b w:val="0"/>
            <w:noProof/>
            <w:sz w:val="24"/>
            <w:szCs w:val="24"/>
            <w:lang w:val="en-SE" w:eastAsia="en-SE"/>
          </w:rPr>
          <w:tab/>
        </w:r>
        <w:r w:rsidRPr="00986135">
          <w:rPr>
            <w:rStyle w:val="Hyperlink"/>
            <w:rFonts w:ascii="Arial" w:hAnsi="Arial" w:cs="Arial"/>
            <w:noProof/>
          </w:rPr>
          <w:t>For Option 3a-1 and Direction C, there is lack of study on how to represent an AI model/model structure in 3GPP specifications.</w:t>
        </w:r>
      </w:hyperlink>
    </w:p>
    <w:p w14:paraId="6B3E67F3" w14:textId="1709E5E1" w:rsidR="00F837B7" w:rsidRDefault="00F837B7">
      <w:pPr>
        <w:pStyle w:val="TableofFigures"/>
        <w:tabs>
          <w:tab w:val="right" w:leader="dot" w:pos="9962"/>
        </w:tabs>
        <w:rPr>
          <w:rFonts w:eastAsiaTheme="minorEastAsia"/>
          <w:b w:val="0"/>
          <w:noProof/>
          <w:sz w:val="24"/>
          <w:szCs w:val="24"/>
          <w:lang w:val="en-SE" w:eastAsia="en-SE"/>
        </w:rPr>
      </w:pPr>
      <w:hyperlink w:anchor="_Toc197696140" w:history="1">
        <w:r w:rsidRPr="00986135">
          <w:rPr>
            <w:rStyle w:val="Hyperlink"/>
            <w:rFonts w:ascii="Arial" w:hAnsi="Arial" w:cs="Arial"/>
            <w:noProof/>
          </w:rPr>
          <w:t>Observation 3</w:t>
        </w:r>
        <w:r>
          <w:rPr>
            <w:rFonts w:eastAsiaTheme="minorEastAsia"/>
            <w:b w:val="0"/>
            <w:noProof/>
            <w:sz w:val="24"/>
            <w:szCs w:val="24"/>
            <w:lang w:val="en-SE" w:eastAsia="en-SE"/>
          </w:rPr>
          <w:tab/>
        </w:r>
        <w:r w:rsidRPr="00986135">
          <w:rPr>
            <w:rStyle w:val="Hyperlink"/>
            <w:rFonts w:ascii="Arial" w:hAnsi="Arial" w:cs="Arial"/>
            <w:noProof/>
          </w:rPr>
          <w:t>For Direction C and Option 3a-1, evaluating and agreeing on a reference model structure require large effort, regardless of whether the work is done in RAN1 or RAN4.</w:t>
        </w:r>
      </w:hyperlink>
    </w:p>
    <w:p w14:paraId="5426CDD6" w14:textId="210280A0" w:rsidR="00F837B7" w:rsidRDefault="00F837B7">
      <w:pPr>
        <w:pStyle w:val="TableofFigures"/>
        <w:tabs>
          <w:tab w:val="right" w:leader="dot" w:pos="9962"/>
        </w:tabs>
        <w:rPr>
          <w:rFonts w:eastAsiaTheme="minorEastAsia"/>
          <w:b w:val="0"/>
          <w:noProof/>
          <w:sz w:val="24"/>
          <w:szCs w:val="24"/>
          <w:lang w:val="en-SE" w:eastAsia="en-SE"/>
        </w:rPr>
      </w:pPr>
      <w:hyperlink w:anchor="_Toc197696141" w:history="1">
        <w:r w:rsidRPr="00986135">
          <w:rPr>
            <w:rStyle w:val="Hyperlink"/>
            <w:rFonts w:ascii="Arial" w:hAnsi="Arial" w:cs="Arial"/>
            <w:noProof/>
          </w:rPr>
          <w:t>Observation 4</w:t>
        </w:r>
        <w:r>
          <w:rPr>
            <w:rFonts w:eastAsiaTheme="minorEastAsia"/>
            <w:b w:val="0"/>
            <w:noProof/>
            <w:sz w:val="24"/>
            <w:szCs w:val="24"/>
            <w:lang w:val="en-SE" w:eastAsia="en-SE"/>
          </w:rPr>
          <w:tab/>
        </w:r>
        <w:r w:rsidRPr="00986135">
          <w:rPr>
            <w:rStyle w:val="Hyperlink"/>
            <w:rFonts w:ascii="Arial" w:hAnsi="Arial" w:cs="Arial"/>
            <w:noProof/>
          </w:rPr>
          <w:t>Alt3 based token and feature dimension design (i.e., a fixed-size sub-block of Tx ports and subbands matrix as a token and represent the input as a sequence of tokens) is a promising technique that could allow fully scalable standardized model structure.</w:t>
        </w:r>
      </w:hyperlink>
    </w:p>
    <w:p w14:paraId="6FB36E9E" w14:textId="2FB49AED" w:rsidR="00F837B7" w:rsidRDefault="00F837B7">
      <w:pPr>
        <w:pStyle w:val="TableofFigures"/>
        <w:tabs>
          <w:tab w:val="right" w:leader="dot" w:pos="9962"/>
        </w:tabs>
        <w:rPr>
          <w:rFonts w:eastAsiaTheme="minorEastAsia"/>
          <w:b w:val="0"/>
          <w:noProof/>
          <w:sz w:val="24"/>
          <w:szCs w:val="24"/>
          <w:lang w:val="en-SE" w:eastAsia="en-SE"/>
        </w:rPr>
      </w:pPr>
      <w:hyperlink w:anchor="_Toc197696142" w:history="1">
        <w:r w:rsidRPr="00986135">
          <w:rPr>
            <w:rStyle w:val="Hyperlink"/>
            <w:rFonts w:ascii="Arial" w:hAnsi="Arial"/>
            <w:noProof/>
          </w:rPr>
          <w:t>Observation 5</w:t>
        </w:r>
        <w:r>
          <w:rPr>
            <w:rFonts w:eastAsiaTheme="minorEastAsia"/>
            <w:b w:val="0"/>
            <w:noProof/>
            <w:sz w:val="24"/>
            <w:szCs w:val="24"/>
            <w:lang w:val="en-SE" w:eastAsia="en-SE"/>
          </w:rPr>
          <w:tab/>
        </w:r>
        <w:r w:rsidRPr="00986135">
          <w:rPr>
            <w:rStyle w:val="Hyperlink"/>
            <w:rFonts w:ascii="Arial" w:hAnsi="Arial" w:cs="Arial"/>
            <w:noProof/>
          </w:rPr>
          <w:t>Performance target serves as a guidance for the UE-side on the achievable/expected performance during the encoder training phase.</w:t>
        </w:r>
      </w:hyperlink>
    </w:p>
    <w:p w14:paraId="51A7A878" w14:textId="5649A750" w:rsidR="00F837B7" w:rsidRDefault="00F837B7">
      <w:pPr>
        <w:pStyle w:val="TableofFigures"/>
        <w:tabs>
          <w:tab w:val="right" w:leader="dot" w:pos="9962"/>
        </w:tabs>
        <w:rPr>
          <w:rFonts w:eastAsiaTheme="minorEastAsia"/>
          <w:b w:val="0"/>
          <w:noProof/>
          <w:sz w:val="24"/>
          <w:szCs w:val="24"/>
          <w:lang w:val="en-SE" w:eastAsia="en-SE"/>
        </w:rPr>
      </w:pPr>
      <w:hyperlink w:anchor="_Toc197696143" w:history="1">
        <w:r w:rsidRPr="00986135">
          <w:rPr>
            <w:rStyle w:val="Hyperlink"/>
            <w:rFonts w:ascii="Arial" w:hAnsi="Arial" w:cs="Arial"/>
            <w:noProof/>
          </w:rPr>
          <w:t>Observation 6</w:t>
        </w:r>
        <w:r>
          <w:rPr>
            <w:rFonts w:eastAsiaTheme="minorEastAsia"/>
            <w:b w:val="0"/>
            <w:noProof/>
            <w:sz w:val="24"/>
            <w:szCs w:val="24"/>
            <w:lang w:val="en-SE" w:eastAsia="en-SE"/>
          </w:rPr>
          <w:tab/>
        </w:r>
        <w:r w:rsidRPr="00986135">
          <w:rPr>
            <w:rStyle w:val="Hyperlink"/>
            <w:rFonts w:ascii="Arial" w:hAnsi="Arial" w:cs="Arial"/>
            <w:noProof/>
          </w:rPr>
          <w:t>SGCS is invariant to absolute phases, which makes it a better performance target compared to NMSE, if the phase of ground-truth target and/or encoder input is not standardized.</w:t>
        </w:r>
      </w:hyperlink>
    </w:p>
    <w:p w14:paraId="27F6F436" w14:textId="5C910728" w:rsidR="00F837B7" w:rsidRDefault="00F837B7">
      <w:pPr>
        <w:pStyle w:val="TableofFigures"/>
        <w:tabs>
          <w:tab w:val="right" w:leader="dot" w:pos="9962"/>
        </w:tabs>
        <w:rPr>
          <w:rFonts w:eastAsiaTheme="minorEastAsia"/>
          <w:b w:val="0"/>
          <w:noProof/>
          <w:sz w:val="24"/>
          <w:szCs w:val="24"/>
          <w:lang w:val="en-SE" w:eastAsia="en-SE"/>
        </w:rPr>
      </w:pPr>
      <w:hyperlink w:anchor="_Toc197696144" w:history="1">
        <w:r w:rsidRPr="00986135">
          <w:rPr>
            <w:rStyle w:val="Hyperlink"/>
            <w:rFonts w:ascii="Arial" w:hAnsi="Arial"/>
            <w:noProof/>
          </w:rPr>
          <w:t>Observation 7</w:t>
        </w:r>
        <w:r>
          <w:rPr>
            <w:rFonts w:eastAsiaTheme="minorEastAsia"/>
            <w:b w:val="0"/>
            <w:noProof/>
            <w:sz w:val="24"/>
            <w:szCs w:val="24"/>
            <w:lang w:val="en-SE" w:eastAsia="en-SE"/>
          </w:rPr>
          <w:tab/>
        </w:r>
        <w:r w:rsidRPr="00986135">
          <w:rPr>
            <w:rStyle w:val="Hyperlink"/>
            <w:rFonts w:ascii="Arial" w:hAnsi="Arial" w:cs="Arial"/>
            <w:noProof/>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480395AE" w14:textId="38CA65A1" w:rsidR="00F837B7" w:rsidRDefault="00F837B7">
      <w:pPr>
        <w:pStyle w:val="TableofFigures"/>
        <w:tabs>
          <w:tab w:val="right" w:leader="dot" w:pos="9962"/>
        </w:tabs>
        <w:rPr>
          <w:rFonts w:eastAsiaTheme="minorEastAsia"/>
          <w:b w:val="0"/>
          <w:noProof/>
          <w:sz w:val="24"/>
          <w:szCs w:val="24"/>
          <w:lang w:val="en-SE" w:eastAsia="en-SE"/>
        </w:rPr>
      </w:pPr>
      <w:hyperlink w:anchor="_Toc197696145" w:history="1">
        <w:r w:rsidRPr="00986135">
          <w:rPr>
            <w:rStyle w:val="Hyperlink"/>
            <w:rFonts w:ascii="Arial" w:hAnsi="Arial"/>
            <w:noProof/>
          </w:rPr>
          <w:t>Observation 8</w:t>
        </w:r>
        <w:r>
          <w:rPr>
            <w:rFonts w:eastAsiaTheme="minorEastAsia"/>
            <w:b w:val="0"/>
            <w:noProof/>
            <w:sz w:val="24"/>
            <w:szCs w:val="24"/>
            <w:lang w:val="en-SE" w:eastAsia="en-SE"/>
          </w:rPr>
          <w:tab/>
        </w:r>
        <w:r w:rsidRPr="00986135">
          <w:rPr>
            <w:rStyle w:val="Hyperlink"/>
            <w:rFonts w:ascii="Arial" w:hAnsi="Arial" w:cs="Arial"/>
            <w:noProof/>
          </w:rPr>
          <w:t>It is necessary to specify UE reporting high resolution target CSI to enable NW-side intermediate KPI based monitoring of the two-sided CSI-compression model performance.</w:t>
        </w:r>
      </w:hyperlink>
    </w:p>
    <w:p w14:paraId="4C921ACA" w14:textId="51D6D5EE" w:rsidR="00F837B7" w:rsidRDefault="00F837B7">
      <w:pPr>
        <w:pStyle w:val="TableofFigures"/>
        <w:tabs>
          <w:tab w:val="right" w:leader="dot" w:pos="9962"/>
        </w:tabs>
        <w:rPr>
          <w:rFonts w:eastAsiaTheme="minorEastAsia"/>
          <w:b w:val="0"/>
          <w:noProof/>
          <w:sz w:val="24"/>
          <w:szCs w:val="24"/>
          <w:lang w:val="en-SE" w:eastAsia="en-SE"/>
        </w:rPr>
      </w:pPr>
      <w:hyperlink w:anchor="_Toc197696146" w:history="1">
        <w:r w:rsidRPr="00986135">
          <w:rPr>
            <w:rStyle w:val="Hyperlink"/>
            <w:rFonts w:ascii="Calibri" w:eastAsia="MS Mincho" w:hAnsi="Calibri" w:cs="Calibri"/>
            <w:noProof/>
          </w:rPr>
          <w:t>-</w:t>
        </w:r>
        <w:r>
          <w:rPr>
            <w:rFonts w:eastAsiaTheme="minorEastAsia"/>
            <w:b w:val="0"/>
            <w:noProof/>
            <w:sz w:val="24"/>
            <w:szCs w:val="24"/>
            <w:lang w:val="en-SE" w:eastAsia="en-SE"/>
          </w:rPr>
          <w:tab/>
        </w:r>
        <w:r w:rsidRPr="00986135">
          <w:rPr>
            <w:rStyle w:val="Hyperlink"/>
            <w:rFonts w:ascii="Arial" w:hAnsi="Arial" w:cs="Arial"/>
            <w:noProof/>
          </w:rPr>
          <w:t>Alternative 1: Evaluating end-to-end intermediate KPI(s).</w:t>
        </w:r>
      </w:hyperlink>
    </w:p>
    <w:p w14:paraId="1C1A8469" w14:textId="78977D1F" w:rsidR="00F837B7" w:rsidRDefault="00F837B7">
      <w:pPr>
        <w:pStyle w:val="TableofFigures"/>
        <w:tabs>
          <w:tab w:val="right" w:leader="dot" w:pos="9962"/>
        </w:tabs>
        <w:rPr>
          <w:rFonts w:eastAsiaTheme="minorEastAsia"/>
          <w:b w:val="0"/>
          <w:noProof/>
          <w:sz w:val="24"/>
          <w:szCs w:val="24"/>
          <w:lang w:val="en-SE" w:eastAsia="en-SE"/>
        </w:rPr>
      </w:pPr>
      <w:hyperlink w:anchor="_Toc197696147" w:history="1">
        <w:r w:rsidRPr="00986135">
          <w:rPr>
            <w:rStyle w:val="Hyperlink"/>
            <w:rFonts w:ascii="Calibri" w:eastAsia="MS Mincho" w:hAnsi="Calibri" w:cs="Calibri"/>
            <w:noProof/>
          </w:rPr>
          <w:t>-</w:t>
        </w:r>
        <w:r>
          <w:rPr>
            <w:rFonts w:eastAsiaTheme="minorEastAsia"/>
            <w:b w:val="0"/>
            <w:noProof/>
            <w:sz w:val="24"/>
            <w:szCs w:val="24"/>
            <w:lang w:val="en-SE" w:eastAsia="en-SE"/>
          </w:rPr>
          <w:tab/>
        </w:r>
        <w:r w:rsidRPr="00986135">
          <w:rPr>
            <w:rStyle w:val="Hyperlink"/>
            <w:rFonts w:ascii="Arial" w:hAnsi="Arial" w:cs="Arial"/>
            <w:noProof/>
          </w:rPr>
          <w:t>Alternative 2: Evaluation the KPIs related to the encoder output.</w:t>
        </w:r>
      </w:hyperlink>
    </w:p>
    <w:p w14:paraId="40567F7E" w14:textId="58CF7682" w:rsidR="00F837B7" w:rsidRDefault="00F837B7">
      <w:pPr>
        <w:pStyle w:val="TableofFigures"/>
        <w:tabs>
          <w:tab w:val="right" w:leader="dot" w:pos="9962"/>
        </w:tabs>
        <w:rPr>
          <w:rFonts w:eastAsiaTheme="minorEastAsia"/>
          <w:b w:val="0"/>
          <w:noProof/>
          <w:sz w:val="24"/>
          <w:szCs w:val="24"/>
          <w:lang w:val="en-SE" w:eastAsia="en-SE"/>
        </w:rPr>
      </w:pPr>
      <w:hyperlink w:anchor="_Toc197696148" w:history="1">
        <w:r w:rsidRPr="00986135">
          <w:rPr>
            <w:rStyle w:val="Hyperlink"/>
            <w:rFonts w:ascii="Arial" w:hAnsi="Arial" w:cs="Arial"/>
            <w:noProof/>
          </w:rPr>
          <w:t>Observation 9</w:t>
        </w:r>
        <w:r>
          <w:rPr>
            <w:rFonts w:eastAsiaTheme="minorEastAsia"/>
            <w:b w:val="0"/>
            <w:noProof/>
            <w:sz w:val="24"/>
            <w:szCs w:val="24"/>
            <w:lang w:val="en-SE" w:eastAsia="en-SE"/>
          </w:rPr>
          <w:tab/>
        </w:r>
        <w:r w:rsidRPr="00986135">
          <w:rPr>
            <w:rStyle w:val="Hyperlink"/>
            <w:rFonts w:ascii="Arial" w:hAnsi="Arial"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5165EC53" w14:textId="36058FF4" w:rsidR="00F837B7" w:rsidRDefault="00F837B7">
      <w:pPr>
        <w:pStyle w:val="TableofFigures"/>
        <w:tabs>
          <w:tab w:val="right" w:leader="dot" w:pos="9962"/>
        </w:tabs>
        <w:rPr>
          <w:rFonts w:eastAsiaTheme="minorEastAsia"/>
          <w:b w:val="0"/>
          <w:noProof/>
          <w:sz w:val="24"/>
          <w:szCs w:val="24"/>
          <w:lang w:val="en-SE" w:eastAsia="en-SE"/>
        </w:rPr>
      </w:pPr>
      <w:hyperlink w:anchor="_Toc197696149" w:history="1">
        <w:r w:rsidRPr="00986135">
          <w:rPr>
            <w:rStyle w:val="Hyperlink"/>
            <w:rFonts w:ascii="Arial" w:hAnsi="Arial" w:cs="Arial"/>
            <w:noProof/>
          </w:rPr>
          <w:t>Observation 10</w:t>
        </w:r>
        <w:r>
          <w:rPr>
            <w:rFonts w:eastAsiaTheme="minorEastAsia"/>
            <w:b w:val="0"/>
            <w:noProof/>
            <w:sz w:val="24"/>
            <w:szCs w:val="24"/>
            <w:lang w:val="en-SE" w:eastAsia="en-SE"/>
          </w:rPr>
          <w:tab/>
        </w:r>
        <w:r w:rsidRPr="00986135">
          <w:rPr>
            <w:rStyle w:val="Hyperlink"/>
            <w:rFonts w:ascii="Arial" w:hAnsi="Arial" w:cs="Arial"/>
            <w:noProof/>
          </w:rPr>
          <w:t>The following three performance monitoring solutions can be categorized as UE-side intermediate KPI based performance monitoring:</w:t>
        </w:r>
      </w:hyperlink>
    </w:p>
    <w:p w14:paraId="4E28070A" w14:textId="080CA5DE" w:rsidR="00F837B7" w:rsidRDefault="00F837B7">
      <w:pPr>
        <w:pStyle w:val="TableofFigures"/>
        <w:tabs>
          <w:tab w:val="right" w:leader="dot" w:pos="9962"/>
        </w:tabs>
        <w:rPr>
          <w:rFonts w:eastAsiaTheme="minorEastAsia"/>
          <w:b w:val="0"/>
          <w:noProof/>
          <w:sz w:val="24"/>
          <w:szCs w:val="24"/>
          <w:lang w:val="en-SE" w:eastAsia="en-SE"/>
        </w:rPr>
      </w:pPr>
      <w:hyperlink w:anchor="_Toc197696150" w:history="1">
        <w:r w:rsidRPr="00986135">
          <w:rPr>
            <w:rStyle w:val="Hyperlink"/>
            <w:rFonts w:ascii="Arial" w:hAnsi="Arial" w:cs="Arial"/>
            <w:noProof/>
          </w:rPr>
          <w:t>a.</w:t>
        </w:r>
        <w:r>
          <w:rPr>
            <w:rFonts w:eastAsiaTheme="minorEastAsia"/>
            <w:b w:val="0"/>
            <w:noProof/>
            <w:sz w:val="24"/>
            <w:szCs w:val="24"/>
            <w:lang w:val="en-SE" w:eastAsia="en-SE"/>
          </w:rPr>
          <w:tab/>
        </w:r>
        <w:r w:rsidRPr="00986135">
          <w:rPr>
            <w:rStyle w:val="Hyperlink"/>
            <w:rFonts w:ascii="Arial" w:hAnsi="Arial" w:cs="Arial"/>
            <w:noProof/>
          </w:rPr>
          <w:t>UE-side proxy-decoder based solution (Case 2-1)</w:t>
        </w:r>
      </w:hyperlink>
    </w:p>
    <w:p w14:paraId="70A2F122" w14:textId="10D49C7B" w:rsidR="00F837B7" w:rsidRDefault="00F837B7">
      <w:pPr>
        <w:pStyle w:val="TableofFigures"/>
        <w:tabs>
          <w:tab w:val="right" w:leader="dot" w:pos="9962"/>
        </w:tabs>
        <w:rPr>
          <w:rFonts w:eastAsiaTheme="minorEastAsia"/>
          <w:b w:val="0"/>
          <w:noProof/>
          <w:sz w:val="24"/>
          <w:szCs w:val="24"/>
          <w:lang w:val="en-SE" w:eastAsia="en-SE"/>
        </w:rPr>
      </w:pPr>
      <w:hyperlink w:anchor="_Toc197696151" w:history="1">
        <w:r w:rsidRPr="00986135">
          <w:rPr>
            <w:rStyle w:val="Hyperlink"/>
            <w:rFonts w:ascii="Arial" w:hAnsi="Arial" w:cs="Arial"/>
            <w:noProof/>
          </w:rPr>
          <w:t>b.</w:t>
        </w:r>
        <w:r>
          <w:rPr>
            <w:rFonts w:eastAsiaTheme="minorEastAsia"/>
            <w:b w:val="0"/>
            <w:noProof/>
            <w:sz w:val="24"/>
            <w:szCs w:val="24"/>
            <w:lang w:val="en-SE" w:eastAsia="en-SE"/>
          </w:rPr>
          <w:tab/>
        </w:r>
        <w:r w:rsidRPr="00986135">
          <w:rPr>
            <w:rStyle w:val="Hyperlink"/>
            <w:rFonts w:ascii="Arial" w:hAnsi="Arial" w:cs="Arial"/>
            <w:noProof/>
          </w:rPr>
          <w:t>UE-side directly estimation of intermediate KPI (Case 2-2), and</w:t>
        </w:r>
      </w:hyperlink>
    </w:p>
    <w:p w14:paraId="360991C6" w14:textId="276BE25A" w:rsidR="00F837B7" w:rsidRDefault="00F837B7">
      <w:pPr>
        <w:pStyle w:val="TableofFigures"/>
        <w:tabs>
          <w:tab w:val="right" w:leader="dot" w:pos="9962"/>
        </w:tabs>
        <w:rPr>
          <w:rFonts w:eastAsiaTheme="minorEastAsia"/>
          <w:b w:val="0"/>
          <w:noProof/>
          <w:sz w:val="24"/>
          <w:szCs w:val="24"/>
          <w:lang w:val="en-SE" w:eastAsia="en-SE"/>
        </w:rPr>
      </w:pPr>
      <w:hyperlink w:anchor="_Toc197696152" w:history="1">
        <w:r w:rsidRPr="00986135">
          <w:rPr>
            <w:rStyle w:val="Hyperlink"/>
            <w:rFonts w:ascii="Arial" w:hAnsi="Arial" w:cs="Arial"/>
            <w:noProof/>
          </w:rPr>
          <w:t>c.</w:t>
        </w:r>
        <w:r>
          <w:rPr>
            <w:rFonts w:eastAsiaTheme="minorEastAsia"/>
            <w:b w:val="0"/>
            <w:noProof/>
            <w:sz w:val="24"/>
            <w:szCs w:val="24"/>
            <w:lang w:val="en-SE" w:eastAsia="en-SE"/>
          </w:rPr>
          <w:tab/>
        </w:r>
        <w:r w:rsidRPr="00986135">
          <w:rPr>
            <w:rStyle w:val="Hyperlink"/>
            <w:rFonts w:ascii="Arial" w:hAnsi="Arial" w:cs="Arial"/>
            <w:noProof/>
          </w:rPr>
          <w:t>UE-side directly estimation of monitoring output, where the monitoring output is defined as intermediate KPI value range indicator</w:t>
        </w:r>
      </w:hyperlink>
    </w:p>
    <w:p w14:paraId="282A2C7A" w14:textId="11280A6C" w:rsidR="00F837B7" w:rsidRDefault="00F837B7">
      <w:pPr>
        <w:pStyle w:val="TableofFigures"/>
        <w:tabs>
          <w:tab w:val="right" w:leader="dot" w:pos="9962"/>
        </w:tabs>
        <w:rPr>
          <w:rFonts w:eastAsiaTheme="minorEastAsia"/>
          <w:b w:val="0"/>
          <w:noProof/>
          <w:sz w:val="24"/>
          <w:szCs w:val="24"/>
          <w:lang w:val="en-SE" w:eastAsia="en-SE"/>
        </w:rPr>
      </w:pPr>
      <w:hyperlink w:anchor="_Toc197696153" w:history="1">
        <w:r w:rsidRPr="00986135">
          <w:rPr>
            <w:rStyle w:val="Hyperlink"/>
            <w:rFonts w:ascii="Arial" w:hAnsi="Arial" w:cs="Arial"/>
            <w:noProof/>
          </w:rPr>
          <w:t>Observation 11</w:t>
        </w:r>
        <w:r>
          <w:rPr>
            <w:rFonts w:eastAsiaTheme="minorEastAsia"/>
            <w:b w:val="0"/>
            <w:noProof/>
            <w:sz w:val="24"/>
            <w:szCs w:val="24"/>
            <w:lang w:val="en-SE" w:eastAsia="en-SE"/>
          </w:rPr>
          <w:tab/>
        </w:r>
        <w:r w:rsidRPr="00986135">
          <w:rPr>
            <w:rStyle w:val="Hyperlink"/>
            <w:rFonts w:ascii="Arial" w:hAnsi="Arial" w:cs="Arial"/>
            <w:noProof/>
          </w:rPr>
          <w:t>Among the three UE-side intermediate KPI based performance monitoring solutions, UE-side directly estimation of intermediate KPI value range indicator may provide the highest accuracy of monitoring results, with lowest computation complexity and smallest storage requirement at the UE.</w:t>
        </w:r>
      </w:hyperlink>
    </w:p>
    <w:p w14:paraId="74F90C19" w14:textId="3E377271" w:rsidR="00F837B7" w:rsidRDefault="00F837B7">
      <w:pPr>
        <w:pStyle w:val="TableofFigures"/>
        <w:tabs>
          <w:tab w:val="right" w:leader="dot" w:pos="9962"/>
        </w:tabs>
        <w:rPr>
          <w:rFonts w:eastAsiaTheme="minorEastAsia"/>
          <w:b w:val="0"/>
          <w:noProof/>
          <w:sz w:val="24"/>
          <w:szCs w:val="24"/>
          <w:lang w:val="en-SE" w:eastAsia="en-SE"/>
        </w:rPr>
      </w:pPr>
      <w:hyperlink w:anchor="_Toc197696154" w:history="1">
        <w:r w:rsidRPr="00986135">
          <w:rPr>
            <w:rStyle w:val="Hyperlink"/>
            <w:rFonts w:ascii="Arial" w:hAnsi="Arial" w:cs="Arial"/>
            <w:noProof/>
          </w:rPr>
          <w:t>Observation 12</w:t>
        </w:r>
        <w:r>
          <w:rPr>
            <w:rFonts w:eastAsiaTheme="minorEastAsia"/>
            <w:b w:val="0"/>
            <w:noProof/>
            <w:sz w:val="24"/>
            <w:szCs w:val="24"/>
            <w:lang w:val="en-SE" w:eastAsia="en-SE"/>
          </w:rPr>
          <w:tab/>
        </w:r>
        <w:r w:rsidRPr="00986135">
          <w:rPr>
            <w:rStyle w:val="Hyperlink"/>
            <w:rFonts w:ascii="Arial" w:hAnsi="Arial"/>
            <w:noProof/>
          </w:rPr>
          <w:t>The “target CSI” (testing dataset) and the end-to-end intermediate KPI based performance target shared from NW-side to UE-side during inter-vendor training collaboration are useful means for improving the accuracy of</w:t>
        </w:r>
        <w:r w:rsidRPr="00986135">
          <w:rPr>
            <w:rStyle w:val="Hyperlink"/>
            <w:rFonts w:ascii="Arial" w:hAnsi="Arial" w:cs="Arial"/>
            <w:noProof/>
          </w:rPr>
          <w:t xml:space="preserve"> UE-side intermediate KPI based performance monitoring solutions.</w:t>
        </w:r>
      </w:hyperlink>
    </w:p>
    <w:p w14:paraId="11521BBD" w14:textId="37016AE6" w:rsidR="00F837B7" w:rsidRDefault="00F837B7">
      <w:pPr>
        <w:pStyle w:val="TableofFigures"/>
        <w:tabs>
          <w:tab w:val="right" w:leader="dot" w:pos="9962"/>
        </w:tabs>
        <w:rPr>
          <w:rFonts w:eastAsiaTheme="minorEastAsia"/>
          <w:b w:val="0"/>
          <w:noProof/>
          <w:sz w:val="24"/>
          <w:szCs w:val="24"/>
          <w:lang w:val="en-SE" w:eastAsia="en-SE"/>
        </w:rPr>
      </w:pPr>
      <w:hyperlink w:anchor="_Toc197696155" w:history="1">
        <w:r w:rsidRPr="00986135">
          <w:rPr>
            <w:rStyle w:val="Hyperlink"/>
            <w:rFonts w:ascii="Arial" w:hAnsi="Arial" w:cs="Arial"/>
            <w:noProof/>
          </w:rPr>
          <w:t>Observation 13</w:t>
        </w:r>
        <w:r>
          <w:rPr>
            <w:rFonts w:eastAsiaTheme="minorEastAsia"/>
            <w:b w:val="0"/>
            <w:noProof/>
            <w:sz w:val="24"/>
            <w:szCs w:val="24"/>
            <w:lang w:val="en-SE" w:eastAsia="en-SE"/>
          </w:rPr>
          <w:tab/>
        </w:r>
        <w:r w:rsidRPr="00986135">
          <w:rPr>
            <w:rStyle w:val="Hyperlink"/>
            <w:rFonts w:ascii="Arial" w:hAnsi="Arial"/>
            <w:noProof/>
          </w:rPr>
          <w:t>To enable NW-side to check the quality of the UE reported estimated intermediate KPI in the field when needed, it requires the standard to support UE reporting the target CSI together with the encoder output (AI-CSI report) and its estimated intermediate KPI to the NW</w:t>
        </w:r>
        <w:r w:rsidRPr="00986135">
          <w:rPr>
            <w:rStyle w:val="Hyperlink"/>
            <w:rFonts w:ascii="Arial" w:hAnsi="Arial" w:cs="Arial"/>
            <w:noProof/>
          </w:rPr>
          <w:t>.</w:t>
        </w:r>
      </w:hyperlink>
    </w:p>
    <w:p w14:paraId="15FED07E" w14:textId="509FB329" w:rsidR="00F837B7" w:rsidRDefault="00F837B7">
      <w:pPr>
        <w:pStyle w:val="TableofFigures"/>
        <w:tabs>
          <w:tab w:val="right" w:leader="dot" w:pos="9962"/>
        </w:tabs>
        <w:rPr>
          <w:rFonts w:eastAsiaTheme="minorEastAsia"/>
          <w:b w:val="0"/>
          <w:noProof/>
          <w:sz w:val="24"/>
          <w:szCs w:val="24"/>
          <w:lang w:val="en-SE" w:eastAsia="en-SE"/>
        </w:rPr>
      </w:pPr>
      <w:hyperlink w:anchor="_Toc197696156" w:history="1">
        <w:r w:rsidRPr="00986135">
          <w:rPr>
            <w:rStyle w:val="Hyperlink"/>
            <w:rFonts w:ascii="Arial" w:hAnsi="Arial" w:cs="Arial"/>
            <w:noProof/>
          </w:rPr>
          <w:t>Observation 14</w:t>
        </w:r>
        <w:r>
          <w:rPr>
            <w:rFonts w:eastAsiaTheme="minorEastAsia"/>
            <w:b w:val="0"/>
            <w:noProof/>
            <w:sz w:val="24"/>
            <w:szCs w:val="24"/>
            <w:lang w:val="en-SE" w:eastAsia="en-SE"/>
          </w:rPr>
          <w:tab/>
        </w:r>
        <w:r w:rsidRPr="00986135">
          <w:rPr>
            <w:rStyle w:val="Hyperlink"/>
            <w:rFonts w:ascii="Arial" w:hAnsi="Arial" w:cs="Arial"/>
            <w:noProof/>
          </w:rPr>
          <w:t>UE-side monitoring based on precoded RS transmission from NW introduces RS signaling overhead, latency and processing complexity at both UE and NW, without clear benefit.</w:t>
        </w:r>
      </w:hyperlink>
    </w:p>
    <w:p w14:paraId="6B913967" w14:textId="02E39F45" w:rsidR="00F837B7" w:rsidRDefault="00F837B7">
      <w:pPr>
        <w:pStyle w:val="TableofFigures"/>
        <w:tabs>
          <w:tab w:val="right" w:leader="dot" w:pos="9962"/>
        </w:tabs>
        <w:rPr>
          <w:rFonts w:eastAsiaTheme="minorEastAsia"/>
          <w:b w:val="0"/>
          <w:noProof/>
          <w:sz w:val="24"/>
          <w:szCs w:val="24"/>
          <w:lang w:val="en-SE" w:eastAsia="en-SE"/>
        </w:rPr>
      </w:pPr>
      <w:hyperlink w:anchor="_Toc197696157" w:history="1">
        <w:r w:rsidRPr="00986135">
          <w:rPr>
            <w:rStyle w:val="Hyperlink"/>
            <w:rFonts w:ascii="Arial" w:hAnsi="Arial" w:cs="Arial"/>
            <w:noProof/>
          </w:rPr>
          <w:t>Observation 15</w:t>
        </w:r>
        <w:r>
          <w:rPr>
            <w:rFonts w:eastAsiaTheme="minorEastAsia"/>
            <w:b w:val="0"/>
            <w:noProof/>
            <w:sz w:val="24"/>
            <w:szCs w:val="24"/>
            <w:lang w:val="en-SE" w:eastAsia="en-SE"/>
          </w:rPr>
          <w:tab/>
        </w:r>
        <w:r w:rsidRPr="00986135">
          <w:rPr>
            <w:rStyle w:val="Hyperlink"/>
            <w:rFonts w:ascii="Arial" w:hAnsi="Arial" w:cs="Arial"/>
            <w:noProof/>
          </w:rPr>
          <w:t>In the AI-TSF compression Case 3, where UE performs prediction in a separate step before compression (i.e., joint UE-sided CSI prediction followed by two-sided TSF CSI compression), under ideal channel estimation assumption, a small to moderate SGCS gain compared to the UE-sided AI-based CSI prediction with Rel-18 MIMO eType II codebook for CSI feedback, is observed.</w:t>
        </w:r>
      </w:hyperlink>
    </w:p>
    <w:p w14:paraId="3D541722" w14:textId="4D59BEBA" w:rsidR="00F837B7" w:rsidRDefault="00F837B7">
      <w:pPr>
        <w:pStyle w:val="TableofFigures"/>
        <w:tabs>
          <w:tab w:val="right" w:leader="dot" w:pos="9962"/>
        </w:tabs>
        <w:rPr>
          <w:rFonts w:eastAsiaTheme="minorEastAsia"/>
          <w:b w:val="0"/>
          <w:noProof/>
          <w:sz w:val="24"/>
          <w:szCs w:val="24"/>
          <w:lang w:val="en-SE" w:eastAsia="en-SE"/>
        </w:rPr>
      </w:pPr>
      <w:hyperlink w:anchor="_Toc197696158" w:history="1">
        <w:r w:rsidRPr="00986135">
          <w:rPr>
            <w:rStyle w:val="Hyperlink"/>
            <w:rFonts w:ascii="Arial" w:hAnsi="Arial" w:cs="Arial"/>
            <w:noProof/>
          </w:rPr>
          <w:t>Observation 16</w:t>
        </w:r>
        <w:r>
          <w:rPr>
            <w:rFonts w:eastAsiaTheme="minorEastAsia"/>
            <w:b w:val="0"/>
            <w:noProof/>
            <w:sz w:val="24"/>
            <w:szCs w:val="24"/>
            <w:lang w:val="en-SE" w:eastAsia="en-SE"/>
          </w:rPr>
          <w:tab/>
        </w:r>
        <w:r w:rsidRPr="00986135">
          <w:rPr>
            <w:rStyle w:val="Hyperlink"/>
            <w:rFonts w:ascii="Arial" w:hAnsi="Arial" w:cs="Arial"/>
            <w:noProof/>
          </w:rPr>
          <w:t>For AI CSI compression Case 3, the computational complexity ratio in terms of FLOPs between the AI model and legacy Rel-18 eType II is around 300 for payload Category X and around 200 for payload Categories Y and Z.</w:t>
        </w:r>
      </w:hyperlink>
    </w:p>
    <w:p w14:paraId="5E0850C9" w14:textId="41F4BE02" w:rsidR="00F837B7" w:rsidRDefault="00F837B7">
      <w:pPr>
        <w:pStyle w:val="TableofFigures"/>
        <w:tabs>
          <w:tab w:val="right" w:leader="dot" w:pos="9962"/>
        </w:tabs>
        <w:rPr>
          <w:rFonts w:eastAsiaTheme="minorEastAsia"/>
          <w:b w:val="0"/>
          <w:noProof/>
          <w:sz w:val="24"/>
          <w:szCs w:val="24"/>
          <w:lang w:val="en-SE" w:eastAsia="en-SE"/>
        </w:rPr>
      </w:pPr>
      <w:hyperlink w:anchor="_Toc197696159" w:history="1">
        <w:r w:rsidRPr="00986135">
          <w:rPr>
            <w:rStyle w:val="Hyperlink"/>
            <w:rFonts w:ascii="Arial" w:hAnsi="Arial" w:cs="Arial"/>
            <w:noProof/>
          </w:rPr>
          <w:t>Observation 17</w:t>
        </w:r>
        <w:r>
          <w:rPr>
            <w:rFonts w:eastAsiaTheme="minorEastAsia"/>
            <w:b w:val="0"/>
            <w:noProof/>
            <w:sz w:val="24"/>
            <w:szCs w:val="24"/>
            <w:lang w:val="en-SE" w:eastAsia="en-SE"/>
          </w:rPr>
          <w:tab/>
        </w:r>
        <w:r w:rsidRPr="00986135">
          <w:rPr>
            <w:rStyle w:val="Hyperlink"/>
            <w:rFonts w:ascii="Arial" w:hAnsi="Arial" w:cs="Arial"/>
            <w:noProof/>
          </w:rPr>
          <w:t>Compared to Rel-16 eType II benchmark, AI CSI compression Case 2 provides 8.5% and 20.4% SGCS gain at CSI payload X, for layer 1 and layer 2, respectively. The gain decreases as the CSI payload size increases.</w:t>
        </w:r>
      </w:hyperlink>
    </w:p>
    <w:p w14:paraId="00101C45" w14:textId="1DAC0BF9" w:rsidR="00F837B7" w:rsidRDefault="00F837B7">
      <w:pPr>
        <w:pStyle w:val="TableofFigures"/>
        <w:tabs>
          <w:tab w:val="right" w:leader="dot" w:pos="9962"/>
        </w:tabs>
        <w:rPr>
          <w:rFonts w:eastAsiaTheme="minorEastAsia"/>
          <w:b w:val="0"/>
          <w:noProof/>
          <w:sz w:val="24"/>
          <w:szCs w:val="24"/>
          <w:lang w:val="en-SE" w:eastAsia="en-SE"/>
        </w:rPr>
      </w:pPr>
      <w:hyperlink w:anchor="_Toc197696160" w:history="1">
        <w:r w:rsidRPr="00986135">
          <w:rPr>
            <w:rStyle w:val="Hyperlink"/>
            <w:rFonts w:ascii="Arial" w:hAnsi="Arial" w:cs="Arial"/>
            <w:noProof/>
          </w:rPr>
          <w:t>Observation 18</w:t>
        </w:r>
        <w:r>
          <w:rPr>
            <w:rFonts w:eastAsiaTheme="minorEastAsia"/>
            <w:b w:val="0"/>
            <w:noProof/>
            <w:sz w:val="24"/>
            <w:szCs w:val="24"/>
            <w:lang w:val="en-SE" w:eastAsia="en-SE"/>
          </w:rPr>
          <w:tab/>
        </w:r>
        <w:r w:rsidRPr="00986135">
          <w:rPr>
            <w:rStyle w:val="Hyperlink"/>
            <w:rFonts w:ascii="Arial" w:hAnsi="Arial" w:cs="Arial"/>
            <w:noProof/>
          </w:rPr>
          <w:t xml:space="preserve">Compared to a non-AI based benchmark (Rel. 16 eType II with </w:t>
        </w:r>
        <w:r w:rsidRPr="00986135">
          <w:rPr>
            <w:rStyle w:val="Hyperlink"/>
            <w:rFonts w:ascii="Arial" w:hAnsi="Arial" w:cs="Arial"/>
            <w:i/>
            <w:noProof/>
          </w:rPr>
          <w:t>W</w:t>
        </w:r>
        <w:r w:rsidRPr="00986135">
          <w:rPr>
            <w:rStyle w:val="Hyperlink"/>
            <w:rFonts w:ascii="Arial" w:hAnsi="Arial" w:cs="Arial"/>
            <w:noProof/>
            <w:vertAlign w:val="subscript"/>
            <w:lang w:eastAsia="zh-CN"/>
          </w:rPr>
          <w:t>1</w:t>
        </w:r>
        <w:r w:rsidRPr="00986135">
          <w:rPr>
            <w:rStyle w:val="Hyperlink"/>
            <w:rFonts w:ascii="Arial" w:hAnsi="Arial" w:cs="Arial"/>
            <w:noProof/>
            <w:vertAlign w:val="subscript"/>
          </w:rPr>
          <w:t>, past</w:t>
        </w:r>
        <w:r w:rsidRPr="00986135">
          <w:rPr>
            <w:rStyle w:val="Hyperlink"/>
            <w:rFonts w:ascii="Arial" w:hAnsi="Arial" w:cs="Arial"/>
            <w:noProof/>
          </w:rPr>
          <w:t xml:space="preserve"> </w:t>
        </w:r>
        <w:r w:rsidRPr="00986135">
          <w:rPr>
            <w:rStyle w:val="Hyperlink"/>
            <w:rFonts w:ascii="Arial" w:hAnsi="Arial" w:cs="Arial"/>
            <w:i/>
            <w:noProof/>
          </w:rPr>
          <w:t>W</w:t>
        </w:r>
        <w:r w:rsidRPr="00986135">
          <w:rPr>
            <w:rStyle w:val="Hyperlink"/>
            <w:rFonts w:ascii="Arial" w:hAnsi="Arial" w:cs="Arial"/>
            <w:noProof/>
            <w:vertAlign w:val="subscript"/>
          </w:rPr>
          <w:t>f, past</w:t>
        </w:r>
        <w:r w:rsidRPr="00986135">
          <w:rPr>
            <w:rStyle w:val="Hyperlink"/>
            <w:rFonts w:ascii="Arial" w:hAnsi="Arial" w:cs="Arial"/>
            <w:noProof/>
          </w:rPr>
          <w:t xml:space="preserve"> ), AI CSI compression Case 2 provides 5.9% and 17.1% SGCS gain at CSI payload X, for layer 1 and layer 2, respectively. The gain decreases as the CSI payload size increases.</w:t>
        </w:r>
      </w:hyperlink>
    </w:p>
    <w:p w14:paraId="0519301A" w14:textId="6DFB9CC1" w:rsidR="00F837B7" w:rsidRDefault="00F837B7">
      <w:pPr>
        <w:pStyle w:val="TableofFigures"/>
        <w:tabs>
          <w:tab w:val="right" w:leader="dot" w:pos="9962"/>
        </w:tabs>
        <w:rPr>
          <w:rFonts w:eastAsiaTheme="minorEastAsia"/>
          <w:b w:val="0"/>
          <w:noProof/>
          <w:sz w:val="24"/>
          <w:szCs w:val="24"/>
          <w:lang w:val="en-SE" w:eastAsia="en-SE"/>
        </w:rPr>
      </w:pPr>
      <w:hyperlink w:anchor="_Toc197696161" w:history="1">
        <w:r w:rsidRPr="00986135">
          <w:rPr>
            <w:rStyle w:val="Hyperlink"/>
            <w:rFonts w:ascii="Arial" w:hAnsi="Arial" w:cs="Arial"/>
            <w:noProof/>
          </w:rPr>
          <w:t>Observation 19</w:t>
        </w:r>
        <w:r>
          <w:rPr>
            <w:rFonts w:eastAsiaTheme="minorEastAsia"/>
            <w:b w:val="0"/>
            <w:noProof/>
            <w:sz w:val="24"/>
            <w:szCs w:val="24"/>
            <w:lang w:val="en-SE" w:eastAsia="en-SE"/>
          </w:rPr>
          <w:tab/>
        </w:r>
        <w:r w:rsidRPr="00986135">
          <w:rPr>
            <w:rStyle w:val="Hyperlink"/>
            <w:rFonts w:ascii="Arial" w:hAnsi="Arial" w:cs="Arial"/>
            <w:noProof/>
          </w:rPr>
          <w:t>Compared to the CSI compression Case 0, AI CSI compression Case 2 provides 1.7% and 2.4% performance gain at CSI payload X, for layer 1 and layer 2, respectively. The gain decreases as the CSI payload size increases.</w:t>
        </w:r>
      </w:hyperlink>
    </w:p>
    <w:p w14:paraId="7000FF80" w14:textId="32570F4B" w:rsidR="002B2D4E" w:rsidRPr="00556CF7" w:rsidRDefault="002B2D4E" w:rsidP="002B2D4E">
      <w:pPr>
        <w:pStyle w:val="TableofFigures"/>
        <w:tabs>
          <w:tab w:val="right" w:leader="dot" w:pos="9962"/>
        </w:tabs>
        <w:rPr>
          <w:rFonts w:eastAsiaTheme="minorEastAsia"/>
          <w:b w:val="0"/>
        </w:rPr>
      </w:pPr>
      <w:r w:rsidRPr="00B73CEF">
        <w:rPr>
          <w:sz w:val="20"/>
          <w:szCs w:val="20"/>
        </w:rPr>
        <w:fldChar w:fldCharType="end"/>
      </w:r>
    </w:p>
    <w:p w14:paraId="7156D585" w14:textId="77777777" w:rsidR="002B2D4E" w:rsidRPr="00B73CEF" w:rsidRDefault="002B2D4E" w:rsidP="002B2D4E">
      <w:pPr>
        <w:pStyle w:val="BodyText"/>
        <w:rPr>
          <w:rFonts w:ascii="Arial" w:hAnsi="Arial" w:cs="Arial"/>
          <w:sz w:val="20"/>
          <w:szCs w:val="20"/>
        </w:rPr>
      </w:pPr>
      <w:r w:rsidRPr="4BBEC199">
        <w:rPr>
          <w:rFonts w:ascii="Arial" w:hAnsi="Arial" w:cs="Arial"/>
          <w:sz w:val="20"/>
          <w:szCs w:val="20"/>
        </w:rPr>
        <w:t>Based on the discussion in the previous sections we propose the following:</w:t>
      </w:r>
    </w:p>
    <w:p w14:paraId="3437F486" w14:textId="459E93E1" w:rsidR="00F837B7" w:rsidRDefault="002B2D4E">
      <w:pPr>
        <w:pStyle w:val="TableofFigures"/>
        <w:tabs>
          <w:tab w:val="right" w:leader="dot" w:pos="9962"/>
        </w:tabs>
        <w:rPr>
          <w:rFonts w:eastAsiaTheme="minorEastAsia"/>
          <w:b w:val="0"/>
          <w:noProof/>
          <w:sz w:val="24"/>
          <w:szCs w:val="24"/>
          <w:lang w:val="en-SE" w:eastAsia="en-SE"/>
        </w:rPr>
      </w:pPr>
      <w:r w:rsidRPr="00B73CEF">
        <w:rPr>
          <w:sz w:val="20"/>
          <w:szCs w:val="20"/>
          <w:lang w:val="en-US"/>
        </w:rPr>
        <w:fldChar w:fldCharType="begin"/>
      </w:r>
      <w:r w:rsidRPr="00B73CEF">
        <w:rPr>
          <w:sz w:val="20"/>
          <w:szCs w:val="20"/>
        </w:rPr>
        <w:instrText xml:space="preserve"> TOC \n \h \z \t "Proposal" \c </w:instrText>
      </w:r>
      <w:r w:rsidRPr="00B73CEF">
        <w:rPr>
          <w:sz w:val="20"/>
          <w:szCs w:val="20"/>
          <w:lang w:val="en-US"/>
        </w:rPr>
        <w:fldChar w:fldCharType="separate"/>
      </w:r>
      <w:hyperlink w:anchor="_Toc197696162" w:history="1">
        <w:r w:rsidR="00F837B7" w:rsidRPr="003509B7">
          <w:rPr>
            <w:rStyle w:val="Hyperlink"/>
            <w:rFonts w:ascii="Arial" w:hAnsi="Arial" w:cs="Arial"/>
            <w:noProof/>
          </w:rPr>
          <w:t>Proposal 1</w:t>
        </w:r>
        <w:r w:rsidR="00F837B7">
          <w:rPr>
            <w:rFonts w:eastAsiaTheme="minorEastAsia"/>
            <w:b w:val="0"/>
            <w:noProof/>
            <w:sz w:val="24"/>
            <w:szCs w:val="24"/>
            <w:lang w:val="en-SE" w:eastAsia="en-SE"/>
          </w:rPr>
          <w:tab/>
        </w:r>
        <w:r w:rsidR="00F837B7" w:rsidRPr="003509B7">
          <w:rPr>
            <w:rStyle w:val="Hyperlink"/>
            <w:rFonts w:ascii="Arial" w:hAnsi="Arial" w:cs="Arial"/>
            <w:noProof/>
          </w:rPr>
          <w:t>For Direction C, RAN1 should await conclusions from RAN4 feasibility study before recommending specifying reference model for direction C for potential normative work.</w:t>
        </w:r>
      </w:hyperlink>
    </w:p>
    <w:p w14:paraId="61AC8076" w14:textId="4E14D201" w:rsidR="00F837B7" w:rsidRDefault="00F837B7">
      <w:pPr>
        <w:pStyle w:val="TableofFigures"/>
        <w:tabs>
          <w:tab w:val="right" w:leader="dot" w:pos="9962"/>
        </w:tabs>
        <w:rPr>
          <w:rFonts w:eastAsiaTheme="minorEastAsia"/>
          <w:b w:val="0"/>
          <w:noProof/>
          <w:sz w:val="24"/>
          <w:szCs w:val="24"/>
          <w:lang w:val="en-SE" w:eastAsia="en-SE"/>
        </w:rPr>
      </w:pPr>
      <w:hyperlink w:anchor="_Toc197696163" w:history="1">
        <w:r w:rsidRPr="003509B7">
          <w:rPr>
            <w:rStyle w:val="Hyperlink"/>
            <w:rFonts w:ascii="Arial" w:hAnsi="Arial" w:cs="Arial"/>
            <w:noProof/>
          </w:rPr>
          <w:t>Proposal 2</w:t>
        </w:r>
        <w:r>
          <w:rPr>
            <w:rFonts w:eastAsiaTheme="minorEastAsia"/>
            <w:b w:val="0"/>
            <w:noProof/>
            <w:sz w:val="24"/>
            <w:szCs w:val="24"/>
            <w:lang w:val="en-SE" w:eastAsia="en-SE"/>
          </w:rPr>
          <w:tab/>
        </w:r>
        <w:r w:rsidRPr="003509B7">
          <w:rPr>
            <w:rStyle w:val="Hyperlink"/>
            <w:rFonts w:ascii="Arial" w:hAnsi="Arial" w:cs="Arial"/>
            <w:noProof/>
          </w:rPr>
          <w:t xml:space="preserve">For Option 3a-1 and Option 4-1, conclude that OTA signalling based </w:t>
        </w:r>
        <w:r w:rsidRPr="003509B7">
          <w:rPr>
            <w:rStyle w:val="Hyperlink"/>
            <w:rFonts w:ascii="Arial" w:eastAsia="SimSun" w:hAnsi="Arial" w:cs="Arial"/>
            <w:noProof/>
          </w:rPr>
          <w:t>dataset/model parameter sharing is not supported for CSI compression use case</w:t>
        </w:r>
        <w:r w:rsidRPr="003509B7">
          <w:rPr>
            <w:rStyle w:val="Hyperlink"/>
            <w:rFonts w:ascii="Arial" w:hAnsi="Arial" w:cs="Arial"/>
            <w:noProof/>
          </w:rPr>
          <w:t>.</w:t>
        </w:r>
      </w:hyperlink>
    </w:p>
    <w:p w14:paraId="31C90928" w14:textId="3AEDDF02" w:rsidR="00F837B7" w:rsidRDefault="00F837B7">
      <w:pPr>
        <w:pStyle w:val="TableofFigures"/>
        <w:tabs>
          <w:tab w:val="right" w:leader="dot" w:pos="9962"/>
        </w:tabs>
        <w:rPr>
          <w:rFonts w:eastAsiaTheme="minorEastAsia"/>
          <w:b w:val="0"/>
          <w:noProof/>
          <w:sz w:val="24"/>
          <w:szCs w:val="24"/>
          <w:lang w:val="en-SE" w:eastAsia="en-SE"/>
        </w:rPr>
      </w:pPr>
      <w:hyperlink w:anchor="_Toc197696164" w:history="1">
        <w:r w:rsidRPr="003509B7">
          <w:rPr>
            <w:rStyle w:val="Hyperlink"/>
            <w:rFonts w:ascii="Arial" w:hAnsi="Arial" w:cs="Arial"/>
            <w:noProof/>
          </w:rPr>
          <w:t>Proposal 3</w:t>
        </w:r>
        <w:r>
          <w:rPr>
            <w:rFonts w:eastAsiaTheme="minorEastAsia"/>
            <w:b w:val="0"/>
            <w:noProof/>
            <w:sz w:val="24"/>
            <w:szCs w:val="24"/>
            <w:lang w:val="en-SE" w:eastAsia="en-SE"/>
          </w:rPr>
          <w:tab/>
        </w:r>
        <w:r w:rsidRPr="003509B7">
          <w:rPr>
            <w:rStyle w:val="Hyperlink"/>
            <w:rFonts w:ascii="Arial" w:hAnsi="Arial" w:cs="Arial"/>
            <w:noProof/>
          </w:rPr>
          <w:t>For Option 3a-1 and Option 4-1, RAN1 should await confirmation from RAN3/SA2/SA5 on the feasibility of non-OTA solutions for dataset/model-parameter sharing before recommending any remaining option in Direction A for potential normative work.</w:t>
        </w:r>
      </w:hyperlink>
    </w:p>
    <w:p w14:paraId="087118A7" w14:textId="24ACC018" w:rsidR="00F837B7" w:rsidRDefault="00F837B7">
      <w:pPr>
        <w:pStyle w:val="TableofFigures"/>
        <w:tabs>
          <w:tab w:val="right" w:leader="dot" w:pos="9962"/>
        </w:tabs>
        <w:rPr>
          <w:rFonts w:eastAsiaTheme="minorEastAsia"/>
          <w:b w:val="0"/>
          <w:noProof/>
          <w:sz w:val="24"/>
          <w:szCs w:val="24"/>
          <w:lang w:val="en-SE" w:eastAsia="en-SE"/>
        </w:rPr>
      </w:pPr>
      <w:hyperlink w:anchor="_Toc197696165" w:history="1">
        <w:r w:rsidRPr="003509B7">
          <w:rPr>
            <w:rStyle w:val="Hyperlink"/>
            <w:rFonts w:ascii="Arial" w:hAnsi="Arial" w:cs="Arial"/>
            <w:noProof/>
          </w:rPr>
          <w:t>Proposal 4</w:t>
        </w:r>
        <w:r>
          <w:rPr>
            <w:rFonts w:eastAsiaTheme="minorEastAsia"/>
            <w:b w:val="0"/>
            <w:noProof/>
            <w:sz w:val="24"/>
            <w:szCs w:val="24"/>
            <w:lang w:val="en-SE" w:eastAsia="en-SE"/>
          </w:rPr>
          <w:tab/>
        </w:r>
        <w:r w:rsidRPr="003509B7">
          <w:rPr>
            <w:rStyle w:val="Hyperlink"/>
            <w:rFonts w:ascii="Arial" w:hAnsi="Arial" w:cs="Arial"/>
            <w:noProof/>
          </w:rPr>
          <w:t xml:space="preserve">For Direction A, conclude that Option 3a-1 without </w:t>
        </w:r>
        <w:r w:rsidRPr="003509B7">
          <w:rPr>
            <w:rStyle w:val="Hyperlink"/>
            <w:rFonts w:ascii="Arial" w:eastAsia="SimSun" w:hAnsi="Arial" w:cs="Arial"/>
            <w:noProof/>
          </w:rPr>
          <w:t xml:space="preserve">{Target CSI} sharing from NW-side to UE-side is not supported </w:t>
        </w:r>
        <w:r w:rsidRPr="003509B7">
          <w:rPr>
            <w:rStyle w:val="Hyperlink"/>
            <w:rFonts w:ascii="Arial" w:hAnsi="Arial" w:cs="Arial"/>
            <w:noProof/>
          </w:rPr>
          <w:t>for potential normative work.</w:t>
        </w:r>
      </w:hyperlink>
    </w:p>
    <w:p w14:paraId="75CB7F54" w14:textId="72039C50" w:rsidR="00F837B7" w:rsidRDefault="00F837B7">
      <w:pPr>
        <w:pStyle w:val="TableofFigures"/>
        <w:tabs>
          <w:tab w:val="right" w:leader="dot" w:pos="9962"/>
        </w:tabs>
        <w:rPr>
          <w:rFonts w:eastAsiaTheme="minorEastAsia"/>
          <w:b w:val="0"/>
          <w:noProof/>
          <w:sz w:val="24"/>
          <w:szCs w:val="24"/>
          <w:lang w:val="en-SE" w:eastAsia="en-SE"/>
        </w:rPr>
      </w:pPr>
      <w:hyperlink w:anchor="_Toc197696166" w:history="1">
        <w:r w:rsidRPr="003509B7">
          <w:rPr>
            <w:rStyle w:val="Hyperlink"/>
            <w:rFonts w:ascii="Arial" w:hAnsi="Arial" w:cs="Arial"/>
            <w:noProof/>
          </w:rPr>
          <w:t>Proposal 5</w:t>
        </w:r>
        <w:r>
          <w:rPr>
            <w:rFonts w:eastAsiaTheme="minorEastAsia"/>
            <w:b w:val="0"/>
            <w:noProof/>
            <w:sz w:val="24"/>
            <w:szCs w:val="24"/>
            <w:lang w:val="en-SE" w:eastAsia="en-SE"/>
          </w:rPr>
          <w:tab/>
        </w:r>
        <w:r w:rsidRPr="003509B7">
          <w:rPr>
            <w:rStyle w:val="Hyperlink"/>
            <w:rFonts w:ascii="Arial" w:hAnsi="Arial" w:cs="Arial"/>
            <w:noProof/>
          </w:rPr>
          <w:t>Support only inter-vendor training collaboration Option 4-1 and use case 0 for potential normative work, conditioned on that the feasibility of non-OTA signalling solutions is confirmed by RAN3/SA2/SA5 and the performance testing feasibility is confirmed by RAN4.</w:t>
        </w:r>
      </w:hyperlink>
    </w:p>
    <w:p w14:paraId="1AE0B05B" w14:textId="3C4A20FC" w:rsidR="00F837B7" w:rsidRDefault="00F837B7">
      <w:pPr>
        <w:pStyle w:val="TableofFigures"/>
        <w:tabs>
          <w:tab w:val="right" w:leader="dot" w:pos="9962"/>
        </w:tabs>
        <w:rPr>
          <w:rFonts w:eastAsiaTheme="minorEastAsia"/>
          <w:b w:val="0"/>
          <w:noProof/>
          <w:sz w:val="24"/>
          <w:szCs w:val="24"/>
          <w:lang w:val="en-SE" w:eastAsia="en-SE"/>
        </w:rPr>
      </w:pPr>
      <w:hyperlink w:anchor="_Toc197696167" w:history="1">
        <w:r w:rsidRPr="003509B7">
          <w:rPr>
            <w:rStyle w:val="Hyperlink"/>
            <w:rFonts w:ascii="Arial" w:hAnsi="Arial" w:cs="Arial"/>
            <w:noProof/>
          </w:rPr>
          <w:t>Proposal 6</w:t>
        </w:r>
        <w:r>
          <w:rPr>
            <w:rFonts w:eastAsiaTheme="minorEastAsia"/>
            <w:b w:val="0"/>
            <w:noProof/>
            <w:sz w:val="24"/>
            <w:szCs w:val="24"/>
            <w:lang w:val="en-SE" w:eastAsia="en-SE"/>
          </w:rPr>
          <w:tab/>
        </w:r>
        <w:r w:rsidRPr="003509B7">
          <w:rPr>
            <w:rStyle w:val="Hyperlink"/>
            <w:rFonts w:ascii="Arial" w:hAnsi="Arial" w:cs="Arial"/>
            <w:noProof/>
          </w:rPr>
          <w:t>For the performance target sharing, at least the end-to-end (encoder-decoder model pair) based performance target is supported.</w:t>
        </w:r>
      </w:hyperlink>
    </w:p>
    <w:p w14:paraId="38DA49D5" w14:textId="6E77BDF4" w:rsidR="00F837B7" w:rsidRDefault="00F837B7">
      <w:pPr>
        <w:pStyle w:val="TableofFigures"/>
        <w:tabs>
          <w:tab w:val="right" w:leader="dot" w:pos="9962"/>
        </w:tabs>
        <w:rPr>
          <w:rFonts w:eastAsiaTheme="minorEastAsia"/>
          <w:b w:val="0"/>
          <w:noProof/>
          <w:sz w:val="24"/>
          <w:szCs w:val="24"/>
          <w:lang w:val="en-SE" w:eastAsia="en-SE"/>
        </w:rPr>
      </w:pPr>
      <w:hyperlink w:anchor="_Toc197696168" w:history="1">
        <w:r w:rsidRPr="003509B7">
          <w:rPr>
            <w:rStyle w:val="Hyperlink"/>
            <w:rFonts w:ascii="Arial" w:hAnsi="Arial" w:cs="Arial"/>
            <w:noProof/>
          </w:rPr>
          <w:t>Proposal 7</w:t>
        </w:r>
        <w:r>
          <w:rPr>
            <w:rFonts w:eastAsiaTheme="minorEastAsia"/>
            <w:b w:val="0"/>
            <w:noProof/>
            <w:sz w:val="24"/>
            <w:szCs w:val="24"/>
            <w:lang w:val="en-SE" w:eastAsia="en-SE"/>
          </w:rPr>
          <w:tab/>
        </w:r>
        <w:r w:rsidRPr="003509B7">
          <w:rPr>
            <w:rStyle w:val="Hyperlink"/>
            <w:rFonts w:ascii="Arial" w:hAnsi="Arial" w:cs="Arial"/>
            <w:noProof/>
            <w:lang w:eastAsia="zh-CN"/>
          </w:rPr>
          <w:t xml:space="preserve">For </w:t>
        </w:r>
        <w:r w:rsidRPr="003509B7">
          <w:rPr>
            <w:rStyle w:val="Hyperlink"/>
            <w:rFonts w:ascii="Arial" w:hAnsi="Arial" w:cs="Arial"/>
            <w:noProof/>
          </w:rPr>
          <w:t>the end-to-end (encoder-decoder model pair) based performance target</w:t>
        </w:r>
        <w:r w:rsidRPr="003509B7">
          <w:rPr>
            <w:rStyle w:val="Hyperlink"/>
            <w:rFonts w:ascii="Arial" w:hAnsi="Arial" w:cs="Arial"/>
            <w:noProof/>
            <w:lang w:eastAsia="zh-CN"/>
          </w:rPr>
          <w:t xml:space="preserve"> sharing, </w:t>
        </w:r>
        <w:r w:rsidRPr="003509B7">
          <w:rPr>
            <w:rStyle w:val="Hyperlink"/>
            <w:rFonts w:ascii="Arial" w:hAnsi="Arial" w:cs="Arial"/>
            <w:noProof/>
          </w:rPr>
          <w:t>support only SGCS-based type of performance metric.</w:t>
        </w:r>
      </w:hyperlink>
    </w:p>
    <w:p w14:paraId="294F41C1" w14:textId="7D6898B9" w:rsidR="00F837B7" w:rsidRDefault="00F837B7">
      <w:pPr>
        <w:pStyle w:val="TableofFigures"/>
        <w:tabs>
          <w:tab w:val="right" w:leader="dot" w:pos="9962"/>
        </w:tabs>
        <w:rPr>
          <w:rFonts w:eastAsiaTheme="minorEastAsia"/>
          <w:b w:val="0"/>
          <w:noProof/>
          <w:sz w:val="24"/>
          <w:szCs w:val="24"/>
          <w:lang w:val="en-SE" w:eastAsia="en-SE"/>
        </w:rPr>
      </w:pPr>
      <w:hyperlink w:anchor="_Toc197696169" w:history="1">
        <w:r w:rsidRPr="003509B7">
          <w:rPr>
            <w:rStyle w:val="Hyperlink"/>
            <w:rFonts w:ascii="Arial" w:hAnsi="Arial" w:cs="Arial"/>
            <w:noProof/>
          </w:rPr>
          <w:t>Proposal 8</w:t>
        </w:r>
        <w:r>
          <w:rPr>
            <w:rFonts w:eastAsiaTheme="minorEastAsia"/>
            <w:b w:val="0"/>
            <w:noProof/>
            <w:sz w:val="24"/>
            <w:szCs w:val="24"/>
            <w:lang w:val="en-SE" w:eastAsia="en-SE"/>
          </w:rPr>
          <w:tab/>
        </w:r>
        <w:r w:rsidRPr="003509B7">
          <w:rPr>
            <w:rStyle w:val="Hyperlink"/>
            <w:rFonts w:ascii="Arial" w:hAnsi="Arial" w:cs="Arial"/>
            <w:noProof/>
          </w:rPr>
          <w:t>Support multiple SGCS statistics (e.g., SGCS values at X-percentiles) as the type of performance target instead of using only a single mean SGCS value across all samples.</w:t>
        </w:r>
      </w:hyperlink>
    </w:p>
    <w:p w14:paraId="609A46A1" w14:textId="1BE60FB3" w:rsidR="00F837B7" w:rsidRDefault="00F837B7">
      <w:pPr>
        <w:pStyle w:val="TableofFigures"/>
        <w:tabs>
          <w:tab w:val="right" w:leader="dot" w:pos="9962"/>
        </w:tabs>
        <w:rPr>
          <w:rFonts w:eastAsiaTheme="minorEastAsia"/>
          <w:b w:val="0"/>
          <w:noProof/>
          <w:sz w:val="24"/>
          <w:szCs w:val="24"/>
          <w:lang w:val="en-SE" w:eastAsia="en-SE"/>
        </w:rPr>
      </w:pPr>
      <w:hyperlink w:anchor="_Toc197696170" w:history="1">
        <w:r w:rsidRPr="003509B7">
          <w:rPr>
            <w:rStyle w:val="Hyperlink"/>
            <w:rFonts w:ascii="Arial" w:hAnsi="Arial" w:cs="Arial"/>
            <w:noProof/>
          </w:rPr>
          <w:t>Proposal 9</w:t>
        </w:r>
        <w:r>
          <w:rPr>
            <w:rFonts w:eastAsiaTheme="minorEastAsia"/>
            <w:b w:val="0"/>
            <w:noProof/>
            <w:sz w:val="24"/>
            <w:szCs w:val="24"/>
            <w:lang w:val="en-SE" w:eastAsia="en-SE"/>
          </w:rPr>
          <w:tab/>
        </w:r>
        <w:r w:rsidRPr="003509B7">
          <w:rPr>
            <w:rStyle w:val="Hyperlink"/>
            <w:rFonts w:ascii="Arial" w:hAnsi="Arial" w:cs="Arial"/>
            <w:noProof/>
          </w:rPr>
          <w:t>For the case of a single dataset or model parameter set containing/supporting multiple configurations (payload sizes, number of layers, max rank values, subbands, etc.), multiple performance targets are supported.</w:t>
        </w:r>
      </w:hyperlink>
    </w:p>
    <w:p w14:paraId="19946D33" w14:textId="48B2B46C" w:rsidR="00F837B7" w:rsidRDefault="00F837B7">
      <w:pPr>
        <w:pStyle w:val="TableofFigures"/>
        <w:tabs>
          <w:tab w:val="right" w:leader="dot" w:pos="9962"/>
        </w:tabs>
        <w:rPr>
          <w:rFonts w:eastAsiaTheme="minorEastAsia"/>
          <w:b w:val="0"/>
          <w:noProof/>
          <w:sz w:val="24"/>
          <w:szCs w:val="24"/>
          <w:lang w:val="en-SE" w:eastAsia="en-SE"/>
        </w:rPr>
      </w:pPr>
      <w:hyperlink w:anchor="_Toc197696171" w:history="1">
        <w:r w:rsidRPr="003509B7">
          <w:rPr>
            <w:rStyle w:val="Hyperlink"/>
            <w:rFonts w:ascii="Ericsson Hilda" w:hAnsi="Ericsson Hilda" w:cs="Arial"/>
            <w:noProof/>
          </w:rPr>
          <w:t>–</w:t>
        </w:r>
        <w:r>
          <w:rPr>
            <w:rFonts w:eastAsiaTheme="minorEastAsia"/>
            <w:b w:val="0"/>
            <w:noProof/>
            <w:sz w:val="24"/>
            <w:szCs w:val="24"/>
            <w:lang w:val="en-SE" w:eastAsia="en-SE"/>
          </w:rPr>
          <w:tab/>
        </w:r>
        <w:r w:rsidRPr="003509B7">
          <w:rPr>
            <w:rStyle w:val="Hyperlink"/>
            <w:rFonts w:ascii="Arial" w:hAnsi="Arial" w:cs="Arial"/>
            <w:noProof/>
          </w:rPr>
          <w:t>FFS: the association between the dataset/model-parameter ID, different configurations, testing dataset, and performance targets.</w:t>
        </w:r>
      </w:hyperlink>
    </w:p>
    <w:p w14:paraId="6E2E07C7" w14:textId="139B1E46" w:rsidR="00F837B7" w:rsidRDefault="00F837B7">
      <w:pPr>
        <w:pStyle w:val="TableofFigures"/>
        <w:tabs>
          <w:tab w:val="right" w:leader="dot" w:pos="9962"/>
        </w:tabs>
        <w:rPr>
          <w:rFonts w:eastAsiaTheme="minorEastAsia"/>
          <w:b w:val="0"/>
          <w:noProof/>
          <w:sz w:val="24"/>
          <w:szCs w:val="24"/>
          <w:lang w:val="en-SE" w:eastAsia="en-SE"/>
        </w:rPr>
      </w:pPr>
      <w:hyperlink w:anchor="_Toc197696172" w:history="1">
        <w:r w:rsidRPr="003509B7">
          <w:rPr>
            <w:rStyle w:val="Hyperlink"/>
            <w:rFonts w:ascii="Arial" w:hAnsi="Arial" w:cs="Arial"/>
            <w:noProof/>
          </w:rPr>
          <w:t>Proposal 10</w:t>
        </w:r>
        <w:r>
          <w:rPr>
            <w:rFonts w:eastAsiaTheme="minorEastAsia"/>
            <w:b w:val="0"/>
            <w:noProof/>
            <w:sz w:val="24"/>
            <w:szCs w:val="24"/>
            <w:lang w:val="en-SE" w:eastAsia="en-SE"/>
          </w:rPr>
          <w:tab/>
        </w:r>
        <w:r w:rsidRPr="003509B7">
          <w:rPr>
            <w:rStyle w:val="Hyperlink"/>
            <w:rFonts w:ascii="Arial" w:hAnsi="Arial" w:cs="Arial"/>
            <w:noProof/>
          </w:rPr>
          <w:t>The global dataset ID can be created by a combination of PLMN ID and a dataset/model parameter ID, where the mobile operator assigns unique dataset/model parameter ID ranges to different vendors. The bit-width of the dataset/model parameter ID can be further studied.</w:t>
        </w:r>
      </w:hyperlink>
    </w:p>
    <w:p w14:paraId="76ED5DB8" w14:textId="33080D49" w:rsidR="00F837B7" w:rsidRDefault="00F837B7">
      <w:pPr>
        <w:pStyle w:val="TableofFigures"/>
        <w:tabs>
          <w:tab w:val="right" w:leader="dot" w:pos="9962"/>
        </w:tabs>
        <w:rPr>
          <w:rFonts w:eastAsiaTheme="minorEastAsia"/>
          <w:b w:val="0"/>
          <w:noProof/>
          <w:sz w:val="24"/>
          <w:szCs w:val="24"/>
          <w:lang w:val="en-SE" w:eastAsia="en-SE"/>
        </w:rPr>
      </w:pPr>
      <w:hyperlink w:anchor="_Toc197696173" w:history="1">
        <w:r w:rsidRPr="003509B7">
          <w:rPr>
            <w:rStyle w:val="Hyperlink"/>
            <w:rFonts w:ascii="Arial" w:hAnsi="Arial" w:cs="Arial"/>
            <w:noProof/>
          </w:rPr>
          <w:t>Proposal 11</w:t>
        </w:r>
        <w:r>
          <w:rPr>
            <w:rFonts w:eastAsiaTheme="minorEastAsia"/>
            <w:b w:val="0"/>
            <w:noProof/>
            <w:sz w:val="24"/>
            <w:szCs w:val="24"/>
            <w:lang w:val="en-SE" w:eastAsia="en-SE"/>
          </w:rPr>
          <w:tab/>
        </w:r>
        <w:r w:rsidRPr="003509B7">
          <w:rPr>
            <w:rStyle w:val="Hyperlink"/>
            <w:rFonts w:ascii="Arial" w:hAnsi="Arial" w:cs="Arial"/>
            <w:noProof/>
          </w:rPr>
          <w:t>In Direction C, the fully standardized reference model is associated with an ID for pairing related discussion, and the ID is specified together with the reference model.</w:t>
        </w:r>
      </w:hyperlink>
    </w:p>
    <w:p w14:paraId="0B314293" w14:textId="2FE59AC3" w:rsidR="00F837B7" w:rsidRDefault="00F837B7">
      <w:pPr>
        <w:pStyle w:val="TableofFigures"/>
        <w:tabs>
          <w:tab w:val="right" w:leader="dot" w:pos="9962"/>
        </w:tabs>
        <w:rPr>
          <w:rFonts w:eastAsiaTheme="minorEastAsia"/>
          <w:b w:val="0"/>
          <w:noProof/>
          <w:sz w:val="24"/>
          <w:szCs w:val="24"/>
          <w:lang w:val="en-SE" w:eastAsia="en-SE"/>
        </w:rPr>
      </w:pPr>
      <w:hyperlink w:anchor="_Toc197696174" w:history="1">
        <w:r w:rsidRPr="003509B7">
          <w:rPr>
            <w:rStyle w:val="Hyperlink"/>
            <w:rFonts w:ascii="Arial" w:hAnsi="Arial" w:cs="Arial"/>
            <w:noProof/>
            <w:lang w:val="fr-FR" w:eastAsia="fr-FR"/>
          </w:rPr>
          <w:t>Proposal 12</w:t>
        </w:r>
        <w:r>
          <w:rPr>
            <w:rFonts w:eastAsiaTheme="minorEastAsia"/>
            <w:b w:val="0"/>
            <w:noProof/>
            <w:sz w:val="24"/>
            <w:szCs w:val="24"/>
            <w:lang w:val="en-SE" w:eastAsia="en-SE"/>
          </w:rPr>
          <w:tab/>
        </w:r>
        <w:r w:rsidRPr="003509B7">
          <w:rPr>
            <w:rStyle w:val="Hyperlink"/>
            <w:rFonts w:ascii="Arial" w:hAnsi="Arial" w:cs="Arial"/>
            <w:noProof/>
          </w:rPr>
          <w:t>Conclude that i</w:t>
        </w:r>
        <w:r w:rsidRPr="003509B7">
          <w:rPr>
            <w:rStyle w:val="Hyperlink"/>
            <w:rFonts w:ascii="Arial" w:hAnsi="Arial" w:cs="Arial"/>
            <w:noProof/>
            <w:lang w:val="fr-FR" w:eastAsia="fr-FR"/>
          </w:rPr>
          <w:t xml:space="preserve">t is necessary to specify UE reporting high resolution target CSI to enable NW-side intermediate KPIs based </w:t>
        </w:r>
        <w:r w:rsidRPr="003509B7">
          <w:rPr>
            <w:rStyle w:val="Hyperlink"/>
            <w:rFonts w:ascii="Arial" w:hAnsi="Arial" w:cs="Arial"/>
            <w:noProof/>
          </w:rPr>
          <w:t xml:space="preserve">performance </w:t>
        </w:r>
        <w:r w:rsidRPr="003509B7">
          <w:rPr>
            <w:rStyle w:val="Hyperlink"/>
            <w:rFonts w:ascii="Arial" w:hAnsi="Arial" w:cs="Arial"/>
            <w:noProof/>
            <w:lang w:val="fr-FR" w:eastAsia="fr-FR"/>
          </w:rPr>
          <w:t xml:space="preserve">monitoring </w:t>
        </w:r>
        <w:r w:rsidRPr="003509B7">
          <w:rPr>
            <w:rStyle w:val="Hyperlink"/>
            <w:rFonts w:ascii="Arial" w:hAnsi="Arial" w:cs="Arial"/>
            <w:noProof/>
          </w:rPr>
          <w:t xml:space="preserve">and performance degradation error cause detection for </w:t>
        </w:r>
        <w:r w:rsidRPr="003509B7">
          <w:rPr>
            <w:rStyle w:val="Hyperlink"/>
            <w:rFonts w:ascii="Arial" w:hAnsi="Arial" w:cs="Arial"/>
            <w:noProof/>
            <w:lang w:val="fr-FR" w:eastAsia="fr-FR"/>
          </w:rPr>
          <w:t xml:space="preserve">two-sided CSI-compression </w:t>
        </w:r>
        <w:r w:rsidRPr="003509B7">
          <w:rPr>
            <w:rStyle w:val="Hyperlink"/>
            <w:rFonts w:ascii="Arial" w:hAnsi="Arial" w:cs="Arial"/>
            <w:noProof/>
          </w:rPr>
          <w:t>use case.</w:t>
        </w:r>
      </w:hyperlink>
    </w:p>
    <w:p w14:paraId="7BD3B613" w14:textId="3764AED0" w:rsidR="00F837B7" w:rsidRDefault="00F837B7">
      <w:pPr>
        <w:pStyle w:val="TableofFigures"/>
        <w:tabs>
          <w:tab w:val="right" w:leader="dot" w:pos="9962"/>
        </w:tabs>
        <w:rPr>
          <w:rFonts w:eastAsiaTheme="minorEastAsia"/>
          <w:b w:val="0"/>
          <w:noProof/>
          <w:sz w:val="24"/>
          <w:szCs w:val="24"/>
          <w:lang w:val="en-SE" w:eastAsia="en-SE"/>
        </w:rPr>
      </w:pPr>
      <w:hyperlink w:anchor="_Toc197696175" w:history="1">
        <w:r w:rsidRPr="003509B7">
          <w:rPr>
            <w:rStyle w:val="Hyperlink"/>
            <w:rFonts w:ascii="Arial" w:hAnsi="Arial" w:cs="Arial"/>
            <w:noProof/>
          </w:rPr>
          <w:t>Proposal 13</w:t>
        </w:r>
        <w:r>
          <w:rPr>
            <w:rFonts w:eastAsiaTheme="minorEastAsia"/>
            <w:b w:val="0"/>
            <w:noProof/>
            <w:sz w:val="24"/>
            <w:szCs w:val="24"/>
            <w:lang w:val="en-SE" w:eastAsia="en-SE"/>
          </w:rPr>
          <w:tab/>
        </w:r>
        <w:r w:rsidRPr="003509B7">
          <w:rPr>
            <w:rStyle w:val="Hyperlink"/>
            <w:rFonts w:ascii="Arial" w:hAnsi="Arial" w:cs="Arial"/>
            <w:noProof/>
            <w:lang w:eastAsia="fr-FR"/>
          </w:rPr>
          <w:t>In CSI compression using two-sided model use case, capture in TR that ground-truth CSI report based on enhancements of the eType</w:t>
        </w:r>
        <w:r w:rsidRPr="003509B7">
          <w:rPr>
            <w:rStyle w:val="Hyperlink"/>
            <w:rFonts w:ascii="Arial" w:hAnsi="Arial" w:cs="Arial"/>
            <w:noProof/>
          </w:rPr>
          <w:t>-II format with new parameters shall be defined to ensure high-accuracy model performance monitoring and error cause detection at the NW-side. Potential specification impact include:</w:t>
        </w:r>
      </w:hyperlink>
    </w:p>
    <w:p w14:paraId="03FCEB58" w14:textId="261B9E72" w:rsidR="00F837B7" w:rsidRDefault="00F837B7">
      <w:pPr>
        <w:pStyle w:val="TableofFigures"/>
        <w:tabs>
          <w:tab w:val="right" w:leader="dot" w:pos="9962"/>
        </w:tabs>
        <w:rPr>
          <w:rFonts w:eastAsiaTheme="minorEastAsia"/>
          <w:b w:val="0"/>
          <w:noProof/>
          <w:sz w:val="24"/>
          <w:szCs w:val="24"/>
          <w:lang w:val="en-SE" w:eastAsia="en-SE"/>
        </w:rPr>
      </w:pPr>
      <w:hyperlink w:anchor="_Toc197696176" w:history="1">
        <w:r w:rsidRPr="003509B7">
          <w:rPr>
            <w:rStyle w:val="Hyperlink"/>
            <w:rFonts w:ascii="Symbol" w:hAnsi="Symbol" w:cs="Arial"/>
            <w:noProof/>
          </w:rPr>
          <w:t></w:t>
        </w:r>
        <w:r>
          <w:rPr>
            <w:rFonts w:eastAsiaTheme="minorEastAsia"/>
            <w:b w:val="0"/>
            <w:noProof/>
            <w:sz w:val="24"/>
            <w:szCs w:val="24"/>
            <w:lang w:val="en-SE" w:eastAsia="en-SE"/>
          </w:rPr>
          <w:tab/>
        </w:r>
        <w:r w:rsidRPr="003509B7">
          <w:rPr>
            <w:rStyle w:val="Hyperlink"/>
            <w:rFonts w:ascii="Arial" w:hAnsi="Arial" w:cs="Arial"/>
            <w:noProof/>
          </w:rPr>
          <w:t>Define the target-CSI format (e.g., Rel16 eType II CB with new parameters) for NW-side data collection (can reuse the ground truth defined for model training data collection)</w:t>
        </w:r>
      </w:hyperlink>
    </w:p>
    <w:p w14:paraId="18DD4CF0" w14:textId="1744161C" w:rsidR="00F837B7" w:rsidRDefault="00F837B7">
      <w:pPr>
        <w:pStyle w:val="TableofFigures"/>
        <w:tabs>
          <w:tab w:val="right" w:leader="dot" w:pos="9962"/>
        </w:tabs>
        <w:rPr>
          <w:rFonts w:eastAsiaTheme="minorEastAsia"/>
          <w:b w:val="0"/>
          <w:noProof/>
          <w:sz w:val="24"/>
          <w:szCs w:val="24"/>
          <w:lang w:val="en-SE" w:eastAsia="en-SE"/>
        </w:rPr>
      </w:pPr>
      <w:hyperlink w:anchor="_Toc197696177" w:history="1">
        <w:r w:rsidRPr="003509B7">
          <w:rPr>
            <w:rStyle w:val="Hyperlink"/>
            <w:rFonts w:ascii="Symbol" w:hAnsi="Symbol" w:cs="Arial"/>
            <w:noProof/>
          </w:rPr>
          <w:t></w:t>
        </w:r>
        <w:r>
          <w:rPr>
            <w:rFonts w:eastAsiaTheme="minorEastAsia"/>
            <w:b w:val="0"/>
            <w:noProof/>
            <w:sz w:val="24"/>
            <w:szCs w:val="24"/>
            <w:lang w:val="en-SE" w:eastAsia="en-SE"/>
          </w:rPr>
          <w:tab/>
        </w:r>
        <w:r w:rsidRPr="003509B7">
          <w:rPr>
            <w:rStyle w:val="Hyperlink"/>
            <w:rFonts w:ascii="Arial" w:hAnsi="Arial" w:cs="Arial"/>
            <w:noProof/>
          </w:rPr>
          <w:t>Target CSI and CSI feedback pair reporting mechanisms.</w:t>
        </w:r>
      </w:hyperlink>
    </w:p>
    <w:p w14:paraId="7CDD4EFA" w14:textId="63F494BE" w:rsidR="00F837B7" w:rsidRDefault="00F837B7">
      <w:pPr>
        <w:pStyle w:val="TableofFigures"/>
        <w:tabs>
          <w:tab w:val="right" w:leader="dot" w:pos="9962"/>
        </w:tabs>
        <w:rPr>
          <w:rFonts w:eastAsiaTheme="minorEastAsia"/>
          <w:b w:val="0"/>
          <w:noProof/>
          <w:sz w:val="24"/>
          <w:szCs w:val="24"/>
          <w:lang w:val="en-SE" w:eastAsia="en-SE"/>
        </w:rPr>
      </w:pPr>
      <w:hyperlink w:anchor="_Toc197696178" w:history="1">
        <w:r w:rsidRPr="003509B7">
          <w:rPr>
            <w:rStyle w:val="Hyperlink"/>
            <w:rFonts w:ascii="Symbol" w:hAnsi="Symbol" w:cs="Arial"/>
            <w:noProof/>
          </w:rPr>
          <w:t></w:t>
        </w:r>
        <w:r>
          <w:rPr>
            <w:rFonts w:eastAsiaTheme="minorEastAsia"/>
            <w:b w:val="0"/>
            <w:noProof/>
            <w:sz w:val="24"/>
            <w:szCs w:val="24"/>
            <w:lang w:val="en-SE" w:eastAsia="en-SE"/>
          </w:rPr>
          <w:tab/>
        </w:r>
        <w:r w:rsidRPr="003509B7">
          <w:rPr>
            <w:rStyle w:val="Hyperlink"/>
            <w:rFonts w:ascii="Arial" w:hAnsi="Arial" w:cs="Arial"/>
            <w:noProof/>
          </w:rPr>
          <w:t>Signaling and configuration for event triggered and periodical monitoring data collection at the NW-side.</w:t>
        </w:r>
      </w:hyperlink>
    </w:p>
    <w:p w14:paraId="512BCB13" w14:textId="180CDB65" w:rsidR="00F837B7" w:rsidRDefault="00F837B7">
      <w:pPr>
        <w:pStyle w:val="TableofFigures"/>
        <w:tabs>
          <w:tab w:val="right" w:leader="dot" w:pos="9962"/>
        </w:tabs>
        <w:rPr>
          <w:rFonts w:eastAsiaTheme="minorEastAsia"/>
          <w:b w:val="0"/>
          <w:noProof/>
          <w:sz w:val="24"/>
          <w:szCs w:val="24"/>
          <w:lang w:val="en-SE" w:eastAsia="en-SE"/>
        </w:rPr>
      </w:pPr>
      <w:hyperlink w:anchor="_Toc197696179" w:history="1">
        <w:r w:rsidRPr="003509B7">
          <w:rPr>
            <w:rStyle w:val="Hyperlink"/>
            <w:rFonts w:ascii="Arial" w:hAnsi="Arial"/>
            <w:noProof/>
            <w:lang w:eastAsia="ja-JP"/>
          </w:rPr>
          <w:t>Proposal 14</w:t>
        </w:r>
        <w:r>
          <w:rPr>
            <w:rFonts w:eastAsiaTheme="minorEastAsia"/>
            <w:b w:val="0"/>
            <w:noProof/>
            <w:sz w:val="24"/>
            <w:szCs w:val="24"/>
            <w:lang w:val="en-SE" w:eastAsia="en-SE"/>
          </w:rPr>
          <w:tab/>
        </w:r>
        <w:r w:rsidRPr="003509B7">
          <w:rPr>
            <w:rStyle w:val="Hyperlink"/>
            <w:rFonts w:ascii="Arial" w:hAnsi="Arial" w:cs="Arial"/>
            <w:noProof/>
            <w:lang w:eastAsia="fr-FR"/>
          </w:rPr>
          <w:t xml:space="preserve">For two-sided CSI-compression use case, supported UE-side performance monitoring based on directly estimation of an intermediate-KPI based performance metric (e.g., a SGCS value </w:t>
        </w:r>
        <w:r w:rsidRPr="003509B7">
          <w:rPr>
            <w:rStyle w:val="Hyperlink"/>
            <w:rFonts w:ascii="Arial" w:hAnsi="Arial"/>
            <w:noProof/>
            <w:lang w:eastAsia="ja-JP"/>
          </w:rPr>
          <w:t>range indicator)</w:t>
        </w:r>
        <w:r w:rsidRPr="003509B7">
          <w:rPr>
            <w:rStyle w:val="Hyperlink"/>
            <w:rFonts w:ascii="Arial" w:hAnsi="Arial" w:cs="Arial"/>
            <w:noProof/>
            <w:lang w:eastAsia="fr-FR"/>
          </w:rPr>
          <w:t>, at least the following spec impact are identified:</w:t>
        </w:r>
      </w:hyperlink>
    </w:p>
    <w:p w14:paraId="181A744B" w14:textId="5AA6D532" w:rsidR="00F837B7" w:rsidRDefault="00F837B7">
      <w:pPr>
        <w:pStyle w:val="TableofFigures"/>
        <w:tabs>
          <w:tab w:val="right" w:leader="dot" w:pos="9962"/>
        </w:tabs>
        <w:rPr>
          <w:rFonts w:eastAsiaTheme="minorEastAsia"/>
          <w:b w:val="0"/>
          <w:noProof/>
          <w:sz w:val="24"/>
          <w:szCs w:val="24"/>
          <w:lang w:val="en-SE" w:eastAsia="en-SE"/>
        </w:rPr>
      </w:pPr>
      <w:hyperlink w:anchor="_Toc197696180" w:history="1">
        <w:r w:rsidRPr="003509B7">
          <w:rPr>
            <w:rStyle w:val="Hyperlink"/>
            <w:rFonts w:ascii="Symbol" w:hAnsi="Symbol" w:cs="Arial"/>
            <w:noProof/>
            <w:lang w:eastAsia="fr-FR"/>
          </w:rPr>
          <w:t></w:t>
        </w:r>
        <w:r>
          <w:rPr>
            <w:rFonts w:eastAsiaTheme="minorEastAsia"/>
            <w:b w:val="0"/>
            <w:noProof/>
            <w:sz w:val="24"/>
            <w:szCs w:val="24"/>
            <w:lang w:val="en-SE" w:eastAsia="en-SE"/>
          </w:rPr>
          <w:tab/>
        </w:r>
        <w:r w:rsidRPr="003509B7">
          <w:rPr>
            <w:rStyle w:val="Hyperlink"/>
            <w:rFonts w:ascii="Arial" w:hAnsi="Arial" w:cs="Arial"/>
            <w:noProof/>
            <w:lang w:eastAsia="fr-FR"/>
          </w:rPr>
          <w:t xml:space="preserve">The format of the performance monitoring metric (e.g., a SGCS/NMSE </w:t>
        </w:r>
        <w:r w:rsidRPr="003509B7">
          <w:rPr>
            <w:rStyle w:val="Hyperlink"/>
            <w:rFonts w:ascii="Arial" w:hAnsi="Arial"/>
            <w:noProof/>
            <w:lang w:eastAsia="ja-JP"/>
          </w:rPr>
          <w:t>range indicator</w:t>
        </w:r>
        <w:r w:rsidRPr="003509B7">
          <w:rPr>
            <w:rStyle w:val="Hyperlink"/>
            <w:rFonts w:ascii="Arial" w:hAnsi="Arial" w:cs="Arial"/>
            <w:noProof/>
            <w:lang w:eastAsia="fr-FR"/>
          </w:rPr>
          <w:t>)</w:t>
        </w:r>
      </w:hyperlink>
    </w:p>
    <w:p w14:paraId="49EC134C" w14:textId="3E009C05" w:rsidR="00F837B7" w:rsidRDefault="00F837B7">
      <w:pPr>
        <w:pStyle w:val="TableofFigures"/>
        <w:tabs>
          <w:tab w:val="right" w:leader="dot" w:pos="9962"/>
        </w:tabs>
        <w:rPr>
          <w:rFonts w:eastAsiaTheme="minorEastAsia"/>
          <w:b w:val="0"/>
          <w:noProof/>
          <w:sz w:val="24"/>
          <w:szCs w:val="24"/>
          <w:lang w:val="en-SE" w:eastAsia="en-SE"/>
        </w:rPr>
      </w:pPr>
      <w:hyperlink w:anchor="_Toc197696181" w:history="1">
        <w:r w:rsidRPr="003509B7">
          <w:rPr>
            <w:rStyle w:val="Hyperlink"/>
            <w:rFonts w:ascii="Symbol" w:hAnsi="Symbol" w:cs="Arial"/>
            <w:noProof/>
            <w:lang w:eastAsia="fr-FR"/>
          </w:rPr>
          <w:t></w:t>
        </w:r>
        <w:r>
          <w:rPr>
            <w:rFonts w:eastAsiaTheme="minorEastAsia"/>
            <w:b w:val="0"/>
            <w:noProof/>
            <w:sz w:val="24"/>
            <w:szCs w:val="24"/>
            <w:lang w:val="en-SE" w:eastAsia="en-SE"/>
          </w:rPr>
          <w:tab/>
        </w:r>
        <w:r w:rsidRPr="003509B7">
          <w:rPr>
            <w:rStyle w:val="Hyperlink"/>
            <w:rFonts w:ascii="Arial" w:hAnsi="Arial" w:cs="Arial"/>
            <w:noProof/>
            <w:lang w:eastAsia="fr-FR"/>
          </w:rPr>
          <w:t>Signaling and mechanisms for UE reporting monitoring metric</w:t>
        </w:r>
      </w:hyperlink>
    </w:p>
    <w:p w14:paraId="00AD3157" w14:textId="7B085D77" w:rsidR="00F837B7" w:rsidRDefault="00F837B7">
      <w:pPr>
        <w:pStyle w:val="TableofFigures"/>
        <w:tabs>
          <w:tab w:val="right" w:leader="dot" w:pos="9962"/>
        </w:tabs>
        <w:rPr>
          <w:rFonts w:eastAsiaTheme="minorEastAsia"/>
          <w:b w:val="0"/>
          <w:noProof/>
          <w:sz w:val="24"/>
          <w:szCs w:val="24"/>
          <w:lang w:val="en-SE" w:eastAsia="en-SE"/>
        </w:rPr>
      </w:pPr>
      <w:hyperlink w:anchor="_Toc197696182" w:history="1">
        <w:r w:rsidRPr="003509B7">
          <w:rPr>
            <w:rStyle w:val="Hyperlink"/>
            <w:rFonts w:ascii="Symbol" w:hAnsi="Symbol" w:cs="Arial"/>
            <w:noProof/>
            <w:lang w:eastAsia="fr-FR"/>
          </w:rPr>
          <w:t></w:t>
        </w:r>
        <w:r>
          <w:rPr>
            <w:rFonts w:eastAsiaTheme="minorEastAsia"/>
            <w:b w:val="0"/>
            <w:noProof/>
            <w:sz w:val="24"/>
            <w:szCs w:val="24"/>
            <w:lang w:val="en-SE" w:eastAsia="en-SE"/>
          </w:rPr>
          <w:tab/>
        </w:r>
        <w:r w:rsidRPr="003509B7">
          <w:rPr>
            <w:rStyle w:val="Hyperlink"/>
            <w:rFonts w:ascii="Arial" w:hAnsi="Arial" w:cs="Arial"/>
            <w:noProof/>
            <w:lang w:eastAsia="fr-FR"/>
          </w:rPr>
          <w:t>RAN4 testing of the quality of UE reported monitoring metric</w:t>
        </w:r>
      </w:hyperlink>
    </w:p>
    <w:p w14:paraId="0F4A8B35" w14:textId="3140049F" w:rsidR="00F837B7" w:rsidRDefault="00F837B7">
      <w:pPr>
        <w:pStyle w:val="TableofFigures"/>
        <w:tabs>
          <w:tab w:val="right" w:leader="dot" w:pos="9962"/>
        </w:tabs>
        <w:rPr>
          <w:rFonts w:eastAsiaTheme="minorEastAsia"/>
          <w:b w:val="0"/>
          <w:noProof/>
          <w:sz w:val="24"/>
          <w:szCs w:val="24"/>
          <w:lang w:val="en-SE" w:eastAsia="en-SE"/>
        </w:rPr>
      </w:pPr>
      <w:hyperlink w:anchor="_Toc197696183" w:history="1">
        <w:r w:rsidRPr="003509B7">
          <w:rPr>
            <w:rStyle w:val="Hyperlink"/>
            <w:rFonts w:ascii="Symbol" w:hAnsi="Symbol" w:cs="Arial"/>
            <w:noProof/>
          </w:rPr>
          <w:t></w:t>
        </w:r>
        <w:r>
          <w:rPr>
            <w:rFonts w:eastAsiaTheme="minorEastAsia"/>
            <w:b w:val="0"/>
            <w:noProof/>
            <w:sz w:val="24"/>
            <w:szCs w:val="24"/>
            <w:lang w:val="en-SE" w:eastAsia="en-SE"/>
          </w:rPr>
          <w:tab/>
        </w:r>
        <w:r w:rsidRPr="003509B7">
          <w:rPr>
            <w:rStyle w:val="Hyperlink"/>
            <w:rFonts w:ascii="Arial" w:hAnsi="Arial" w:cs="Arial"/>
            <w:noProof/>
          </w:rPr>
          <w:t xml:space="preserve">Mechanisms (e.g., RRC-message based methods) to support </w:t>
        </w:r>
        <w:r w:rsidRPr="003509B7">
          <w:rPr>
            <w:rStyle w:val="Hyperlink"/>
            <w:rFonts w:ascii="Arial" w:hAnsi="Arial" w:cs="Arial"/>
            <w:noProof/>
            <w:lang w:eastAsia="fr-FR"/>
          </w:rPr>
          <w:t>UE reporting target CSI, encoder output, together with the associated intermediate-KPI based performance metric to the NW.</w:t>
        </w:r>
      </w:hyperlink>
    </w:p>
    <w:p w14:paraId="39CB375D" w14:textId="53A97F20" w:rsidR="00F837B7" w:rsidRDefault="00F837B7">
      <w:pPr>
        <w:pStyle w:val="TableofFigures"/>
        <w:tabs>
          <w:tab w:val="right" w:leader="dot" w:pos="9962"/>
        </w:tabs>
        <w:rPr>
          <w:rFonts w:eastAsiaTheme="minorEastAsia"/>
          <w:b w:val="0"/>
          <w:noProof/>
          <w:sz w:val="24"/>
          <w:szCs w:val="24"/>
          <w:lang w:val="en-SE" w:eastAsia="en-SE"/>
        </w:rPr>
      </w:pPr>
      <w:hyperlink w:anchor="_Toc197696184" w:history="1">
        <w:r w:rsidRPr="003509B7">
          <w:rPr>
            <w:rStyle w:val="Hyperlink"/>
            <w:rFonts w:ascii="Arial" w:hAnsi="Arial" w:cs="Arial"/>
            <w:noProof/>
            <w:lang w:eastAsia="fr-FR"/>
          </w:rPr>
          <w:t>Proposal 15</w:t>
        </w:r>
        <w:r>
          <w:rPr>
            <w:rFonts w:eastAsiaTheme="minorEastAsia"/>
            <w:b w:val="0"/>
            <w:noProof/>
            <w:sz w:val="24"/>
            <w:szCs w:val="24"/>
            <w:lang w:val="en-SE" w:eastAsia="en-SE"/>
          </w:rPr>
          <w:tab/>
        </w:r>
        <w:r w:rsidRPr="003509B7">
          <w:rPr>
            <w:rStyle w:val="Hyperlink"/>
            <w:rFonts w:ascii="Arial" w:hAnsi="Arial" w:cs="Arial"/>
            <w:noProof/>
            <w:lang w:eastAsia="fr-FR"/>
          </w:rPr>
          <w:t>For two-sided CSI-compression use case, conclude that UE-side performance monitoring based on precoded RS transmission from NW is not supported.</w:t>
        </w:r>
      </w:hyperlink>
    </w:p>
    <w:p w14:paraId="4417B839" w14:textId="236188F5" w:rsidR="00F837B7" w:rsidRDefault="00F837B7">
      <w:pPr>
        <w:pStyle w:val="TableofFigures"/>
        <w:tabs>
          <w:tab w:val="right" w:leader="dot" w:pos="9962"/>
        </w:tabs>
        <w:rPr>
          <w:rFonts w:eastAsiaTheme="minorEastAsia"/>
          <w:b w:val="0"/>
          <w:noProof/>
          <w:sz w:val="24"/>
          <w:szCs w:val="24"/>
          <w:lang w:val="en-SE" w:eastAsia="en-SE"/>
        </w:rPr>
      </w:pPr>
      <w:hyperlink w:anchor="_Toc197696185" w:history="1">
        <w:r w:rsidRPr="003509B7">
          <w:rPr>
            <w:rStyle w:val="Hyperlink"/>
            <w:rFonts w:ascii="Arial" w:hAnsi="Arial" w:cs="Arial"/>
            <w:noProof/>
          </w:rPr>
          <w:t>Proposal 16</w:t>
        </w:r>
        <w:r>
          <w:rPr>
            <w:rFonts w:eastAsiaTheme="minorEastAsia"/>
            <w:b w:val="0"/>
            <w:noProof/>
            <w:sz w:val="24"/>
            <w:szCs w:val="24"/>
            <w:lang w:val="en-SE" w:eastAsia="en-SE"/>
          </w:rPr>
          <w:tab/>
        </w:r>
        <w:r w:rsidRPr="003509B7">
          <w:rPr>
            <w:rStyle w:val="Hyperlink"/>
            <w:rFonts w:ascii="Arial" w:hAnsi="Arial" w:cs="Arial"/>
            <w:noProof/>
          </w:rPr>
          <w:t>For CSI compression use case, for the aspect of CSI processing criteria for model inference, support the option where only dedicated APU is occupied. The number of occupied APU and the total number of APUs are reported as part of the UE capability.</w:t>
        </w:r>
      </w:hyperlink>
    </w:p>
    <w:p w14:paraId="4C5504C0" w14:textId="5D034529" w:rsidR="00F507D1" w:rsidRPr="00CE0424" w:rsidRDefault="002B2D4E" w:rsidP="002B2D4E">
      <w:pPr>
        <w:pStyle w:val="Heading1"/>
      </w:pPr>
      <w:r w:rsidRPr="00B73CEF">
        <w:rPr>
          <w:sz w:val="20"/>
        </w:rPr>
        <w:fldChar w:fldCharType="end"/>
      </w:r>
      <w:r w:rsidR="00F507D1" w:rsidRPr="2F3DAAD2">
        <w:rPr>
          <w:lang w:val="sv-SE"/>
        </w:rPr>
        <w:t>References</w:t>
      </w:r>
    </w:p>
    <w:p w14:paraId="55C110E3" w14:textId="3C230BF0" w:rsidR="005F3BBA" w:rsidRDefault="005F3BBA" w:rsidP="00300468">
      <w:pPr>
        <w:pStyle w:val="Reference"/>
        <w:rPr>
          <w:rFonts w:ascii="Arial" w:hAnsi="Arial" w:cs="Arial"/>
          <w:sz w:val="20"/>
          <w:szCs w:val="20"/>
        </w:rPr>
      </w:pPr>
      <w:bookmarkStart w:id="75" w:name="_Ref177629991"/>
      <w:bookmarkStart w:id="76" w:name="_Ref155698156"/>
      <w:bookmarkStart w:id="77" w:name="_Ref155373154"/>
      <w:bookmarkStart w:id="78" w:name="_Ref174151459"/>
      <w:bookmarkStart w:id="79" w:name="_Ref189809556"/>
      <w:r>
        <w:rPr>
          <w:rFonts w:ascii="Arial" w:hAnsi="Arial" w:cs="Arial"/>
          <w:sz w:val="20"/>
          <w:szCs w:val="20"/>
        </w:rPr>
        <w:t>RP-242399</w:t>
      </w:r>
      <w:r w:rsidR="00492485">
        <w:rPr>
          <w:rFonts w:ascii="Arial" w:hAnsi="Arial" w:cs="Arial"/>
          <w:sz w:val="20"/>
          <w:szCs w:val="20"/>
        </w:rPr>
        <w:t>, “</w:t>
      </w:r>
      <w:r w:rsidR="00A60C37" w:rsidRPr="00A60C37">
        <w:rPr>
          <w:rFonts w:ascii="Arial" w:hAnsi="Arial" w:cs="Arial"/>
          <w:sz w:val="20"/>
          <w:szCs w:val="20"/>
        </w:rPr>
        <w:t>Revised WID on Artificial Intelligence (AI)/Machine Learning (ML) for NR Air Interface</w:t>
      </w:r>
      <w:r w:rsidR="00492485">
        <w:rPr>
          <w:rFonts w:ascii="Arial" w:hAnsi="Arial" w:cs="Arial"/>
          <w:sz w:val="20"/>
          <w:szCs w:val="20"/>
        </w:rPr>
        <w:t xml:space="preserve">”, </w:t>
      </w:r>
      <w:r w:rsidR="00A60C37" w:rsidRPr="00CB0B84">
        <w:rPr>
          <w:rFonts w:ascii="Arial" w:hAnsi="Arial" w:cs="Arial"/>
          <w:sz w:val="20"/>
          <w:szCs w:val="20"/>
        </w:rPr>
        <w:t>Qualcomm (Moderator), 3GPP TSG RAN Meeting #10</w:t>
      </w:r>
      <w:r w:rsidR="00A60C37">
        <w:rPr>
          <w:rFonts w:ascii="Arial" w:hAnsi="Arial" w:cs="Arial"/>
          <w:sz w:val="20"/>
          <w:szCs w:val="20"/>
        </w:rPr>
        <w:t>5</w:t>
      </w:r>
      <w:r w:rsidR="00A60C37" w:rsidRPr="00CB0B84">
        <w:rPr>
          <w:rFonts w:ascii="Arial" w:hAnsi="Arial" w:cs="Arial"/>
          <w:sz w:val="20"/>
          <w:szCs w:val="20"/>
        </w:rPr>
        <w:t xml:space="preserve">, </w:t>
      </w:r>
      <w:r w:rsidR="00A60C37">
        <w:rPr>
          <w:rFonts w:ascii="Arial" w:hAnsi="Arial" w:cs="Arial"/>
          <w:sz w:val="20"/>
          <w:szCs w:val="20"/>
        </w:rPr>
        <w:t>Melbourne</w:t>
      </w:r>
      <w:r w:rsidR="00A60C37" w:rsidRPr="00CB0B84">
        <w:rPr>
          <w:rFonts w:ascii="Arial" w:hAnsi="Arial" w:cs="Arial"/>
          <w:sz w:val="20"/>
          <w:szCs w:val="20"/>
        </w:rPr>
        <w:t xml:space="preserve">, </w:t>
      </w:r>
      <w:r w:rsidR="00A60C37">
        <w:rPr>
          <w:rFonts w:ascii="Arial" w:hAnsi="Arial" w:cs="Arial"/>
          <w:sz w:val="20"/>
          <w:szCs w:val="20"/>
        </w:rPr>
        <w:t>Australia</w:t>
      </w:r>
      <w:r w:rsidR="00A60C37" w:rsidRPr="00CB0B84">
        <w:rPr>
          <w:rFonts w:ascii="Arial" w:hAnsi="Arial" w:cs="Arial"/>
          <w:sz w:val="20"/>
          <w:szCs w:val="20"/>
        </w:rPr>
        <w:t xml:space="preserve">, </w:t>
      </w:r>
      <w:r w:rsidR="00A60C37">
        <w:rPr>
          <w:rFonts w:ascii="Arial" w:hAnsi="Arial" w:cs="Arial"/>
          <w:sz w:val="20"/>
          <w:szCs w:val="20"/>
        </w:rPr>
        <w:t>September 9-12</w:t>
      </w:r>
      <w:r w:rsidR="00A60C37" w:rsidRPr="00CB0B84">
        <w:rPr>
          <w:rFonts w:ascii="Arial" w:hAnsi="Arial" w:cs="Arial"/>
          <w:sz w:val="20"/>
          <w:szCs w:val="20"/>
        </w:rPr>
        <w:t>, 202</w:t>
      </w:r>
      <w:r w:rsidR="00A60C37">
        <w:rPr>
          <w:rFonts w:ascii="Arial" w:hAnsi="Arial" w:cs="Arial"/>
          <w:sz w:val="20"/>
          <w:szCs w:val="20"/>
        </w:rPr>
        <w:t>4</w:t>
      </w:r>
      <w:r w:rsidR="00A60C37" w:rsidRPr="00CB0B84">
        <w:rPr>
          <w:rFonts w:ascii="Arial" w:hAnsi="Arial" w:cs="Arial"/>
          <w:sz w:val="20"/>
          <w:szCs w:val="20"/>
        </w:rPr>
        <w:t>.</w:t>
      </w:r>
      <w:bookmarkEnd w:id="75"/>
    </w:p>
    <w:p w14:paraId="6993486D" w14:textId="2CCBECA0" w:rsidR="001B1DB3" w:rsidRDefault="001B1DB3" w:rsidP="001B1DB3">
      <w:pPr>
        <w:pStyle w:val="Reference"/>
        <w:rPr>
          <w:rFonts w:ascii="Arial" w:hAnsi="Arial" w:cs="Arial"/>
          <w:sz w:val="20"/>
          <w:szCs w:val="20"/>
        </w:rPr>
      </w:pPr>
      <w:bookmarkStart w:id="80" w:name="_Ref187657341"/>
      <w:bookmarkStart w:id="81" w:name="_Ref155782162"/>
      <w:r>
        <w:rPr>
          <w:rFonts w:ascii="Arial" w:hAnsi="Arial" w:cs="Arial"/>
          <w:sz w:val="20"/>
          <w:szCs w:val="20"/>
        </w:rPr>
        <w:t>RP-243244, “</w:t>
      </w:r>
      <w:r w:rsidRPr="00A60C37">
        <w:rPr>
          <w:rFonts w:ascii="Arial" w:hAnsi="Arial" w:cs="Arial"/>
          <w:sz w:val="20"/>
          <w:szCs w:val="20"/>
        </w:rPr>
        <w:t>Revised WID on Artificial Intelligence (AI)/Machine Learning (ML) for NR Air Interface</w:t>
      </w:r>
      <w:r>
        <w:rPr>
          <w:rFonts w:ascii="Arial" w:hAnsi="Arial" w:cs="Arial"/>
          <w:sz w:val="20"/>
          <w:szCs w:val="20"/>
        </w:rPr>
        <w:t xml:space="preserve">”, </w:t>
      </w:r>
      <w:r w:rsidRPr="00CB0B84">
        <w:rPr>
          <w:rFonts w:ascii="Arial" w:hAnsi="Arial" w:cs="Arial"/>
          <w:sz w:val="20"/>
          <w:szCs w:val="20"/>
        </w:rPr>
        <w:t>Qualcomm (Moderator), 3GPP TSG RAN Meeting #10</w:t>
      </w:r>
      <w:r>
        <w:rPr>
          <w:rFonts w:ascii="Arial" w:hAnsi="Arial" w:cs="Arial"/>
          <w:sz w:val="20"/>
          <w:szCs w:val="20"/>
        </w:rPr>
        <w:t>6</w:t>
      </w:r>
      <w:r w:rsidRPr="00CB0B84">
        <w:rPr>
          <w:rFonts w:ascii="Arial" w:hAnsi="Arial" w:cs="Arial"/>
          <w:sz w:val="20"/>
          <w:szCs w:val="20"/>
        </w:rPr>
        <w:t xml:space="preserve">, </w:t>
      </w:r>
      <w:r w:rsidR="00AB1ACD" w:rsidRPr="00AB1ACD">
        <w:rPr>
          <w:rFonts w:ascii="Arial" w:hAnsi="Arial" w:cs="Arial"/>
          <w:sz w:val="20"/>
          <w:szCs w:val="20"/>
        </w:rPr>
        <w:t>Madrid, Spain, December 9-12, 2024</w:t>
      </w:r>
      <w:r w:rsidRPr="00CB0B84">
        <w:rPr>
          <w:rFonts w:ascii="Arial" w:hAnsi="Arial" w:cs="Arial"/>
          <w:sz w:val="20"/>
          <w:szCs w:val="20"/>
        </w:rPr>
        <w:t>.</w:t>
      </w:r>
      <w:bookmarkEnd w:id="80"/>
    </w:p>
    <w:p w14:paraId="3809B8C5" w14:textId="3AA049E9" w:rsidR="00AB1ACD" w:rsidRDefault="00BE1B2E" w:rsidP="00BE1B2E">
      <w:pPr>
        <w:pStyle w:val="Reference"/>
        <w:rPr>
          <w:rFonts w:ascii="Arial" w:hAnsi="Arial" w:cs="Arial"/>
          <w:sz w:val="20"/>
          <w:szCs w:val="20"/>
        </w:rPr>
      </w:pPr>
      <w:bookmarkStart w:id="82" w:name="_Ref187657354"/>
      <w:r>
        <w:rPr>
          <w:rFonts w:ascii="Arial" w:hAnsi="Arial" w:cs="Arial"/>
          <w:sz w:val="20"/>
          <w:szCs w:val="20"/>
        </w:rPr>
        <w:t>RP-243245, “</w:t>
      </w:r>
      <w:r w:rsidRPr="00BE1B2E">
        <w:rPr>
          <w:rFonts w:ascii="Arial" w:hAnsi="Arial" w:cs="Arial"/>
          <w:sz w:val="20"/>
          <w:szCs w:val="20"/>
        </w:rPr>
        <w:t>New SID: Study on Artificial Intelligence (AI)/Machine Learning (ML) for NR air interface Phase 2</w:t>
      </w:r>
      <w:r>
        <w:rPr>
          <w:rFonts w:ascii="Arial" w:hAnsi="Arial" w:cs="Arial"/>
          <w:sz w:val="20"/>
          <w:szCs w:val="20"/>
        </w:rPr>
        <w:t xml:space="preserve">”, </w:t>
      </w:r>
      <w:r w:rsidRPr="00CB0B84">
        <w:rPr>
          <w:rFonts w:ascii="Arial" w:hAnsi="Arial" w:cs="Arial"/>
          <w:sz w:val="20"/>
          <w:szCs w:val="20"/>
        </w:rPr>
        <w:t>Qualcomm (Moderator), 3GPP TSG RAN Meeting #10</w:t>
      </w:r>
      <w:r>
        <w:rPr>
          <w:rFonts w:ascii="Arial" w:hAnsi="Arial" w:cs="Arial"/>
          <w:sz w:val="20"/>
          <w:szCs w:val="20"/>
        </w:rPr>
        <w:t>6</w:t>
      </w:r>
      <w:r w:rsidRPr="00CB0B84">
        <w:rPr>
          <w:rFonts w:ascii="Arial" w:hAnsi="Arial" w:cs="Arial"/>
          <w:sz w:val="20"/>
          <w:szCs w:val="20"/>
        </w:rPr>
        <w:t xml:space="preserve">, </w:t>
      </w:r>
      <w:r w:rsidRPr="00AB1ACD">
        <w:rPr>
          <w:rFonts w:ascii="Arial" w:hAnsi="Arial" w:cs="Arial"/>
          <w:sz w:val="20"/>
          <w:szCs w:val="20"/>
        </w:rPr>
        <w:t>Madrid, Spain, December 9-12, 2024</w:t>
      </w:r>
      <w:r w:rsidRPr="00CB0B84">
        <w:rPr>
          <w:rFonts w:ascii="Arial" w:hAnsi="Arial" w:cs="Arial"/>
          <w:sz w:val="20"/>
          <w:szCs w:val="20"/>
        </w:rPr>
        <w:t>.</w:t>
      </w:r>
      <w:bookmarkEnd w:id="82"/>
    </w:p>
    <w:p w14:paraId="248FCB40" w14:textId="4FA126E9" w:rsidR="00610B87" w:rsidRPr="00EB2152" w:rsidRDefault="00610B87" w:rsidP="00C90E28">
      <w:pPr>
        <w:pStyle w:val="Reference"/>
        <w:rPr>
          <w:rFonts w:ascii="Arial" w:hAnsi="Arial" w:cs="Arial"/>
          <w:sz w:val="20"/>
          <w:szCs w:val="20"/>
        </w:rPr>
      </w:pPr>
      <w:bookmarkStart w:id="83" w:name="_Ref196389948"/>
      <w:bookmarkStart w:id="84" w:name="_Ref187668425"/>
      <w:r>
        <w:rPr>
          <w:rFonts w:ascii="Arial" w:hAnsi="Arial" w:cs="Arial"/>
          <w:sz w:val="20"/>
          <w:szCs w:val="20"/>
        </w:rPr>
        <w:t>R1-</w:t>
      </w:r>
      <w:r w:rsidR="00B025AC">
        <w:rPr>
          <w:rFonts w:ascii="Arial" w:hAnsi="Arial" w:cs="Arial"/>
          <w:sz w:val="20"/>
          <w:szCs w:val="20"/>
        </w:rPr>
        <w:t>2410922</w:t>
      </w:r>
      <w:r w:rsidR="00443E26">
        <w:rPr>
          <w:rFonts w:ascii="Arial" w:hAnsi="Arial" w:cs="Arial"/>
          <w:sz w:val="20"/>
          <w:szCs w:val="20"/>
        </w:rPr>
        <w:t>, “</w:t>
      </w:r>
      <w:bookmarkStart w:id="85" w:name="_Hlk183130922"/>
      <w:r w:rsidR="00443E26" w:rsidRPr="00443E26">
        <w:rPr>
          <w:rFonts w:ascii="Arial" w:hAnsi="Arial" w:cs="Arial"/>
          <w:sz w:val="20"/>
          <w:szCs w:val="20"/>
        </w:rPr>
        <w:t>LS on signalling feasibility of dataset and parameter sharing</w:t>
      </w:r>
      <w:bookmarkEnd w:id="85"/>
      <w:r w:rsidR="00443E26">
        <w:rPr>
          <w:rFonts w:ascii="Arial" w:hAnsi="Arial" w:cs="Arial"/>
          <w:sz w:val="20"/>
          <w:szCs w:val="20"/>
        </w:rPr>
        <w:t xml:space="preserve">”, </w:t>
      </w:r>
      <w:r w:rsidR="00443E26" w:rsidRPr="003C19B0">
        <w:rPr>
          <w:rFonts w:ascii="Arial" w:hAnsi="Arial" w:cs="Arial"/>
          <w:sz w:val="20"/>
          <w:szCs w:val="20"/>
        </w:rPr>
        <w:t>3GPP RAN</w:t>
      </w:r>
      <w:r w:rsidR="00443E26">
        <w:rPr>
          <w:rFonts w:ascii="Arial" w:hAnsi="Arial" w:cs="Arial"/>
          <w:sz w:val="20"/>
          <w:szCs w:val="20"/>
        </w:rPr>
        <w:t>1</w:t>
      </w:r>
      <w:r w:rsidR="00443E26" w:rsidRPr="003C19B0">
        <w:rPr>
          <w:rFonts w:ascii="Arial" w:hAnsi="Arial" w:cs="Arial"/>
          <w:sz w:val="20"/>
          <w:szCs w:val="20"/>
        </w:rPr>
        <w:t xml:space="preserve"> Meeting #1</w:t>
      </w:r>
      <w:r w:rsidR="00EB2152">
        <w:rPr>
          <w:rFonts w:ascii="Arial" w:hAnsi="Arial" w:cs="Arial"/>
          <w:sz w:val="20"/>
          <w:szCs w:val="20"/>
        </w:rPr>
        <w:t>19</w:t>
      </w:r>
      <w:r w:rsidR="00443E26" w:rsidRPr="003C19B0">
        <w:rPr>
          <w:rFonts w:ascii="Arial" w:hAnsi="Arial" w:cs="Arial"/>
          <w:sz w:val="20"/>
          <w:szCs w:val="20"/>
        </w:rPr>
        <w:t xml:space="preserve">, </w:t>
      </w:r>
      <w:r w:rsidR="00EB2152">
        <w:rPr>
          <w:rFonts w:ascii="Arial" w:hAnsi="Arial" w:cs="Arial"/>
          <w:sz w:val="20"/>
          <w:szCs w:val="20"/>
        </w:rPr>
        <w:t>Nov</w:t>
      </w:r>
      <w:r w:rsidR="00443E26" w:rsidRPr="003C19B0">
        <w:rPr>
          <w:rFonts w:ascii="Arial" w:hAnsi="Arial" w:cs="Arial"/>
          <w:sz w:val="20"/>
          <w:szCs w:val="20"/>
        </w:rPr>
        <w:t xml:space="preserve">. </w:t>
      </w:r>
      <w:r w:rsidR="00EB2152">
        <w:rPr>
          <w:rFonts w:ascii="Arial" w:hAnsi="Arial" w:cs="Arial"/>
          <w:sz w:val="20"/>
          <w:szCs w:val="20"/>
        </w:rPr>
        <w:t>18</w:t>
      </w:r>
      <w:r w:rsidR="00443E26">
        <w:rPr>
          <w:rFonts w:ascii="Arial" w:hAnsi="Arial" w:cs="Arial"/>
          <w:sz w:val="20"/>
          <w:szCs w:val="20"/>
        </w:rPr>
        <w:t>-</w:t>
      </w:r>
      <w:r w:rsidR="00EB2152">
        <w:rPr>
          <w:rFonts w:ascii="Arial" w:hAnsi="Arial" w:cs="Arial"/>
          <w:sz w:val="20"/>
          <w:szCs w:val="20"/>
        </w:rPr>
        <w:t>22</w:t>
      </w:r>
      <w:r w:rsidR="00443E26" w:rsidRPr="003C19B0">
        <w:rPr>
          <w:rFonts w:ascii="Arial" w:hAnsi="Arial" w:cs="Arial"/>
          <w:sz w:val="20"/>
          <w:szCs w:val="20"/>
        </w:rPr>
        <w:t>, 202</w:t>
      </w:r>
      <w:r w:rsidR="00EB2152">
        <w:rPr>
          <w:rFonts w:ascii="Arial" w:hAnsi="Arial" w:cs="Arial"/>
          <w:sz w:val="20"/>
          <w:szCs w:val="20"/>
        </w:rPr>
        <w:t>4</w:t>
      </w:r>
      <w:r w:rsidR="00443E26">
        <w:rPr>
          <w:rFonts w:ascii="Arial" w:hAnsi="Arial" w:cs="Arial"/>
          <w:sz w:val="20"/>
          <w:szCs w:val="20"/>
        </w:rPr>
        <w:t>.</w:t>
      </w:r>
      <w:bookmarkEnd w:id="83"/>
    </w:p>
    <w:p w14:paraId="408FD04A" w14:textId="07215392" w:rsidR="00AE725E" w:rsidRDefault="00AE725E" w:rsidP="00F26AC7">
      <w:pPr>
        <w:pStyle w:val="Reference"/>
        <w:rPr>
          <w:rFonts w:ascii="Arial" w:hAnsi="Arial" w:cs="Arial"/>
          <w:sz w:val="20"/>
          <w:szCs w:val="20"/>
        </w:rPr>
      </w:pPr>
      <w:bookmarkStart w:id="86" w:name="_Ref196389964"/>
      <w:r>
        <w:rPr>
          <w:rFonts w:ascii="Arial" w:hAnsi="Arial" w:cs="Arial"/>
          <w:sz w:val="20"/>
          <w:szCs w:val="20"/>
        </w:rPr>
        <w:t>R2-2503169</w:t>
      </w:r>
      <w:r w:rsidR="00D63A76">
        <w:rPr>
          <w:rFonts w:ascii="Arial" w:hAnsi="Arial" w:cs="Arial"/>
          <w:sz w:val="20"/>
          <w:szCs w:val="20"/>
        </w:rPr>
        <w:t>,</w:t>
      </w:r>
      <w:r>
        <w:rPr>
          <w:rFonts w:ascii="Arial" w:hAnsi="Arial" w:cs="Arial"/>
          <w:sz w:val="20"/>
          <w:szCs w:val="20"/>
        </w:rPr>
        <w:t xml:space="preserve"> </w:t>
      </w:r>
      <w:r w:rsidR="00D63A76">
        <w:rPr>
          <w:rFonts w:ascii="Arial" w:hAnsi="Arial" w:cs="Arial"/>
          <w:sz w:val="20"/>
          <w:szCs w:val="20"/>
        </w:rPr>
        <w:t>“</w:t>
      </w:r>
      <w:r w:rsidR="00D63A76" w:rsidRPr="00D63A76">
        <w:rPr>
          <w:rFonts w:ascii="Arial" w:hAnsi="Arial" w:cs="Arial"/>
          <w:sz w:val="20"/>
          <w:szCs w:val="20"/>
        </w:rPr>
        <w:t>Reply LS on signalling feasibility of dataset and parameter sharing</w:t>
      </w:r>
      <w:r w:rsidR="00D63A76">
        <w:rPr>
          <w:rFonts w:ascii="Arial" w:hAnsi="Arial" w:cs="Arial"/>
          <w:sz w:val="20"/>
          <w:szCs w:val="20"/>
        </w:rPr>
        <w:t>”</w:t>
      </w:r>
      <w:r w:rsidR="002B11F5">
        <w:rPr>
          <w:rFonts w:ascii="Arial" w:hAnsi="Arial" w:cs="Arial"/>
          <w:sz w:val="20"/>
          <w:szCs w:val="20"/>
        </w:rPr>
        <w:t xml:space="preserve">, </w:t>
      </w:r>
      <w:r w:rsidR="002B11F5" w:rsidRPr="003C19B0">
        <w:rPr>
          <w:rFonts w:ascii="Arial" w:hAnsi="Arial" w:cs="Arial"/>
          <w:sz w:val="20"/>
          <w:szCs w:val="20"/>
        </w:rPr>
        <w:t>3GPP RAN</w:t>
      </w:r>
      <w:r w:rsidR="002B11F5">
        <w:rPr>
          <w:rFonts w:ascii="Arial" w:hAnsi="Arial" w:cs="Arial"/>
          <w:sz w:val="20"/>
          <w:szCs w:val="20"/>
        </w:rPr>
        <w:t>2</w:t>
      </w:r>
      <w:r w:rsidR="002B11F5" w:rsidRPr="003C19B0">
        <w:rPr>
          <w:rFonts w:ascii="Arial" w:hAnsi="Arial" w:cs="Arial"/>
          <w:sz w:val="20"/>
          <w:szCs w:val="20"/>
        </w:rPr>
        <w:t xml:space="preserve"> Meeting #1</w:t>
      </w:r>
      <w:r w:rsidR="00161F71">
        <w:rPr>
          <w:rFonts w:ascii="Arial" w:hAnsi="Arial" w:cs="Arial"/>
          <w:sz w:val="20"/>
          <w:szCs w:val="20"/>
        </w:rPr>
        <w:t>29bis</w:t>
      </w:r>
      <w:r w:rsidR="002B11F5" w:rsidRPr="003C19B0">
        <w:rPr>
          <w:rFonts w:ascii="Arial" w:hAnsi="Arial" w:cs="Arial"/>
          <w:sz w:val="20"/>
          <w:szCs w:val="20"/>
        </w:rPr>
        <w:t xml:space="preserve">, </w:t>
      </w:r>
      <w:r w:rsidR="00161F71">
        <w:rPr>
          <w:rFonts w:ascii="Arial" w:hAnsi="Arial" w:cs="Arial"/>
          <w:sz w:val="20"/>
          <w:szCs w:val="20"/>
        </w:rPr>
        <w:t>Apr</w:t>
      </w:r>
      <w:r w:rsidR="002B11F5" w:rsidRPr="003C19B0">
        <w:rPr>
          <w:rFonts w:ascii="Arial" w:hAnsi="Arial" w:cs="Arial"/>
          <w:sz w:val="20"/>
          <w:szCs w:val="20"/>
        </w:rPr>
        <w:t xml:space="preserve">. </w:t>
      </w:r>
      <w:r w:rsidR="00161F71">
        <w:rPr>
          <w:rFonts w:ascii="Arial" w:hAnsi="Arial" w:cs="Arial"/>
          <w:sz w:val="20"/>
          <w:szCs w:val="20"/>
        </w:rPr>
        <w:t>7-11</w:t>
      </w:r>
      <w:r w:rsidR="002B11F5" w:rsidRPr="003C19B0">
        <w:rPr>
          <w:rFonts w:ascii="Arial" w:hAnsi="Arial" w:cs="Arial"/>
          <w:sz w:val="20"/>
          <w:szCs w:val="20"/>
        </w:rPr>
        <w:t>, 202</w:t>
      </w:r>
      <w:r w:rsidR="00161F71">
        <w:rPr>
          <w:rFonts w:ascii="Arial" w:hAnsi="Arial" w:cs="Arial"/>
          <w:sz w:val="20"/>
          <w:szCs w:val="20"/>
        </w:rPr>
        <w:t>5</w:t>
      </w:r>
      <w:r w:rsidR="002B11F5">
        <w:rPr>
          <w:rFonts w:ascii="Arial" w:hAnsi="Arial" w:cs="Arial"/>
          <w:sz w:val="20"/>
          <w:szCs w:val="20"/>
        </w:rPr>
        <w:t>.</w:t>
      </w:r>
      <w:bookmarkEnd w:id="86"/>
    </w:p>
    <w:p w14:paraId="6770E5DC" w14:textId="524BC9F6" w:rsidR="00E24EB1" w:rsidRDefault="00F26AC7" w:rsidP="00F26AC7">
      <w:pPr>
        <w:pStyle w:val="Reference"/>
        <w:rPr>
          <w:rFonts w:ascii="Arial" w:hAnsi="Arial" w:cs="Arial"/>
          <w:sz w:val="20"/>
          <w:szCs w:val="20"/>
        </w:rPr>
      </w:pPr>
      <w:r w:rsidRPr="00CB0B84">
        <w:rPr>
          <w:rFonts w:ascii="Arial" w:hAnsi="Arial" w:cs="Arial"/>
          <w:sz w:val="20"/>
          <w:szCs w:val="20"/>
        </w:rPr>
        <w:t>3GPP TR 38.843 V2.0.1 (2023-12), Study on Artificial Intelligence (AI)/Machine Learning (ML) for NR air interface (Release 18).</w:t>
      </w:r>
      <w:bookmarkEnd w:id="76"/>
      <w:bookmarkEnd w:id="81"/>
      <w:bookmarkEnd w:id="84"/>
    </w:p>
    <w:p w14:paraId="0D380F13" w14:textId="2055509A" w:rsidR="00D01CAF" w:rsidRPr="00D01CAF" w:rsidRDefault="00D01CAF" w:rsidP="00D01CAF">
      <w:pPr>
        <w:pStyle w:val="Reference"/>
        <w:rPr>
          <w:rFonts w:ascii="Arial" w:hAnsi="Arial" w:cs="Arial"/>
          <w:sz w:val="20"/>
          <w:szCs w:val="20"/>
        </w:rPr>
      </w:pPr>
      <w:bookmarkStart w:id="87" w:name="_Ref192581414"/>
      <w:r w:rsidRPr="00CB0B84">
        <w:rPr>
          <w:rFonts w:ascii="Arial" w:hAnsi="Arial" w:cs="Arial"/>
          <w:sz w:val="20"/>
          <w:szCs w:val="20"/>
        </w:rPr>
        <w:t>R1-2</w:t>
      </w:r>
      <w:r w:rsidR="00F2513F">
        <w:rPr>
          <w:rFonts w:ascii="Arial" w:hAnsi="Arial" w:cs="Arial"/>
          <w:sz w:val="20"/>
          <w:szCs w:val="20"/>
        </w:rPr>
        <w:t>500058</w:t>
      </w:r>
      <w:r w:rsidRPr="00CB0B84">
        <w:rPr>
          <w:rFonts w:ascii="Arial" w:hAnsi="Arial" w:cs="Arial"/>
          <w:sz w:val="20"/>
          <w:szCs w:val="20"/>
        </w:rPr>
        <w:t>, “</w:t>
      </w:r>
      <w:r w:rsidR="00F2513F">
        <w:rPr>
          <w:rFonts w:ascii="Arial" w:hAnsi="Arial" w:cs="Arial"/>
          <w:sz w:val="20"/>
          <w:szCs w:val="20"/>
        </w:rPr>
        <w:t>AI/ML for CSI compression</w:t>
      </w:r>
      <w:r w:rsidRPr="00CB0B84">
        <w:rPr>
          <w:rFonts w:ascii="Arial" w:hAnsi="Arial" w:cs="Arial"/>
          <w:sz w:val="20"/>
          <w:szCs w:val="20"/>
        </w:rPr>
        <w:t>”, Ericsson, 3GPP RAN1 Meeting #1</w:t>
      </w:r>
      <w:r w:rsidR="00F2513F">
        <w:rPr>
          <w:rFonts w:ascii="Arial" w:hAnsi="Arial" w:cs="Arial"/>
          <w:sz w:val="20"/>
          <w:szCs w:val="20"/>
        </w:rPr>
        <w:t>20</w:t>
      </w:r>
      <w:r w:rsidRPr="00CB0B84">
        <w:rPr>
          <w:rFonts w:ascii="Arial" w:hAnsi="Arial" w:cs="Arial"/>
          <w:sz w:val="20"/>
          <w:szCs w:val="20"/>
        </w:rPr>
        <w:t xml:space="preserve">, </w:t>
      </w:r>
      <w:r w:rsidR="00F2513F">
        <w:rPr>
          <w:rFonts w:ascii="Arial" w:hAnsi="Arial" w:cs="Arial"/>
          <w:sz w:val="20"/>
          <w:szCs w:val="20"/>
        </w:rPr>
        <w:t>Feb.</w:t>
      </w:r>
      <w:r w:rsidRPr="00CB0B84">
        <w:rPr>
          <w:rFonts w:ascii="Arial" w:hAnsi="Arial" w:cs="Arial"/>
          <w:sz w:val="20"/>
          <w:szCs w:val="20"/>
        </w:rPr>
        <w:t xml:space="preserve"> 1</w:t>
      </w:r>
      <w:r w:rsidR="0058745F">
        <w:rPr>
          <w:rFonts w:ascii="Arial" w:hAnsi="Arial" w:cs="Arial"/>
          <w:sz w:val="20"/>
          <w:szCs w:val="20"/>
        </w:rPr>
        <w:t>7</w:t>
      </w:r>
      <w:r w:rsidRPr="00CB0B84">
        <w:rPr>
          <w:rFonts w:ascii="Arial" w:hAnsi="Arial" w:cs="Arial"/>
          <w:sz w:val="20"/>
          <w:szCs w:val="20"/>
        </w:rPr>
        <w:t>-</w:t>
      </w:r>
      <w:r w:rsidR="0058745F">
        <w:rPr>
          <w:rFonts w:ascii="Arial" w:hAnsi="Arial" w:cs="Arial"/>
          <w:sz w:val="20"/>
          <w:szCs w:val="20"/>
        </w:rPr>
        <w:t>21</w:t>
      </w:r>
      <w:r w:rsidRPr="00CB0B84">
        <w:rPr>
          <w:rFonts w:ascii="Arial" w:hAnsi="Arial" w:cs="Arial"/>
          <w:sz w:val="20"/>
          <w:szCs w:val="20"/>
        </w:rPr>
        <w:t>, 202</w:t>
      </w:r>
      <w:r w:rsidR="0058745F">
        <w:rPr>
          <w:rFonts w:ascii="Arial" w:hAnsi="Arial" w:cs="Arial"/>
          <w:sz w:val="20"/>
          <w:szCs w:val="20"/>
        </w:rPr>
        <w:t>5</w:t>
      </w:r>
      <w:r w:rsidRPr="00CB0B84">
        <w:rPr>
          <w:rFonts w:ascii="Arial" w:hAnsi="Arial" w:cs="Arial"/>
          <w:sz w:val="20"/>
          <w:szCs w:val="20"/>
        </w:rPr>
        <w:t>.</w:t>
      </w:r>
      <w:bookmarkEnd w:id="87"/>
    </w:p>
    <w:p w14:paraId="17F55A45" w14:textId="31AE5A59" w:rsidR="00712AAB" w:rsidRDefault="00712AAB" w:rsidP="00D01CAF">
      <w:pPr>
        <w:pStyle w:val="Reference"/>
        <w:rPr>
          <w:rFonts w:ascii="Arial" w:hAnsi="Arial" w:cs="Arial"/>
          <w:sz w:val="20"/>
          <w:szCs w:val="20"/>
        </w:rPr>
      </w:pPr>
      <w:bookmarkStart w:id="88" w:name="_Ref193450898"/>
      <w:bookmarkEnd w:id="77"/>
      <w:bookmarkEnd w:id="78"/>
      <w:bookmarkEnd w:id="79"/>
      <w:r w:rsidRPr="00712AAB">
        <w:rPr>
          <w:rFonts w:ascii="Arial" w:hAnsi="Arial" w:cs="Arial"/>
          <w:sz w:val="20"/>
          <w:szCs w:val="20"/>
        </w:rPr>
        <w:t>R1-2207720</w:t>
      </w:r>
      <w:r w:rsidR="003C19B0" w:rsidRPr="003C19B0">
        <w:rPr>
          <w:rFonts w:ascii="Arial" w:hAnsi="Arial" w:cs="Arial"/>
          <w:sz w:val="20"/>
          <w:szCs w:val="20"/>
        </w:rPr>
        <w:t>, “</w:t>
      </w:r>
      <w:r w:rsidR="00570B24" w:rsidRPr="00570B24">
        <w:rPr>
          <w:rFonts w:ascii="Arial" w:hAnsi="Arial" w:cs="Arial"/>
          <w:sz w:val="20"/>
          <w:szCs w:val="20"/>
        </w:rPr>
        <w:t>Evaluation of AI-CSI</w:t>
      </w:r>
      <w:r w:rsidR="003C19B0" w:rsidRPr="003C19B0">
        <w:rPr>
          <w:rFonts w:ascii="Arial" w:hAnsi="Arial" w:cs="Arial"/>
          <w:sz w:val="20"/>
          <w:szCs w:val="20"/>
        </w:rPr>
        <w:t>”, Ericsson, 3GPP RAN1 Meeting #1</w:t>
      </w:r>
      <w:r w:rsidR="00DF2AAE">
        <w:rPr>
          <w:rFonts w:ascii="Arial" w:hAnsi="Arial" w:cs="Arial"/>
          <w:sz w:val="20"/>
          <w:szCs w:val="20"/>
        </w:rPr>
        <w:t>1</w:t>
      </w:r>
      <w:r w:rsidR="003C19B0" w:rsidRPr="003C19B0">
        <w:rPr>
          <w:rFonts w:ascii="Arial" w:hAnsi="Arial" w:cs="Arial"/>
          <w:sz w:val="20"/>
          <w:szCs w:val="20"/>
        </w:rPr>
        <w:t xml:space="preserve">0, </w:t>
      </w:r>
      <w:r w:rsidR="00E65C23">
        <w:rPr>
          <w:rFonts w:ascii="Arial" w:hAnsi="Arial" w:cs="Arial"/>
          <w:sz w:val="20"/>
          <w:szCs w:val="20"/>
        </w:rPr>
        <w:t>Aug</w:t>
      </w:r>
      <w:r w:rsidR="003C19B0" w:rsidRPr="003C19B0">
        <w:rPr>
          <w:rFonts w:ascii="Arial" w:hAnsi="Arial" w:cs="Arial"/>
          <w:sz w:val="20"/>
          <w:szCs w:val="20"/>
        </w:rPr>
        <w:t xml:space="preserve">. </w:t>
      </w:r>
      <w:r w:rsidR="00D45ECB">
        <w:rPr>
          <w:rFonts w:ascii="Arial" w:hAnsi="Arial" w:cs="Arial"/>
          <w:sz w:val="20"/>
          <w:szCs w:val="20"/>
        </w:rPr>
        <w:t>22</w:t>
      </w:r>
      <w:r w:rsidR="003C19B0" w:rsidRPr="003C19B0">
        <w:rPr>
          <w:rFonts w:ascii="Arial" w:hAnsi="Arial" w:cs="Arial"/>
          <w:sz w:val="20"/>
          <w:szCs w:val="20"/>
        </w:rPr>
        <w:t>-2</w:t>
      </w:r>
      <w:r w:rsidR="00D45ECB">
        <w:rPr>
          <w:rFonts w:ascii="Arial" w:hAnsi="Arial" w:cs="Arial"/>
          <w:sz w:val="20"/>
          <w:szCs w:val="20"/>
        </w:rPr>
        <w:t>6</w:t>
      </w:r>
      <w:r w:rsidR="003C19B0" w:rsidRPr="003C19B0">
        <w:rPr>
          <w:rFonts w:ascii="Arial" w:hAnsi="Arial" w:cs="Arial"/>
          <w:sz w:val="20"/>
          <w:szCs w:val="20"/>
        </w:rPr>
        <w:t>, 202</w:t>
      </w:r>
      <w:r w:rsidR="00D45ECB">
        <w:rPr>
          <w:rFonts w:ascii="Arial" w:hAnsi="Arial" w:cs="Arial"/>
          <w:sz w:val="20"/>
          <w:szCs w:val="20"/>
        </w:rPr>
        <w:t>2</w:t>
      </w:r>
      <w:r w:rsidR="00C5274F">
        <w:rPr>
          <w:rFonts w:ascii="Arial" w:hAnsi="Arial" w:cs="Arial"/>
          <w:sz w:val="20"/>
          <w:szCs w:val="20"/>
        </w:rPr>
        <w:t>.</w:t>
      </w:r>
      <w:bookmarkEnd w:id="88"/>
    </w:p>
    <w:p w14:paraId="4C83D329" w14:textId="6D0966F4" w:rsidR="00CE12AC" w:rsidRPr="00D01CAF" w:rsidRDefault="00470E74" w:rsidP="00D01CAF">
      <w:pPr>
        <w:pStyle w:val="Reference"/>
        <w:rPr>
          <w:rFonts w:ascii="Arial" w:hAnsi="Arial" w:cs="Arial"/>
          <w:sz w:val="20"/>
          <w:szCs w:val="20"/>
        </w:rPr>
      </w:pPr>
      <w:bookmarkStart w:id="89" w:name="_Ref193880476"/>
      <w:r>
        <w:rPr>
          <w:rFonts w:ascii="Arial" w:hAnsi="Arial" w:cs="Arial"/>
          <w:sz w:val="20"/>
          <w:szCs w:val="20"/>
        </w:rPr>
        <w:t>R1-2501147, “Additional study on CSI compression”, Qualcomm, 3GPP RAN1 meeting #120</w:t>
      </w:r>
      <w:r w:rsidRPr="00CB0B84">
        <w:rPr>
          <w:rFonts w:ascii="Arial" w:hAnsi="Arial" w:cs="Arial"/>
          <w:sz w:val="20"/>
          <w:szCs w:val="20"/>
        </w:rPr>
        <w:t xml:space="preserve">, </w:t>
      </w:r>
      <w:r>
        <w:rPr>
          <w:rFonts w:ascii="Arial" w:hAnsi="Arial" w:cs="Arial"/>
          <w:sz w:val="20"/>
          <w:szCs w:val="20"/>
        </w:rPr>
        <w:t>Feb.</w:t>
      </w:r>
      <w:r w:rsidRPr="00CB0B84">
        <w:rPr>
          <w:rFonts w:ascii="Arial" w:hAnsi="Arial" w:cs="Arial"/>
          <w:sz w:val="20"/>
          <w:szCs w:val="20"/>
        </w:rPr>
        <w:t xml:space="preserve"> 1</w:t>
      </w:r>
      <w:r>
        <w:rPr>
          <w:rFonts w:ascii="Arial" w:hAnsi="Arial" w:cs="Arial"/>
          <w:sz w:val="20"/>
          <w:szCs w:val="20"/>
        </w:rPr>
        <w:t>7</w:t>
      </w:r>
      <w:r w:rsidRPr="00CB0B84">
        <w:rPr>
          <w:rFonts w:ascii="Arial" w:hAnsi="Arial" w:cs="Arial"/>
          <w:sz w:val="20"/>
          <w:szCs w:val="20"/>
        </w:rPr>
        <w:t>-</w:t>
      </w:r>
      <w:r>
        <w:rPr>
          <w:rFonts w:ascii="Arial" w:hAnsi="Arial" w:cs="Arial"/>
          <w:sz w:val="20"/>
          <w:szCs w:val="20"/>
        </w:rPr>
        <w:t>21</w:t>
      </w:r>
      <w:r w:rsidRPr="00CB0B84">
        <w:rPr>
          <w:rFonts w:ascii="Arial" w:hAnsi="Arial" w:cs="Arial"/>
          <w:sz w:val="20"/>
          <w:szCs w:val="20"/>
        </w:rPr>
        <w:t>, 202</w:t>
      </w:r>
      <w:r>
        <w:rPr>
          <w:rFonts w:ascii="Arial" w:hAnsi="Arial" w:cs="Arial"/>
          <w:sz w:val="20"/>
          <w:szCs w:val="20"/>
        </w:rPr>
        <w:t>5</w:t>
      </w:r>
      <w:r w:rsidRPr="00CB0B84">
        <w:rPr>
          <w:rFonts w:ascii="Arial" w:hAnsi="Arial" w:cs="Arial"/>
          <w:sz w:val="20"/>
          <w:szCs w:val="20"/>
        </w:rPr>
        <w:t>.</w:t>
      </w:r>
      <w:bookmarkEnd w:id="89"/>
    </w:p>
    <w:p w14:paraId="2C251419" w14:textId="14AD8442" w:rsidR="009A6E61" w:rsidRPr="00D01CAF" w:rsidRDefault="00683A93" w:rsidP="00D01CAF">
      <w:pPr>
        <w:pStyle w:val="Reference"/>
        <w:rPr>
          <w:rFonts w:ascii="Arial" w:hAnsi="Arial" w:cs="Arial"/>
          <w:sz w:val="20"/>
          <w:szCs w:val="20"/>
        </w:rPr>
      </w:pPr>
      <w:r w:rsidRPr="00683A93">
        <w:rPr>
          <w:rFonts w:ascii="Arial" w:hAnsi="Arial" w:cs="Arial"/>
          <w:sz w:val="20"/>
          <w:szCs w:val="20"/>
        </w:rPr>
        <w:t>R4-2501497</w:t>
      </w:r>
      <w:r w:rsidR="00217461">
        <w:rPr>
          <w:rFonts w:ascii="Arial" w:hAnsi="Arial" w:cs="Arial"/>
          <w:sz w:val="20"/>
          <w:szCs w:val="20"/>
        </w:rPr>
        <w:t>, “</w:t>
      </w:r>
      <w:r w:rsidR="00036AC0" w:rsidRPr="00036AC0">
        <w:rPr>
          <w:rFonts w:ascii="Arial" w:hAnsi="Arial" w:cs="Arial"/>
          <w:sz w:val="20"/>
          <w:szCs w:val="20"/>
        </w:rPr>
        <w:t>On 2-sided compression study and simulations</w:t>
      </w:r>
      <w:r w:rsidR="00921746">
        <w:rPr>
          <w:rFonts w:ascii="Arial" w:hAnsi="Arial" w:cs="Arial"/>
          <w:sz w:val="20"/>
          <w:szCs w:val="20"/>
        </w:rPr>
        <w:t xml:space="preserve">”, Ericsson, </w:t>
      </w:r>
      <w:r w:rsidR="001828D8">
        <w:rPr>
          <w:rFonts w:ascii="Arial" w:hAnsi="Arial" w:cs="Arial"/>
          <w:sz w:val="20"/>
          <w:szCs w:val="20"/>
        </w:rPr>
        <w:t>3GPP RAN4 meeting #114, Feb.</w:t>
      </w:r>
      <w:r w:rsidR="001828D8" w:rsidRPr="00CB0B84">
        <w:rPr>
          <w:rFonts w:ascii="Arial" w:hAnsi="Arial" w:cs="Arial"/>
          <w:sz w:val="20"/>
          <w:szCs w:val="20"/>
        </w:rPr>
        <w:t xml:space="preserve"> 1</w:t>
      </w:r>
      <w:r w:rsidR="001828D8">
        <w:rPr>
          <w:rFonts w:ascii="Arial" w:hAnsi="Arial" w:cs="Arial"/>
          <w:sz w:val="20"/>
          <w:szCs w:val="20"/>
        </w:rPr>
        <w:t>7</w:t>
      </w:r>
      <w:r w:rsidR="001828D8" w:rsidRPr="00CB0B84">
        <w:rPr>
          <w:rFonts w:ascii="Arial" w:hAnsi="Arial" w:cs="Arial"/>
          <w:sz w:val="20"/>
          <w:szCs w:val="20"/>
        </w:rPr>
        <w:t>-</w:t>
      </w:r>
      <w:r w:rsidR="001828D8">
        <w:rPr>
          <w:rFonts w:ascii="Arial" w:hAnsi="Arial" w:cs="Arial"/>
          <w:sz w:val="20"/>
          <w:szCs w:val="20"/>
        </w:rPr>
        <w:t>21</w:t>
      </w:r>
      <w:r w:rsidR="001828D8" w:rsidRPr="00CB0B84">
        <w:rPr>
          <w:rFonts w:ascii="Arial" w:hAnsi="Arial" w:cs="Arial"/>
          <w:sz w:val="20"/>
          <w:szCs w:val="20"/>
        </w:rPr>
        <w:t>, 202</w:t>
      </w:r>
      <w:r w:rsidR="001828D8">
        <w:rPr>
          <w:rFonts w:ascii="Arial" w:hAnsi="Arial" w:cs="Arial"/>
          <w:sz w:val="20"/>
          <w:szCs w:val="20"/>
        </w:rPr>
        <w:t>5</w:t>
      </w:r>
      <w:r w:rsidR="001828D8" w:rsidRPr="00CB0B84">
        <w:rPr>
          <w:rFonts w:ascii="Arial" w:hAnsi="Arial" w:cs="Arial"/>
          <w:sz w:val="20"/>
          <w:szCs w:val="20"/>
        </w:rPr>
        <w:t>.</w:t>
      </w:r>
      <w:r w:rsidR="001828D8">
        <w:rPr>
          <w:rFonts w:ascii="Arial" w:hAnsi="Arial" w:cs="Arial"/>
          <w:sz w:val="20"/>
          <w:szCs w:val="20"/>
        </w:rPr>
        <w:t xml:space="preserve">  </w:t>
      </w:r>
    </w:p>
    <w:p w14:paraId="6F36877D" w14:textId="77777777" w:rsidR="00A626C3" w:rsidRDefault="00A626C3" w:rsidP="00A626C3">
      <w:pPr>
        <w:pStyle w:val="Heading1"/>
        <w:rPr>
          <w:lang w:val="en-US"/>
        </w:rPr>
      </w:pPr>
      <w:r w:rsidRPr="008661CB">
        <w:rPr>
          <w:lang w:val="en-US"/>
        </w:rPr>
        <w:t>Appendix</w:t>
      </w:r>
    </w:p>
    <w:p w14:paraId="1A243B83" w14:textId="440EA1A9" w:rsidR="00976A6E" w:rsidRPr="00B96D35" w:rsidRDefault="00976A6E" w:rsidP="00B96D35">
      <w:pPr>
        <w:pStyle w:val="Heading2"/>
      </w:pPr>
      <w:r>
        <w:t>Data collection parameters</w:t>
      </w:r>
    </w:p>
    <w:p w14:paraId="19F8AEF0" w14:textId="04E1850C" w:rsidR="00A626C3" w:rsidRPr="00CB0B84" w:rsidRDefault="00A626C3" w:rsidP="00A626C3">
      <w:pPr>
        <w:pStyle w:val="Caption"/>
        <w:jc w:val="center"/>
        <w:rPr>
          <w:rFonts w:ascii="Arial" w:hAnsi="Arial" w:cs="Arial"/>
          <w:sz w:val="20"/>
          <w:szCs w:val="20"/>
        </w:rPr>
      </w:pPr>
      <w:bookmarkStart w:id="90" w:name="_Ref163217697"/>
      <w:r w:rsidRPr="00CB0B84">
        <w:rPr>
          <w:rFonts w:ascii="Arial" w:hAnsi="Arial" w:cs="Arial"/>
          <w:sz w:val="20"/>
          <w:szCs w:val="20"/>
        </w:rPr>
        <w:t xml:space="preserve">Table </w:t>
      </w:r>
      <w:r w:rsidR="005374B5" w:rsidRPr="00CB0B84">
        <w:rPr>
          <w:rFonts w:ascii="Arial" w:hAnsi="Arial" w:cs="Arial"/>
          <w:sz w:val="20"/>
          <w:szCs w:val="20"/>
        </w:rPr>
        <w:fldChar w:fldCharType="begin"/>
      </w:r>
      <w:r w:rsidR="005374B5" w:rsidRPr="00CB0B84">
        <w:rPr>
          <w:rFonts w:ascii="Arial" w:hAnsi="Arial" w:cs="Arial"/>
          <w:sz w:val="20"/>
          <w:szCs w:val="20"/>
        </w:rPr>
        <w:instrText xml:space="preserve"> SEQ Table \* ARABIC </w:instrText>
      </w:r>
      <w:r w:rsidR="005374B5" w:rsidRPr="00CB0B84">
        <w:rPr>
          <w:rFonts w:ascii="Arial" w:hAnsi="Arial" w:cs="Arial"/>
          <w:sz w:val="20"/>
          <w:szCs w:val="20"/>
        </w:rPr>
        <w:fldChar w:fldCharType="separate"/>
      </w:r>
      <w:r w:rsidR="00C93C9B">
        <w:rPr>
          <w:rFonts w:ascii="Arial" w:hAnsi="Arial" w:cs="Arial"/>
          <w:noProof/>
          <w:sz w:val="20"/>
          <w:szCs w:val="20"/>
        </w:rPr>
        <w:t>14</w:t>
      </w:r>
      <w:r w:rsidR="005374B5" w:rsidRPr="00CB0B84">
        <w:rPr>
          <w:rFonts w:ascii="Arial" w:hAnsi="Arial" w:cs="Arial"/>
          <w:sz w:val="20"/>
          <w:szCs w:val="20"/>
        </w:rPr>
        <w:fldChar w:fldCharType="end"/>
      </w:r>
      <w:bookmarkEnd w:id="90"/>
      <w:r w:rsidRPr="00CB0B84">
        <w:rPr>
          <w:rFonts w:ascii="Arial" w:hAnsi="Arial" w:cs="Arial"/>
          <w:sz w:val="20"/>
          <w:szCs w:val="20"/>
        </w:rPr>
        <w:tab/>
        <w:t>Parameters used for data collection</w:t>
      </w:r>
      <w:r w:rsidR="00E7056A" w:rsidRPr="00CB0B84">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A626C3" w:rsidRPr="00CB0B84" w14:paraId="1EAE2EA3" w14:textId="77777777" w:rsidTr="00BE30C1">
        <w:trPr>
          <w:jc w:val="center"/>
        </w:trPr>
        <w:tc>
          <w:tcPr>
            <w:tcW w:w="3325" w:type="dxa"/>
            <w:gridSpan w:val="2"/>
            <w:shd w:val="clear" w:color="auto" w:fill="D9D9D9" w:themeFill="background1" w:themeFillShade="D9"/>
          </w:tcPr>
          <w:p w14:paraId="745BEFA5"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Parameter</w:t>
            </w:r>
          </w:p>
        </w:tc>
        <w:tc>
          <w:tcPr>
            <w:tcW w:w="5580" w:type="dxa"/>
            <w:shd w:val="clear" w:color="auto" w:fill="D9D9D9" w:themeFill="background1" w:themeFillShade="D9"/>
          </w:tcPr>
          <w:p w14:paraId="06059191"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Value</w:t>
            </w:r>
          </w:p>
        </w:tc>
      </w:tr>
      <w:tr w:rsidR="00A626C3" w:rsidRPr="00CB0B84" w14:paraId="0370B016" w14:textId="77777777" w:rsidTr="00BE30C1">
        <w:trPr>
          <w:jc w:val="center"/>
        </w:trPr>
        <w:tc>
          <w:tcPr>
            <w:tcW w:w="3325" w:type="dxa"/>
            <w:gridSpan w:val="2"/>
          </w:tcPr>
          <w:p w14:paraId="1B3FD738"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Waveform</w:t>
            </w:r>
          </w:p>
        </w:tc>
        <w:tc>
          <w:tcPr>
            <w:tcW w:w="5580" w:type="dxa"/>
          </w:tcPr>
          <w:p w14:paraId="7B303510"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OFDM</w:t>
            </w:r>
          </w:p>
        </w:tc>
      </w:tr>
      <w:tr w:rsidR="00A626C3" w:rsidRPr="00CB0B84" w14:paraId="51398736" w14:textId="77777777" w:rsidTr="00BE30C1">
        <w:trPr>
          <w:jc w:val="center"/>
        </w:trPr>
        <w:tc>
          <w:tcPr>
            <w:tcW w:w="3325" w:type="dxa"/>
            <w:gridSpan w:val="2"/>
          </w:tcPr>
          <w:p w14:paraId="151FE67B"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Scenario</w:t>
            </w:r>
          </w:p>
        </w:tc>
        <w:tc>
          <w:tcPr>
            <w:tcW w:w="5580" w:type="dxa"/>
          </w:tcPr>
          <w:p w14:paraId="03D9AFCA" w14:textId="2F3D561B" w:rsidR="00A626C3" w:rsidRPr="000E31C3" w:rsidRDefault="00A626C3" w:rsidP="00BE30C1">
            <w:pPr>
              <w:keepNext/>
              <w:keepLines/>
              <w:spacing w:after="0"/>
              <w:rPr>
                <w:rFonts w:ascii="Arial" w:hAnsi="Arial" w:cs="Arial"/>
                <w:sz w:val="20"/>
                <w:szCs w:val="20"/>
              </w:rPr>
            </w:pPr>
            <w:r w:rsidRPr="00CB0B84">
              <w:rPr>
                <w:rFonts w:ascii="Arial" w:hAnsi="Arial" w:cs="Arial"/>
                <w:sz w:val="20"/>
                <w:szCs w:val="20"/>
              </w:rPr>
              <w:t>Urban dense macro</w:t>
            </w:r>
          </w:p>
        </w:tc>
      </w:tr>
      <w:tr w:rsidR="00A626C3" w:rsidRPr="00CB0B84" w14:paraId="2B696A54" w14:textId="77777777" w:rsidTr="00BE30C1">
        <w:trPr>
          <w:jc w:val="center"/>
        </w:trPr>
        <w:tc>
          <w:tcPr>
            <w:tcW w:w="3325" w:type="dxa"/>
            <w:gridSpan w:val="2"/>
          </w:tcPr>
          <w:p w14:paraId="2705109D"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Carrier frequency</w:t>
            </w:r>
          </w:p>
        </w:tc>
        <w:tc>
          <w:tcPr>
            <w:tcW w:w="5580" w:type="dxa"/>
          </w:tcPr>
          <w:p w14:paraId="085B2364"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napToGrid w:val="0"/>
                <w:sz w:val="20"/>
                <w:szCs w:val="20"/>
                <w:lang w:val="en-US"/>
              </w:rPr>
              <w:t>2 GHz</w:t>
            </w:r>
          </w:p>
        </w:tc>
      </w:tr>
      <w:tr w:rsidR="00A626C3" w:rsidRPr="00CB0B84" w14:paraId="0659E728" w14:textId="77777777" w:rsidTr="00BE30C1">
        <w:trPr>
          <w:jc w:val="center"/>
        </w:trPr>
        <w:tc>
          <w:tcPr>
            <w:tcW w:w="3325" w:type="dxa"/>
            <w:gridSpan w:val="2"/>
          </w:tcPr>
          <w:p w14:paraId="0620D86F"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Inter-BS distance</w:t>
            </w:r>
          </w:p>
        </w:tc>
        <w:tc>
          <w:tcPr>
            <w:tcW w:w="5580" w:type="dxa"/>
          </w:tcPr>
          <w:p w14:paraId="351BCB7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200 m</w:t>
            </w:r>
          </w:p>
        </w:tc>
      </w:tr>
      <w:tr w:rsidR="00A626C3" w:rsidRPr="00CB0B84" w14:paraId="367AB9A0" w14:textId="77777777" w:rsidTr="00BE30C1">
        <w:trPr>
          <w:jc w:val="center"/>
        </w:trPr>
        <w:tc>
          <w:tcPr>
            <w:tcW w:w="3325" w:type="dxa"/>
            <w:gridSpan w:val="2"/>
          </w:tcPr>
          <w:p w14:paraId="4205A938" w14:textId="7E5E9C9F" w:rsidR="00A626C3" w:rsidRPr="00CB0B84" w:rsidRDefault="0047206D" w:rsidP="00BE30C1">
            <w:pPr>
              <w:pStyle w:val="TAL"/>
              <w:rPr>
                <w:rFonts w:ascii="Arial" w:hAnsi="Arial" w:cs="Arial"/>
                <w:color w:val="000000"/>
                <w:sz w:val="20"/>
                <w:szCs w:val="20"/>
                <w:lang w:val="en-US" w:eastAsia="zh-CN"/>
              </w:rPr>
            </w:pPr>
            <w:r>
              <w:rPr>
                <w:rFonts w:ascii="Arial" w:hAnsi="Arial" w:cs="Arial"/>
                <w:color w:val="000000"/>
                <w:sz w:val="20"/>
                <w:szCs w:val="20"/>
                <w:lang w:val="en-US" w:eastAsia="zh-CN"/>
              </w:rPr>
              <w:t>Number of samples</w:t>
            </w:r>
          </w:p>
        </w:tc>
        <w:tc>
          <w:tcPr>
            <w:tcW w:w="5580" w:type="dxa"/>
          </w:tcPr>
          <w:p w14:paraId="6E39B251" w14:textId="7D44AF6E" w:rsidR="00A626C3" w:rsidRPr="00CB0B84" w:rsidRDefault="005F4051" w:rsidP="00BE30C1">
            <w:pPr>
              <w:pStyle w:val="TAC"/>
              <w:jc w:val="left"/>
              <w:rPr>
                <w:rFonts w:ascii="Arial" w:hAnsi="Arial" w:cs="Arial"/>
                <w:sz w:val="20"/>
                <w:szCs w:val="20"/>
                <w:lang w:val="en-US"/>
              </w:rPr>
            </w:pPr>
            <w:r>
              <w:rPr>
                <w:rFonts w:ascii="Arial" w:hAnsi="Arial" w:cs="Arial"/>
                <w:sz w:val="20"/>
                <w:szCs w:val="20"/>
                <w:lang w:val="en-US"/>
              </w:rPr>
              <w:t>300K samples for training and 2.5K samples for testing</w:t>
            </w:r>
          </w:p>
        </w:tc>
      </w:tr>
      <w:tr w:rsidR="00A626C3" w:rsidRPr="00CB0B84" w14:paraId="6E54619B" w14:textId="77777777" w:rsidTr="00BE30C1">
        <w:trPr>
          <w:jc w:val="center"/>
        </w:trPr>
        <w:tc>
          <w:tcPr>
            <w:tcW w:w="3325" w:type="dxa"/>
            <w:gridSpan w:val="2"/>
          </w:tcPr>
          <w:p w14:paraId="1D2FEDB1"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UE mobility</w:t>
            </w:r>
          </w:p>
        </w:tc>
        <w:tc>
          <w:tcPr>
            <w:tcW w:w="5580" w:type="dxa"/>
          </w:tcPr>
          <w:p w14:paraId="52BE6C7A" w14:textId="56D758DC" w:rsidR="00A626C3" w:rsidRPr="00CB0B84" w:rsidRDefault="00A626C3" w:rsidP="00BE30C1">
            <w:pPr>
              <w:pStyle w:val="TAC"/>
              <w:jc w:val="left"/>
              <w:rPr>
                <w:rFonts w:ascii="Arial" w:hAnsi="Arial" w:cs="Arial"/>
                <w:sz w:val="20"/>
                <w:szCs w:val="20"/>
                <w:lang w:val="en-US"/>
              </w:rPr>
            </w:pPr>
            <w:r w:rsidRPr="00CB0B84">
              <w:rPr>
                <w:rFonts w:ascii="Arial" w:hAnsi="Arial" w:cs="Arial"/>
                <w:color w:val="000000"/>
                <w:sz w:val="20"/>
                <w:szCs w:val="20"/>
                <w:lang w:val="en-US" w:eastAsia="zh-CN"/>
              </w:rPr>
              <w:t>30 km/h</w:t>
            </w:r>
          </w:p>
        </w:tc>
      </w:tr>
      <w:tr w:rsidR="00A626C3" w:rsidRPr="00CB0B84" w14:paraId="06E483BB" w14:textId="77777777" w:rsidTr="00BE30C1">
        <w:trPr>
          <w:jc w:val="center"/>
        </w:trPr>
        <w:tc>
          <w:tcPr>
            <w:tcW w:w="3325" w:type="dxa"/>
            <w:gridSpan w:val="2"/>
          </w:tcPr>
          <w:p w14:paraId="3631569E"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sampling frequency</w:t>
            </w:r>
          </w:p>
        </w:tc>
        <w:tc>
          <w:tcPr>
            <w:tcW w:w="5580" w:type="dxa"/>
          </w:tcPr>
          <w:p w14:paraId="1DD4C70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 xml:space="preserve">1 </w:t>
            </w:r>
            <w:proofErr w:type="spellStart"/>
            <w:r w:rsidRPr="00CB0B84">
              <w:rPr>
                <w:rFonts w:ascii="Arial" w:hAnsi="Arial" w:cs="Arial"/>
                <w:sz w:val="20"/>
                <w:szCs w:val="20"/>
                <w:lang w:val="en-US"/>
              </w:rPr>
              <w:t>ms</w:t>
            </w:r>
            <w:proofErr w:type="spellEnd"/>
          </w:p>
        </w:tc>
      </w:tr>
      <w:tr w:rsidR="00A626C3" w:rsidRPr="00CB0B84" w14:paraId="3399115B" w14:textId="77777777" w:rsidTr="00BE30C1">
        <w:trPr>
          <w:jc w:val="center"/>
        </w:trPr>
        <w:tc>
          <w:tcPr>
            <w:tcW w:w="3325" w:type="dxa"/>
            <w:gridSpan w:val="2"/>
          </w:tcPr>
          <w:p w14:paraId="079E6026"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Channel model        </w:t>
            </w:r>
          </w:p>
        </w:tc>
        <w:tc>
          <w:tcPr>
            <w:tcW w:w="5580" w:type="dxa"/>
          </w:tcPr>
          <w:p w14:paraId="61DB42A8"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According to TR 38.901</w:t>
            </w:r>
          </w:p>
        </w:tc>
      </w:tr>
      <w:tr w:rsidR="00A626C3" w:rsidRPr="00CB0B84" w14:paraId="623A6490" w14:textId="77777777" w:rsidTr="00BE30C1">
        <w:trPr>
          <w:jc w:val="center"/>
        </w:trPr>
        <w:tc>
          <w:tcPr>
            <w:tcW w:w="3325" w:type="dxa"/>
            <w:gridSpan w:val="2"/>
          </w:tcPr>
          <w:p w14:paraId="123BA03C"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 xml:space="preserve">Antenna setup and port layouts at </w:t>
            </w:r>
            <w:proofErr w:type="spellStart"/>
            <w:r w:rsidRPr="00CB0B84">
              <w:rPr>
                <w:rFonts w:ascii="Arial" w:hAnsi="Arial" w:cs="Arial"/>
                <w:color w:val="000000"/>
                <w:sz w:val="20"/>
                <w:szCs w:val="20"/>
                <w:lang w:val="en-US" w:eastAsia="zh-CN"/>
              </w:rPr>
              <w:t>gNB</w:t>
            </w:r>
            <w:proofErr w:type="spellEnd"/>
          </w:p>
        </w:tc>
        <w:tc>
          <w:tcPr>
            <w:tcW w:w="5580" w:type="dxa"/>
          </w:tcPr>
          <w:p w14:paraId="147EDEEA" w14:textId="3B5BBF9A" w:rsidR="00A626C3" w:rsidRPr="00CB0B84" w:rsidRDefault="00A626C3" w:rsidP="00BE30C1">
            <w:pPr>
              <w:keepNext/>
              <w:keepLines/>
              <w:spacing w:after="0"/>
              <w:rPr>
                <w:rFonts w:ascii="Arial" w:hAnsi="Arial" w:cs="Arial"/>
                <w:color w:val="000000"/>
                <w:sz w:val="20"/>
                <w:szCs w:val="20"/>
                <w:highlight w:val="yellow"/>
              </w:rPr>
            </w:pPr>
            <w:r w:rsidRPr="3A7A068B">
              <w:rPr>
                <w:rFonts w:ascii="Arial" w:hAnsi="Arial" w:cs="Arial"/>
                <w:color w:val="000000" w:themeColor="text1"/>
                <w:sz w:val="20"/>
                <w:szCs w:val="20"/>
                <w:lang w:val="en-GB"/>
              </w:rPr>
              <w:t>32 ports: (8,8,2,1,1,2,8), (</w:t>
            </w:r>
            <w:proofErr w:type="spellStart"/>
            <w:r w:rsidRPr="3A7A068B">
              <w:rPr>
                <w:rFonts w:ascii="Arial" w:hAnsi="Arial" w:cs="Arial"/>
                <w:color w:val="000000" w:themeColor="text1"/>
                <w:sz w:val="20"/>
                <w:szCs w:val="20"/>
                <w:lang w:val="en-GB"/>
              </w:rPr>
              <w:t>dH</w:t>
            </w:r>
            <w:proofErr w:type="spellEnd"/>
            <w:r w:rsidRPr="3A7A068B">
              <w:rPr>
                <w:rFonts w:ascii="Arial" w:hAnsi="Arial" w:cs="Arial"/>
                <w:color w:val="000000" w:themeColor="text1"/>
                <w:sz w:val="20"/>
                <w:szCs w:val="20"/>
                <w:lang w:val="en-GB"/>
              </w:rPr>
              <w:t>,</w:t>
            </w:r>
            <w:r w:rsidR="006C192F" w:rsidRPr="3A7A068B">
              <w:rPr>
                <w:rFonts w:ascii="Arial" w:hAnsi="Arial" w:cs="Arial"/>
                <w:color w:val="000000" w:themeColor="text1"/>
                <w:sz w:val="20"/>
                <w:szCs w:val="20"/>
                <w:lang w:val="en-GB"/>
              </w:rPr>
              <w:t xml:space="preserve"> </w:t>
            </w:r>
            <w:proofErr w:type="spellStart"/>
            <w:r w:rsidRPr="3A7A068B">
              <w:rPr>
                <w:rFonts w:ascii="Arial" w:hAnsi="Arial" w:cs="Arial"/>
                <w:color w:val="000000" w:themeColor="text1"/>
                <w:sz w:val="20"/>
                <w:szCs w:val="20"/>
                <w:lang w:val="en-GB"/>
              </w:rPr>
              <w:t>dV</w:t>
            </w:r>
            <w:proofErr w:type="spellEnd"/>
            <w:r w:rsidRPr="3A7A068B">
              <w:rPr>
                <w:rFonts w:ascii="Arial" w:hAnsi="Arial" w:cs="Arial"/>
                <w:color w:val="000000" w:themeColor="text1"/>
                <w:sz w:val="20"/>
                <w:szCs w:val="20"/>
                <w:lang w:val="en-GB"/>
              </w:rPr>
              <w:t xml:space="preserve">) = (0.5, </w:t>
            </w:r>
            <w:r w:rsidR="006C192F" w:rsidRPr="3A7A068B">
              <w:rPr>
                <w:rFonts w:ascii="Arial" w:hAnsi="Arial" w:cs="Arial"/>
                <w:color w:val="000000" w:themeColor="text1"/>
                <w:sz w:val="20"/>
                <w:szCs w:val="20"/>
                <w:lang w:val="en-GB"/>
              </w:rPr>
              <w:t>0.8) λ</w:t>
            </w:r>
          </w:p>
        </w:tc>
      </w:tr>
      <w:tr w:rsidR="00A626C3" w:rsidRPr="00CB0B84" w14:paraId="74297027" w14:textId="77777777" w:rsidTr="00BE30C1">
        <w:trPr>
          <w:jc w:val="center"/>
        </w:trPr>
        <w:tc>
          <w:tcPr>
            <w:tcW w:w="3325" w:type="dxa"/>
            <w:gridSpan w:val="2"/>
          </w:tcPr>
          <w:p w14:paraId="7530D2E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Antenna setup and port layouts at UE</w:t>
            </w:r>
          </w:p>
        </w:tc>
        <w:tc>
          <w:tcPr>
            <w:tcW w:w="5580" w:type="dxa"/>
          </w:tcPr>
          <w:p w14:paraId="6D1906DE" w14:textId="52C75E1F" w:rsidR="00A626C3" w:rsidRPr="00CB0B84" w:rsidRDefault="00A626C3" w:rsidP="00BE30C1">
            <w:pPr>
              <w:widowControl w:val="0"/>
              <w:spacing w:after="0"/>
              <w:rPr>
                <w:rFonts w:ascii="Arial" w:hAnsi="Arial" w:cs="Arial"/>
                <w:color w:val="000000"/>
                <w:sz w:val="20"/>
                <w:szCs w:val="20"/>
              </w:rPr>
            </w:pPr>
            <w:r w:rsidRPr="3A7A068B">
              <w:rPr>
                <w:rFonts w:ascii="Arial" w:hAnsi="Arial" w:cs="Arial"/>
                <w:color w:val="000000" w:themeColor="text1"/>
                <w:sz w:val="20"/>
                <w:szCs w:val="20"/>
                <w:lang w:val="en-GB"/>
              </w:rPr>
              <w:t>2RX: (1,1,2,1,1,1,1), (</w:t>
            </w:r>
            <w:proofErr w:type="spellStart"/>
            <w:r w:rsidRPr="3A7A068B">
              <w:rPr>
                <w:rFonts w:ascii="Arial" w:hAnsi="Arial" w:cs="Arial"/>
                <w:color w:val="000000" w:themeColor="text1"/>
                <w:sz w:val="20"/>
                <w:szCs w:val="20"/>
                <w:lang w:val="en-GB"/>
              </w:rPr>
              <w:t>dH</w:t>
            </w:r>
            <w:proofErr w:type="spellEnd"/>
            <w:r w:rsidRPr="3A7A068B">
              <w:rPr>
                <w:rFonts w:ascii="Arial" w:hAnsi="Arial" w:cs="Arial"/>
                <w:color w:val="000000" w:themeColor="text1"/>
                <w:sz w:val="20"/>
                <w:szCs w:val="20"/>
                <w:lang w:val="en-GB"/>
              </w:rPr>
              <w:t>,</w:t>
            </w:r>
            <w:r w:rsidR="006C192F" w:rsidRPr="3A7A068B">
              <w:rPr>
                <w:rFonts w:ascii="Arial" w:hAnsi="Arial" w:cs="Arial"/>
                <w:color w:val="000000" w:themeColor="text1"/>
                <w:sz w:val="20"/>
                <w:szCs w:val="20"/>
                <w:lang w:val="en-GB"/>
              </w:rPr>
              <w:t xml:space="preserve"> </w:t>
            </w:r>
            <w:proofErr w:type="spellStart"/>
            <w:r w:rsidRPr="3A7A068B">
              <w:rPr>
                <w:rFonts w:ascii="Arial" w:hAnsi="Arial" w:cs="Arial"/>
                <w:color w:val="000000" w:themeColor="text1"/>
                <w:sz w:val="20"/>
                <w:szCs w:val="20"/>
                <w:lang w:val="en-GB"/>
              </w:rPr>
              <w:t>dV</w:t>
            </w:r>
            <w:proofErr w:type="spellEnd"/>
            <w:r w:rsidRPr="3A7A068B">
              <w:rPr>
                <w:rFonts w:ascii="Arial" w:hAnsi="Arial" w:cs="Arial"/>
                <w:color w:val="000000" w:themeColor="text1"/>
                <w:sz w:val="20"/>
                <w:szCs w:val="20"/>
                <w:lang w:val="en-GB"/>
              </w:rPr>
              <w:t xml:space="preserve">) = (0.5, </w:t>
            </w:r>
            <w:r w:rsidR="006C192F" w:rsidRPr="3A7A068B">
              <w:rPr>
                <w:rFonts w:ascii="Arial" w:hAnsi="Arial" w:cs="Arial"/>
                <w:color w:val="000000" w:themeColor="text1"/>
                <w:sz w:val="20"/>
                <w:szCs w:val="20"/>
                <w:lang w:val="en-GB"/>
              </w:rPr>
              <w:t>0.5) λ</w:t>
            </w:r>
            <w:r w:rsidRPr="3A7A068B">
              <w:rPr>
                <w:rFonts w:ascii="Arial" w:hAnsi="Arial" w:cs="Arial"/>
                <w:color w:val="000000" w:themeColor="text1"/>
                <w:sz w:val="20"/>
                <w:szCs w:val="20"/>
                <w:lang w:val="en-GB"/>
              </w:rPr>
              <w:t xml:space="preserve"> </w:t>
            </w:r>
          </w:p>
        </w:tc>
      </w:tr>
      <w:tr w:rsidR="00A626C3" w:rsidRPr="00CB0B84" w14:paraId="55F2CC65" w14:textId="77777777" w:rsidTr="00BE30C1">
        <w:trPr>
          <w:jc w:val="center"/>
        </w:trPr>
        <w:tc>
          <w:tcPr>
            <w:tcW w:w="3325" w:type="dxa"/>
            <w:gridSpan w:val="2"/>
          </w:tcPr>
          <w:p w14:paraId="74C06B9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Tx power</w:t>
            </w:r>
          </w:p>
        </w:tc>
        <w:tc>
          <w:tcPr>
            <w:tcW w:w="5580" w:type="dxa"/>
          </w:tcPr>
          <w:p w14:paraId="14ECA7EC"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41 dBm for 10MHz</w:t>
            </w:r>
          </w:p>
        </w:tc>
      </w:tr>
      <w:tr w:rsidR="00A626C3" w:rsidRPr="00CB0B84" w14:paraId="17DAC475" w14:textId="77777777" w:rsidTr="00BE30C1">
        <w:trPr>
          <w:jc w:val="center"/>
        </w:trPr>
        <w:tc>
          <w:tcPr>
            <w:tcW w:w="3325" w:type="dxa"/>
            <w:gridSpan w:val="2"/>
          </w:tcPr>
          <w:p w14:paraId="5E98195A"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antenna height</w:t>
            </w:r>
          </w:p>
        </w:tc>
        <w:tc>
          <w:tcPr>
            <w:tcW w:w="5580" w:type="dxa"/>
          </w:tcPr>
          <w:p w14:paraId="0C1189A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25m</w:t>
            </w:r>
          </w:p>
        </w:tc>
      </w:tr>
      <w:tr w:rsidR="00A626C3" w:rsidRPr="00CB0B84" w14:paraId="73036AE1" w14:textId="77777777" w:rsidTr="00BE30C1">
        <w:trPr>
          <w:jc w:val="center"/>
        </w:trPr>
        <w:tc>
          <w:tcPr>
            <w:tcW w:w="3325" w:type="dxa"/>
            <w:gridSpan w:val="2"/>
          </w:tcPr>
          <w:p w14:paraId="3EAF687D"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antenna height &amp; gain</w:t>
            </w:r>
          </w:p>
        </w:tc>
        <w:tc>
          <w:tcPr>
            <w:tcW w:w="5580" w:type="dxa"/>
          </w:tcPr>
          <w:p w14:paraId="6A484EC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Follow TR36.873</w:t>
            </w:r>
          </w:p>
        </w:tc>
      </w:tr>
      <w:tr w:rsidR="00A626C3" w:rsidRPr="00CB0B84" w14:paraId="4BAAD1BB" w14:textId="77777777" w:rsidTr="00BE30C1">
        <w:trPr>
          <w:jc w:val="center"/>
        </w:trPr>
        <w:tc>
          <w:tcPr>
            <w:tcW w:w="3325" w:type="dxa"/>
            <w:gridSpan w:val="2"/>
          </w:tcPr>
          <w:p w14:paraId="65282F39"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receiver noise figure</w:t>
            </w:r>
          </w:p>
        </w:tc>
        <w:tc>
          <w:tcPr>
            <w:tcW w:w="5580" w:type="dxa"/>
          </w:tcPr>
          <w:p w14:paraId="51A896B7"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9 dB</w:t>
            </w:r>
          </w:p>
        </w:tc>
      </w:tr>
      <w:tr w:rsidR="00A626C3" w:rsidRPr="00CB0B84" w14:paraId="21722AB2" w14:textId="77777777" w:rsidTr="00BE30C1">
        <w:trPr>
          <w:jc w:val="center"/>
        </w:trPr>
        <w:tc>
          <w:tcPr>
            <w:tcW w:w="1642" w:type="dxa"/>
            <w:vMerge w:val="restart"/>
          </w:tcPr>
          <w:p w14:paraId="733CD84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Numerology</w:t>
            </w:r>
          </w:p>
        </w:tc>
        <w:tc>
          <w:tcPr>
            <w:tcW w:w="1683" w:type="dxa"/>
          </w:tcPr>
          <w:p w14:paraId="004345B1"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Slot/non-slot</w:t>
            </w:r>
          </w:p>
        </w:tc>
        <w:tc>
          <w:tcPr>
            <w:tcW w:w="5580" w:type="dxa"/>
          </w:tcPr>
          <w:p w14:paraId="2FD5358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14 OFDM symbol slot</w:t>
            </w:r>
          </w:p>
        </w:tc>
      </w:tr>
      <w:tr w:rsidR="00A626C3" w:rsidRPr="00CB0B84" w14:paraId="4AC840BD" w14:textId="77777777" w:rsidTr="00BE30C1">
        <w:trPr>
          <w:jc w:val="center"/>
        </w:trPr>
        <w:tc>
          <w:tcPr>
            <w:tcW w:w="1642" w:type="dxa"/>
            <w:vMerge/>
          </w:tcPr>
          <w:p w14:paraId="33DCC38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p>
        </w:tc>
        <w:tc>
          <w:tcPr>
            <w:tcW w:w="1683" w:type="dxa"/>
          </w:tcPr>
          <w:p w14:paraId="37471712"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SCS</w:t>
            </w:r>
          </w:p>
        </w:tc>
        <w:tc>
          <w:tcPr>
            <w:tcW w:w="5580" w:type="dxa"/>
          </w:tcPr>
          <w:p w14:paraId="3D4CEA6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 xml:space="preserve">15 </w:t>
            </w:r>
            <w:proofErr w:type="spellStart"/>
            <w:r w:rsidRPr="00CB0B84">
              <w:rPr>
                <w:rFonts w:ascii="Arial" w:hAnsi="Arial" w:cs="Arial"/>
                <w:color w:val="000000"/>
                <w:sz w:val="20"/>
                <w:szCs w:val="20"/>
                <w:lang w:val="en-US" w:eastAsia="zh-CN"/>
              </w:rPr>
              <w:t>KHz</w:t>
            </w:r>
            <w:proofErr w:type="spellEnd"/>
          </w:p>
        </w:tc>
      </w:tr>
      <w:tr w:rsidR="00A626C3" w:rsidRPr="00CB0B84" w14:paraId="5AF6E2A6" w14:textId="77777777" w:rsidTr="00BE30C1">
        <w:trPr>
          <w:jc w:val="center"/>
        </w:trPr>
        <w:tc>
          <w:tcPr>
            <w:tcW w:w="3325" w:type="dxa"/>
            <w:gridSpan w:val="2"/>
          </w:tcPr>
          <w:p w14:paraId="7F6860A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Simulation bandwidth</w:t>
            </w:r>
          </w:p>
        </w:tc>
        <w:tc>
          <w:tcPr>
            <w:tcW w:w="5580" w:type="dxa"/>
          </w:tcPr>
          <w:p w14:paraId="6251109B" w14:textId="77777777" w:rsidR="00A626C3" w:rsidRPr="00CB0B84" w:rsidRDefault="00A626C3" w:rsidP="00BE30C1">
            <w:pPr>
              <w:pStyle w:val="TAC"/>
              <w:keepNext w:val="0"/>
              <w:keepLines w:val="0"/>
              <w:widowControl w:val="0"/>
              <w:jc w:val="left"/>
              <w:rPr>
                <w:rFonts w:ascii="Arial" w:hAnsi="Arial" w:cs="Arial"/>
                <w:snapToGrid w:val="0"/>
                <w:sz w:val="20"/>
                <w:szCs w:val="20"/>
                <w:lang w:val="en-US"/>
              </w:rPr>
            </w:pPr>
            <w:r w:rsidRPr="00CB0B84">
              <w:rPr>
                <w:rFonts w:ascii="Arial" w:hAnsi="Arial" w:cs="Arial"/>
                <w:snapToGrid w:val="0"/>
                <w:sz w:val="20"/>
                <w:szCs w:val="20"/>
                <w:lang w:val="en-US"/>
              </w:rPr>
              <w:t>10 MHz</w:t>
            </w:r>
          </w:p>
        </w:tc>
      </w:tr>
      <w:tr w:rsidR="00A626C3" w:rsidRPr="00CB0B84" w14:paraId="10991C4A" w14:textId="77777777" w:rsidTr="00BE30C1">
        <w:trPr>
          <w:jc w:val="center"/>
        </w:trPr>
        <w:tc>
          <w:tcPr>
            <w:tcW w:w="3325" w:type="dxa"/>
            <w:gridSpan w:val="2"/>
          </w:tcPr>
          <w:p w14:paraId="4C61DA10"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Frame structure</w:t>
            </w:r>
          </w:p>
        </w:tc>
        <w:tc>
          <w:tcPr>
            <w:tcW w:w="5580" w:type="dxa"/>
          </w:tcPr>
          <w:p w14:paraId="60F776E5"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Slot Format 0 (all downlink) for all slots</w:t>
            </w:r>
          </w:p>
        </w:tc>
      </w:tr>
      <w:tr w:rsidR="00A626C3" w:rsidRPr="00CB0B84" w14:paraId="596D2CDE" w14:textId="77777777" w:rsidTr="00BE30C1">
        <w:trPr>
          <w:jc w:val="center"/>
        </w:trPr>
        <w:tc>
          <w:tcPr>
            <w:tcW w:w="3325" w:type="dxa"/>
            <w:gridSpan w:val="2"/>
          </w:tcPr>
          <w:p w14:paraId="5CDF0857"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distribution</w:t>
            </w:r>
          </w:p>
        </w:tc>
        <w:tc>
          <w:tcPr>
            <w:tcW w:w="5580" w:type="dxa"/>
          </w:tcPr>
          <w:p w14:paraId="734FDA0D" w14:textId="77777777" w:rsidR="00A626C3" w:rsidRPr="00CB0B84" w:rsidRDefault="00A626C3" w:rsidP="00BE30C1">
            <w:pPr>
              <w:widowControl w:val="0"/>
              <w:spacing w:after="0"/>
              <w:rPr>
                <w:rFonts w:ascii="Arial" w:hAnsi="Arial" w:cs="Arial"/>
                <w:sz w:val="20"/>
                <w:szCs w:val="20"/>
              </w:rPr>
            </w:pPr>
            <w:r w:rsidRPr="00CB0B84">
              <w:rPr>
                <w:rFonts w:ascii="Arial" w:hAnsi="Arial" w:cs="Arial"/>
                <w:color w:val="000000"/>
                <w:sz w:val="20"/>
                <w:szCs w:val="20"/>
              </w:rPr>
              <w:t xml:space="preserve">100% outdoor. </w:t>
            </w:r>
          </w:p>
        </w:tc>
      </w:tr>
      <w:tr w:rsidR="00A626C3" w:rsidRPr="00CB0B84" w14:paraId="4DE1708F" w14:textId="77777777" w:rsidTr="00BE30C1">
        <w:trPr>
          <w:jc w:val="center"/>
        </w:trPr>
        <w:tc>
          <w:tcPr>
            <w:tcW w:w="3325" w:type="dxa"/>
            <w:gridSpan w:val="2"/>
          </w:tcPr>
          <w:p w14:paraId="1A504C94"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estimation         </w:t>
            </w:r>
          </w:p>
        </w:tc>
        <w:tc>
          <w:tcPr>
            <w:tcW w:w="5580" w:type="dxa"/>
          </w:tcPr>
          <w:p w14:paraId="15969BBD" w14:textId="2986A341" w:rsidR="00A626C3" w:rsidRPr="00CB0B84" w:rsidRDefault="000C40AD" w:rsidP="00BE30C1">
            <w:pPr>
              <w:widowControl w:val="0"/>
              <w:spacing w:after="0"/>
              <w:rPr>
                <w:rFonts w:ascii="Arial" w:hAnsi="Arial" w:cs="Arial"/>
                <w:sz w:val="20"/>
                <w:szCs w:val="20"/>
                <w:lang w:eastAsia="x-none"/>
              </w:rPr>
            </w:pPr>
            <w:r w:rsidRPr="00CB0B84">
              <w:rPr>
                <w:rFonts w:ascii="Arial" w:hAnsi="Arial" w:cs="Arial"/>
                <w:color w:val="000000"/>
                <w:sz w:val="20"/>
                <w:szCs w:val="20"/>
              </w:rPr>
              <w:t>Ideal Channel estimation</w:t>
            </w:r>
          </w:p>
        </w:tc>
      </w:tr>
      <w:tr w:rsidR="00A626C3" w:rsidRPr="00CB0B84" w14:paraId="6D0AE77E" w14:textId="77777777" w:rsidTr="00BE30C1">
        <w:trPr>
          <w:jc w:val="center"/>
        </w:trPr>
        <w:tc>
          <w:tcPr>
            <w:tcW w:w="3325" w:type="dxa"/>
            <w:gridSpan w:val="2"/>
          </w:tcPr>
          <w:p w14:paraId="5CA8020D" w14:textId="1084BC8E"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 xml:space="preserve">Spatial consistency </w:t>
            </w:r>
          </w:p>
        </w:tc>
        <w:tc>
          <w:tcPr>
            <w:tcW w:w="5580" w:type="dxa"/>
          </w:tcPr>
          <w:p w14:paraId="3463A057" w14:textId="24489B91" w:rsidR="00A626C3" w:rsidRPr="00CB0B84" w:rsidRDefault="00E65E15" w:rsidP="00BE30C1">
            <w:pPr>
              <w:widowControl w:val="0"/>
              <w:spacing w:after="0"/>
              <w:rPr>
                <w:rFonts w:ascii="Arial" w:hAnsi="Arial" w:cs="Arial"/>
                <w:color w:val="000000"/>
                <w:sz w:val="20"/>
                <w:szCs w:val="20"/>
              </w:rPr>
            </w:pPr>
            <w:r w:rsidRPr="00CB0B84">
              <w:rPr>
                <w:rFonts w:ascii="Arial" w:hAnsi="Arial" w:cs="Arial"/>
                <w:color w:val="000000"/>
                <w:sz w:val="20"/>
                <w:szCs w:val="20"/>
              </w:rPr>
              <w:t>yes</w:t>
            </w:r>
          </w:p>
        </w:tc>
      </w:tr>
    </w:tbl>
    <w:p w14:paraId="43BA728C" w14:textId="77777777" w:rsidR="00E7056A" w:rsidRPr="00CB0B84" w:rsidRDefault="00E7056A">
      <w:pPr>
        <w:pStyle w:val="Reference"/>
        <w:tabs>
          <w:tab w:val="clear" w:pos="567"/>
        </w:tabs>
        <w:ind w:left="0" w:firstLine="0"/>
        <w:rPr>
          <w:rFonts w:ascii="Arial" w:hAnsi="Arial" w:cs="Arial"/>
          <w:sz w:val="20"/>
          <w:szCs w:val="20"/>
        </w:rPr>
      </w:pPr>
    </w:p>
    <w:p w14:paraId="24DAED91" w14:textId="77777777" w:rsidR="003A7EF3" w:rsidRDefault="003A7EF3" w:rsidP="005546A1">
      <w:pPr>
        <w:pStyle w:val="Reference"/>
        <w:tabs>
          <w:tab w:val="clear" w:pos="567"/>
        </w:tabs>
        <w:rPr>
          <w:rFonts w:ascii="Arial" w:hAnsi="Arial" w:cs="Arial"/>
          <w:sz w:val="20"/>
          <w:szCs w:val="20"/>
        </w:rPr>
      </w:pPr>
    </w:p>
    <w:p w14:paraId="7E9F9B8A" w14:textId="04FC2911" w:rsidR="003A7EF3" w:rsidRPr="00CE0424" w:rsidRDefault="003A7EF3" w:rsidP="005546A1">
      <w:pPr>
        <w:pStyle w:val="Reference"/>
        <w:tabs>
          <w:tab w:val="clear" w:pos="567"/>
        </w:tabs>
      </w:pPr>
    </w:p>
    <w:sectPr w:rsidR="003A7EF3" w:rsidRPr="00CE0424"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E3ADD" w14:textId="77777777" w:rsidR="007469FF" w:rsidRDefault="007469FF" w:rsidP="00024894">
      <w:r>
        <w:separator/>
      </w:r>
    </w:p>
  </w:endnote>
  <w:endnote w:type="continuationSeparator" w:id="0">
    <w:p w14:paraId="098B4056" w14:textId="77777777" w:rsidR="007469FF" w:rsidRDefault="007469FF" w:rsidP="00024894">
      <w:r>
        <w:continuationSeparator/>
      </w:r>
    </w:p>
  </w:endnote>
  <w:endnote w:type="continuationNotice" w:id="1">
    <w:p w14:paraId="4B6CEC9A" w14:textId="77777777" w:rsidR="007469FF" w:rsidRDefault="00746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EB046" w14:textId="77777777" w:rsidR="007469FF" w:rsidRDefault="007469FF" w:rsidP="00024894">
      <w:r>
        <w:separator/>
      </w:r>
    </w:p>
  </w:footnote>
  <w:footnote w:type="continuationSeparator" w:id="0">
    <w:p w14:paraId="69B6A1F2" w14:textId="77777777" w:rsidR="007469FF" w:rsidRDefault="007469FF" w:rsidP="00024894">
      <w:r>
        <w:continuationSeparator/>
      </w:r>
    </w:p>
  </w:footnote>
  <w:footnote w:type="continuationNotice" w:id="1">
    <w:p w14:paraId="3E312603" w14:textId="77777777" w:rsidR="007469FF" w:rsidRDefault="007469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432D8A"/>
    <w:multiLevelType w:val="hybridMultilevel"/>
    <w:tmpl w:val="64965F26"/>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E5A378A"/>
    <w:multiLevelType w:val="hybridMultilevel"/>
    <w:tmpl w:val="E7B25F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0F09F6"/>
    <w:multiLevelType w:val="hybridMultilevel"/>
    <w:tmpl w:val="C8586C3E"/>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8" w15:restartNumberingAfterBreak="0">
    <w:nsid w:val="1B2A56A2"/>
    <w:multiLevelType w:val="hybridMultilevel"/>
    <w:tmpl w:val="83BAF7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8452B3"/>
    <w:multiLevelType w:val="hybridMultilevel"/>
    <w:tmpl w:val="7A3838D4"/>
    <w:lvl w:ilvl="0" w:tplc="36E07A54">
      <w:start w:val="38"/>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555B78"/>
    <w:multiLevelType w:val="hybridMultilevel"/>
    <w:tmpl w:val="5D946EB8"/>
    <w:lvl w:ilvl="0" w:tplc="B1A82D1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2424E5D"/>
    <w:multiLevelType w:val="hybridMultilevel"/>
    <w:tmpl w:val="9E64DF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5931232"/>
    <w:multiLevelType w:val="hybridMultilevel"/>
    <w:tmpl w:val="81C60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A664F450"/>
    <w:lvl w:ilvl="0" w:tplc="94AE4666">
      <w:start w:val="1"/>
      <w:numFmt w:val="decimal"/>
      <w:pStyle w:val="Proposal0"/>
      <w:lvlText w:val="Proposal %1"/>
      <w:lvlJc w:val="left"/>
      <w:pPr>
        <w:tabs>
          <w:tab w:val="num" w:pos="1304"/>
        </w:tabs>
        <w:ind w:left="1304" w:hanging="1304"/>
      </w:pPr>
      <w:rPr>
        <w:rFonts w:hint="default"/>
      </w:rPr>
    </w:lvl>
    <w:lvl w:ilvl="1" w:tplc="20000001">
      <w:start w:val="1"/>
      <w:numFmt w:val="bullet"/>
      <w:lvlText w:val=""/>
      <w:lvlJc w:val="left"/>
      <w:pPr>
        <w:ind w:left="1069" w:hanging="360"/>
      </w:pPr>
      <w:rPr>
        <w:rFonts w:ascii="Symbol" w:hAnsi="Symbol" w:hint="default"/>
      </w:rPr>
    </w:lvl>
    <w:lvl w:ilvl="2" w:tplc="3EBE6ADC">
      <w:start w:val="1"/>
      <w:numFmt w:val="bullet"/>
      <w:lvlText w:val="–"/>
      <w:lvlJc w:val="left"/>
      <w:pPr>
        <w:ind w:left="2340" w:hanging="360"/>
      </w:pPr>
      <w:rPr>
        <w:rFonts w:ascii="Ericsson Hilda" w:hAnsi="Ericsson Hilda"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AB37DE8"/>
    <w:multiLevelType w:val="hybridMultilevel"/>
    <w:tmpl w:val="CD6AE454"/>
    <w:styleLink w:val="CurrentList2"/>
    <w:lvl w:ilvl="0" w:tplc="3EBE6ADC">
      <w:start w:val="1"/>
      <w:numFmt w:val="bullet"/>
      <w:lvlText w:val="–"/>
      <w:lvlJc w:val="left"/>
      <w:pPr>
        <w:ind w:left="360" w:hanging="360"/>
      </w:pPr>
      <w:rPr>
        <w:rFonts w:ascii="Ericsson Hilda" w:hAnsi="Ericsson Hilda"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styleLink w:val="CurrentList2"/>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BBB6DEB"/>
    <w:multiLevelType w:val="hybridMultilevel"/>
    <w:tmpl w:val="733638F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CF908E9"/>
    <w:multiLevelType w:val="hybridMultilevel"/>
    <w:tmpl w:val="CFAC9178"/>
    <w:lvl w:ilvl="0" w:tplc="82B4C9B8">
      <w:numFmt w:val="bullet"/>
      <w:lvlText w:val="-"/>
      <w:lvlJc w:val="left"/>
      <w:pPr>
        <w:ind w:left="360" w:hanging="360"/>
      </w:pPr>
      <w:rPr>
        <w:rFonts w:ascii="Calibri" w:eastAsia="MS Mincho" w:hAnsi="Calibri" w:cs="Calibri"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E3281A"/>
    <w:multiLevelType w:val="hybridMultilevel"/>
    <w:tmpl w:val="140C8DC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F7F1F68"/>
    <w:multiLevelType w:val="hybridMultilevel"/>
    <w:tmpl w:val="799CBF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E717E7"/>
    <w:multiLevelType w:val="hybridMultilevel"/>
    <w:tmpl w:val="46323D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07719406">
    <w:abstractNumId w:val="30"/>
  </w:num>
  <w:num w:numId="2" w16cid:durableId="249854933">
    <w:abstractNumId w:val="14"/>
  </w:num>
  <w:num w:numId="3" w16cid:durableId="1564294928">
    <w:abstractNumId w:val="51"/>
  </w:num>
  <w:num w:numId="4" w16cid:durableId="1700354135">
    <w:abstractNumId w:val="33"/>
  </w:num>
  <w:num w:numId="5" w16cid:durableId="682782345">
    <w:abstractNumId w:val="4"/>
  </w:num>
  <w:num w:numId="6" w16cid:durableId="1809588291">
    <w:abstractNumId w:val="48"/>
  </w:num>
  <w:num w:numId="7" w16cid:durableId="510799633">
    <w:abstractNumId w:val="31"/>
  </w:num>
  <w:num w:numId="8" w16cid:durableId="1629123577">
    <w:abstractNumId w:val="39"/>
  </w:num>
  <w:num w:numId="9" w16cid:durableId="1224484733">
    <w:abstractNumId w:val="13"/>
  </w:num>
  <w:num w:numId="10" w16cid:durableId="825434879">
    <w:abstractNumId w:val="6"/>
  </w:num>
  <w:num w:numId="11" w16cid:durableId="1273785973">
    <w:abstractNumId w:val="49"/>
  </w:num>
  <w:num w:numId="12" w16cid:durableId="1467818795">
    <w:abstractNumId w:val="17"/>
  </w:num>
  <w:num w:numId="13" w16cid:durableId="339814247">
    <w:abstractNumId w:val="0"/>
  </w:num>
  <w:num w:numId="14" w16cid:durableId="1316762913">
    <w:abstractNumId w:val="22"/>
  </w:num>
  <w:num w:numId="15" w16cid:durableId="1850484420">
    <w:abstractNumId w:val="29"/>
  </w:num>
  <w:num w:numId="16" w16cid:durableId="1128470269">
    <w:abstractNumId w:val="27"/>
  </w:num>
  <w:num w:numId="17" w16cid:durableId="519658869">
    <w:abstractNumId w:val="3"/>
  </w:num>
  <w:num w:numId="18" w16cid:durableId="651062510">
    <w:abstractNumId w:val="10"/>
  </w:num>
  <w:num w:numId="19" w16cid:durableId="1927032333">
    <w:abstractNumId w:val="9"/>
  </w:num>
  <w:num w:numId="20" w16cid:durableId="1292394438">
    <w:abstractNumId w:val="40"/>
  </w:num>
  <w:num w:numId="21" w16cid:durableId="1808468720">
    <w:abstractNumId w:val="15"/>
  </w:num>
  <w:num w:numId="22" w16cid:durableId="1504737243">
    <w:abstractNumId w:val="7"/>
  </w:num>
  <w:num w:numId="23" w16cid:durableId="416369883">
    <w:abstractNumId w:val="38"/>
  </w:num>
  <w:num w:numId="24" w16cid:durableId="1005985346">
    <w:abstractNumId w:val="5"/>
  </w:num>
  <w:num w:numId="25" w16cid:durableId="139924939">
    <w:abstractNumId w:val="22"/>
  </w:num>
  <w:num w:numId="26" w16cid:durableId="506486352">
    <w:abstractNumId w:val="46"/>
  </w:num>
  <w:num w:numId="27" w16cid:durableId="46612955">
    <w:abstractNumId w:val="35"/>
  </w:num>
  <w:num w:numId="28" w16cid:durableId="664168479">
    <w:abstractNumId w:val="20"/>
  </w:num>
  <w:num w:numId="29" w16cid:durableId="897975309">
    <w:abstractNumId w:val="23"/>
  </w:num>
  <w:num w:numId="30" w16cid:durableId="2112821121">
    <w:abstractNumId w:val="2"/>
  </w:num>
  <w:num w:numId="31" w16cid:durableId="1149402062">
    <w:abstractNumId w:val="21"/>
  </w:num>
  <w:num w:numId="32" w16cid:durableId="1196850000">
    <w:abstractNumId w:val="26"/>
  </w:num>
  <w:num w:numId="33" w16cid:durableId="952395425">
    <w:abstractNumId w:val="36"/>
  </w:num>
  <w:num w:numId="34" w16cid:durableId="1746143873">
    <w:abstractNumId w:val="19"/>
  </w:num>
  <w:num w:numId="35" w16cid:durableId="258104814">
    <w:abstractNumId w:val="16"/>
  </w:num>
  <w:num w:numId="36" w16cid:durableId="1433696727">
    <w:abstractNumId w:val="42"/>
  </w:num>
  <w:num w:numId="37" w16cid:durableId="167522534">
    <w:abstractNumId w:val="8"/>
  </w:num>
  <w:num w:numId="38" w16cid:durableId="1109155753">
    <w:abstractNumId w:val="12"/>
  </w:num>
  <w:num w:numId="39" w16cid:durableId="1570656705">
    <w:abstractNumId w:val="50"/>
  </w:num>
  <w:num w:numId="40" w16cid:durableId="1655984713">
    <w:abstractNumId w:val="28"/>
  </w:num>
  <w:num w:numId="41" w16cid:durableId="412514017">
    <w:abstractNumId w:val="47"/>
  </w:num>
  <w:num w:numId="42" w16cid:durableId="1445615696">
    <w:abstractNumId w:val="34"/>
  </w:num>
  <w:num w:numId="43" w16cid:durableId="168716414">
    <w:abstractNumId w:val="11"/>
  </w:num>
  <w:num w:numId="44" w16cid:durableId="1487742390">
    <w:abstractNumId w:val="32"/>
  </w:num>
  <w:num w:numId="45" w16cid:durableId="307631177">
    <w:abstractNumId w:val="1"/>
  </w:num>
  <w:num w:numId="46" w16cid:durableId="917599168">
    <w:abstractNumId w:val="37"/>
  </w:num>
  <w:num w:numId="47" w16cid:durableId="2065982795">
    <w:abstractNumId w:val="43"/>
  </w:num>
  <w:num w:numId="48" w16cid:durableId="229508563">
    <w:abstractNumId w:val="44"/>
  </w:num>
  <w:num w:numId="49" w16cid:durableId="121776912">
    <w:abstractNumId w:val="18"/>
  </w:num>
  <w:num w:numId="50" w16cid:durableId="1944146699">
    <w:abstractNumId w:val="24"/>
  </w:num>
  <w:num w:numId="51" w16cid:durableId="1935548343">
    <w:abstractNumId w:val="41"/>
  </w:num>
  <w:num w:numId="52" w16cid:durableId="1817523369">
    <w:abstractNumId w:val="45"/>
  </w:num>
  <w:num w:numId="53" w16cid:durableId="416100463">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36"/>
    <w:rsid w:val="0000028F"/>
    <w:rsid w:val="000005AC"/>
    <w:rsid w:val="00000656"/>
    <w:rsid w:val="000006B9"/>
    <w:rsid w:val="000006E1"/>
    <w:rsid w:val="00000736"/>
    <w:rsid w:val="0000079F"/>
    <w:rsid w:val="00000909"/>
    <w:rsid w:val="00000B8C"/>
    <w:rsid w:val="00000C32"/>
    <w:rsid w:val="00000CE4"/>
    <w:rsid w:val="0000105A"/>
    <w:rsid w:val="00001064"/>
    <w:rsid w:val="00001149"/>
    <w:rsid w:val="000014F3"/>
    <w:rsid w:val="000017D3"/>
    <w:rsid w:val="00001824"/>
    <w:rsid w:val="0000190C"/>
    <w:rsid w:val="00001C56"/>
    <w:rsid w:val="00001C83"/>
    <w:rsid w:val="00001D8C"/>
    <w:rsid w:val="00001E6D"/>
    <w:rsid w:val="000020CD"/>
    <w:rsid w:val="00002118"/>
    <w:rsid w:val="000023A3"/>
    <w:rsid w:val="0000261E"/>
    <w:rsid w:val="00002926"/>
    <w:rsid w:val="00002A37"/>
    <w:rsid w:val="00002A3E"/>
    <w:rsid w:val="00002A55"/>
    <w:rsid w:val="00002A7D"/>
    <w:rsid w:val="00002AC1"/>
    <w:rsid w:val="00002EBD"/>
    <w:rsid w:val="00002F6A"/>
    <w:rsid w:val="00002F86"/>
    <w:rsid w:val="00003181"/>
    <w:rsid w:val="0000332C"/>
    <w:rsid w:val="0000348A"/>
    <w:rsid w:val="000034FD"/>
    <w:rsid w:val="000036B7"/>
    <w:rsid w:val="000036DF"/>
    <w:rsid w:val="0000380D"/>
    <w:rsid w:val="00003A8F"/>
    <w:rsid w:val="00003B11"/>
    <w:rsid w:val="00003D0D"/>
    <w:rsid w:val="00003D63"/>
    <w:rsid w:val="0000429D"/>
    <w:rsid w:val="0000436A"/>
    <w:rsid w:val="000045B5"/>
    <w:rsid w:val="000046AA"/>
    <w:rsid w:val="00004718"/>
    <w:rsid w:val="00004811"/>
    <w:rsid w:val="00004DDF"/>
    <w:rsid w:val="00004DF7"/>
    <w:rsid w:val="00004F88"/>
    <w:rsid w:val="000051B1"/>
    <w:rsid w:val="00005234"/>
    <w:rsid w:val="00005374"/>
    <w:rsid w:val="0000564C"/>
    <w:rsid w:val="00005658"/>
    <w:rsid w:val="00005E6B"/>
    <w:rsid w:val="0000612B"/>
    <w:rsid w:val="00006370"/>
    <w:rsid w:val="00006446"/>
    <w:rsid w:val="00006544"/>
    <w:rsid w:val="000065EE"/>
    <w:rsid w:val="00006896"/>
    <w:rsid w:val="00006A8F"/>
    <w:rsid w:val="00006B6B"/>
    <w:rsid w:val="00006BD4"/>
    <w:rsid w:val="00006C09"/>
    <w:rsid w:val="00006D5E"/>
    <w:rsid w:val="00006D6D"/>
    <w:rsid w:val="00006FE1"/>
    <w:rsid w:val="00007323"/>
    <w:rsid w:val="0000739F"/>
    <w:rsid w:val="000074A4"/>
    <w:rsid w:val="00007526"/>
    <w:rsid w:val="0000769F"/>
    <w:rsid w:val="00007B9F"/>
    <w:rsid w:val="00007CDC"/>
    <w:rsid w:val="00007D71"/>
    <w:rsid w:val="00007D87"/>
    <w:rsid w:val="00007DD5"/>
    <w:rsid w:val="00007DEE"/>
    <w:rsid w:val="00007E99"/>
    <w:rsid w:val="000100E3"/>
    <w:rsid w:val="000101E5"/>
    <w:rsid w:val="0001023C"/>
    <w:rsid w:val="000103AD"/>
    <w:rsid w:val="000106F9"/>
    <w:rsid w:val="0001072F"/>
    <w:rsid w:val="00010806"/>
    <w:rsid w:val="00010896"/>
    <w:rsid w:val="00010946"/>
    <w:rsid w:val="0001098A"/>
    <w:rsid w:val="00010AB1"/>
    <w:rsid w:val="00010FFF"/>
    <w:rsid w:val="0001106C"/>
    <w:rsid w:val="00011079"/>
    <w:rsid w:val="00011245"/>
    <w:rsid w:val="00011257"/>
    <w:rsid w:val="00011309"/>
    <w:rsid w:val="000113D5"/>
    <w:rsid w:val="000116D1"/>
    <w:rsid w:val="000117B0"/>
    <w:rsid w:val="000117B9"/>
    <w:rsid w:val="00011964"/>
    <w:rsid w:val="00011B28"/>
    <w:rsid w:val="00011BDC"/>
    <w:rsid w:val="00011D39"/>
    <w:rsid w:val="00011E0F"/>
    <w:rsid w:val="00011E9A"/>
    <w:rsid w:val="0001214D"/>
    <w:rsid w:val="00012C11"/>
    <w:rsid w:val="00013202"/>
    <w:rsid w:val="00013457"/>
    <w:rsid w:val="0001357E"/>
    <w:rsid w:val="000138B3"/>
    <w:rsid w:val="000138C3"/>
    <w:rsid w:val="000138C6"/>
    <w:rsid w:val="000139DC"/>
    <w:rsid w:val="00013AD3"/>
    <w:rsid w:val="00013B39"/>
    <w:rsid w:val="00013C5B"/>
    <w:rsid w:val="00013E32"/>
    <w:rsid w:val="00014100"/>
    <w:rsid w:val="00014123"/>
    <w:rsid w:val="00014180"/>
    <w:rsid w:val="000142D6"/>
    <w:rsid w:val="000143A7"/>
    <w:rsid w:val="00014444"/>
    <w:rsid w:val="00014496"/>
    <w:rsid w:val="00014523"/>
    <w:rsid w:val="00014583"/>
    <w:rsid w:val="000146B8"/>
    <w:rsid w:val="000146D7"/>
    <w:rsid w:val="00014774"/>
    <w:rsid w:val="000148FE"/>
    <w:rsid w:val="0001495F"/>
    <w:rsid w:val="00014975"/>
    <w:rsid w:val="000149C9"/>
    <w:rsid w:val="00014BD0"/>
    <w:rsid w:val="00014D0F"/>
    <w:rsid w:val="00014D15"/>
    <w:rsid w:val="00014D4E"/>
    <w:rsid w:val="00015636"/>
    <w:rsid w:val="000156C3"/>
    <w:rsid w:val="00015829"/>
    <w:rsid w:val="00015A59"/>
    <w:rsid w:val="00015A8D"/>
    <w:rsid w:val="00015B58"/>
    <w:rsid w:val="00015C64"/>
    <w:rsid w:val="00015C8E"/>
    <w:rsid w:val="00015D15"/>
    <w:rsid w:val="00015D1A"/>
    <w:rsid w:val="00015F32"/>
    <w:rsid w:val="00015F69"/>
    <w:rsid w:val="00016038"/>
    <w:rsid w:val="000162A8"/>
    <w:rsid w:val="0001630B"/>
    <w:rsid w:val="0001637F"/>
    <w:rsid w:val="0001652F"/>
    <w:rsid w:val="00016532"/>
    <w:rsid w:val="000167A2"/>
    <w:rsid w:val="000169D4"/>
    <w:rsid w:val="00016AD0"/>
    <w:rsid w:val="00016B8F"/>
    <w:rsid w:val="00016C18"/>
    <w:rsid w:val="00016DBB"/>
    <w:rsid w:val="00017030"/>
    <w:rsid w:val="00017149"/>
    <w:rsid w:val="000171AF"/>
    <w:rsid w:val="0001720D"/>
    <w:rsid w:val="00017581"/>
    <w:rsid w:val="00017604"/>
    <w:rsid w:val="00017647"/>
    <w:rsid w:val="0001774B"/>
    <w:rsid w:val="00017762"/>
    <w:rsid w:val="00017B97"/>
    <w:rsid w:val="00017B9B"/>
    <w:rsid w:val="00017E2A"/>
    <w:rsid w:val="00017E63"/>
    <w:rsid w:val="00020096"/>
    <w:rsid w:val="000200D2"/>
    <w:rsid w:val="00020124"/>
    <w:rsid w:val="0002019B"/>
    <w:rsid w:val="000203AE"/>
    <w:rsid w:val="000204F1"/>
    <w:rsid w:val="000205EC"/>
    <w:rsid w:val="00020994"/>
    <w:rsid w:val="00020A29"/>
    <w:rsid w:val="00020A2B"/>
    <w:rsid w:val="00020A6D"/>
    <w:rsid w:val="00020AF8"/>
    <w:rsid w:val="00020B67"/>
    <w:rsid w:val="00020BC1"/>
    <w:rsid w:val="00020C93"/>
    <w:rsid w:val="00020CF1"/>
    <w:rsid w:val="000211FE"/>
    <w:rsid w:val="00021497"/>
    <w:rsid w:val="000214F6"/>
    <w:rsid w:val="000217FC"/>
    <w:rsid w:val="00021910"/>
    <w:rsid w:val="0002198D"/>
    <w:rsid w:val="00021AD2"/>
    <w:rsid w:val="00021D5A"/>
    <w:rsid w:val="0002205F"/>
    <w:rsid w:val="0002238E"/>
    <w:rsid w:val="000224FC"/>
    <w:rsid w:val="0002252C"/>
    <w:rsid w:val="000225C0"/>
    <w:rsid w:val="00022680"/>
    <w:rsid w:val="000226F2"/>
    <w:rsid w:val="00022947"/>
    <w:rsid w:val="00022A16"/>
    <w:rsid w:val="00022C2C"/>
    <w:rsid w:val="00022C70"/>
    <w:rsid w:val="00022C8B"/>
    <w:rsid w:val="00022EFA"/>
    <w:rsid w:val="0002304B"/>
    <w:rsid w:val="0002309B"/>
    <w:rsid w:val="00023191"/>
    <w:rsid w:val="000233D7"/>
    <w:rsid w:val="00023497"/>
    <w:rsid w:val="0002349D"/>
    <w:rsid w:val="000234A3"/>
    <w:rsid w:val="000237B9"/>
    <w:rsid w:val="000239BC"/>
    <w:rsid w:val="00023A2E"/>
    <w:rsid w:val="00023BD4"/>
    <w:rsid w:val="00023E22"/>
    <w:rsid w:val="00023F0D"/>
    <w:rsid w:val="00024206"/>
    <w:rsid w:val="00024430"/>
    <w:rsid w:val="0002450D"/>
    <w:rsid w:val="0002468A"/>
    <w:rsid w:val="000247C6"/>
    <w:rsid w:val="00024894"/>
    <w:rsid w:val="00024AFB"/>
    <w:rsid w:val="0002516D"/>
    <w:rsid w:val="0002518F"/>
    <w:rsid w:val="000253B5"/>
    <w:rsid w:val="000253C4"/>
    <w:rsid w:val="00025503"/>
    <w:rsid w:val="000255A7"/>
    <w:rsid w:val="0002564D"/>
    <w:rsid w:val="0002566B"/>
    <w:rsid w:val="000256BA"/>
    <w:rsid w:val="0002590B"/>
    <w:rsid w:val="00025A3B"/>
    <w:rsid w:val="00025A49"/>
    <w:rsid w:val="00025A5B"/>
    <w:rsid w:val="00025BC7"/>
    <w:rsid w:val="00025BD2"/>
    <w:rsid w:val="00025CD6"/>
    <w:rsid w:val="00025D4B"/>
    <w:rsid w:val="00025D84"/>
    <w:rsid w:val="00025ECA"/>
    <w:rsid w:val="00025F8B"/>
    <w:rsid w:val="00026065"/>
    <w:rsid w:val="000262B5"/>
    <w:rsid w:val="00026355"/>
    <w:rsid w:val="00026494"/>
    <w:rsid w:val="0002681B"/>
    <w:rsid w:val="000269DA"/>
    <w:rsid w:val="00026B07"/>
    <w:rsid w:val="00026BD4"/>
    <w:rsid w:val="00026DC5"/>
    <w:rsid w:val="00026DF7"/>
    <w:rsid w:val="00026E93"/>
    <w:rsid w:val="00027144"/>
    <w:rsid w:val="000273B4"/>
    <w:rsid w:val="000274B8"/>
    <w:rsid w:val="00027504"/>
    <w:rsid w:val="000275D3"/>
    <w:rsid w:val="000275EF"/>
    <w:rsid w:val="00027653"/>
    <w:rsid w:val="0002769A"/>
    <w:rsid w:val="00027958"/>
    <w:rsid w:val="00027B34"/>
    <w:rsid w:val="00027E39"/>
    <w:rsid w:val="00027F65"/>
    <w:rsid w:val="0003016B"/>
    <w:rsid w:val="000302E9"/>
    <w:rsid w:val="00030676"/>
    <w:rsid w:val="00030682"/>
    <w:rsid w:val="00030974"/>
    <w:rsid w:val="00030B5F"/>
    <w:rsid w:val="00030BCC"/>
    <w:rsid w:val="00030CE4"/>
    <w:rsid w:val="00030F06"/>
    <w:rsid w:val="00031100"/>
    <w:rsid w:val="0003111A"/>
    <w:rsid w:val="00031283"/>
    <w:rsid w:val="000312EF"/>
    <w:rsid w:val="0003142F"/>
    <w:rsid w:val="0003162E"/>
    <w:rsid w:val="0003179A"/>
    <w:rsid w:val="000317B8"/>
    <w:rsid w:val="0003194F"/>
    <w:rsid w:val="00031BB4"/>
    <w:rsid w:val="00031D24"/>
    <w:rsid w:val="00031D40"/>
    <w:rsid w:val="00031E0C"/>
    <w:rsid w:val="00031F89"/>
    <w:rsid w:val="000325B8"/>
    <w:rsid w:val="00032618"/>
    <w:rsid w:val="00032811"/>
    <w:rsid w:val="0003296C"/>
    <w:rsid w:val="00032CF9"/>
    <w:rsid w:val="00032D0F"/>
    <w:rsid w:val="00033120"/>
    <w:rsid w:val="00033518"/>
    <w:rsid w:val="0003354E"/>
    <w:rsid w:val="000338AC"/>
    <w:rsid w:val="00033911"/>
    <w:rsid w:val="00033919"/>
    <w:rsid w:val="00033FC8"/>
    <w:rsid w:val="00033FCE"/>
    <w:rsid w:val="000342AF"/>
    <w:rsid w:val="000345D0"/>
    <w:rsid w:val="00034755"/>
    <w:rsid w:val="0003476C"/>
    <w:rsid w:val="00034882"/>
    <w:rsid w:val="000348F0"/>
    <w:rsid w:val="0003494D"/>
    <w:rsid w:val="00034960"/>
    <w:rsid w:val="00034B52"/>
    <w:rsid w:val="00034B99"/>
    <w:rsid w:val="00034C15"/>
    <w:rsid w:val="00034D30"/>
    <w:rsid w:val="00034DB8"/>
    <w:rsid w:val="00034DDA"/>
    <w:rsid w:val="00034E3E"/>
    <w:rsid w:val="00034E42"/>
    <w:rsid w:val="00034F3B"/>
    <w:rsid w:val="0003501B"/>
    <w:rsid w:val="0003512F"/>
    <w:rsid w:val="00035174"/>
    <w:rsid w:val="0003568B"/>
    <w:rsid w:val="0003570B"/>
    <w:rsid w:val="000357A6"/>
    <w:rsid w:val="00035A5E"/>
    <w:rsid w:val="00035A90"/>
    <w:rsid w:val="00035B2D"/>
    <w:rsid w:val="0003640A"/>
    <w:rsid w:val="000364FC"/>
    <w:rsid w:val="000366BF"/>
    <w:rsid w:val="0003678E"/>
    <w:rsid w:val="00036AA0"/>
    <w:rsid w:val="00036AC0"/>
    <w:rsid w:val="00036AFC"/>
    <w:rsid w:val="00036BA1"/>
    <w:rsid w:val="00036BD6"/>
    <w:rsid w:val="00036C7A"/>
    <w:rsid w:val="00036D9E"/>
    <w:rsid w:val="00036E53"/>
    <w:rsid w:val="00036FDE"/>
    <w:rsid w:val="000370FF"/>
    <w:rsid w:val="000372E0"/>
    <w:rsid w:val="000373CC"/>
    <w:rsid w:val="0003756E"/>
    <w:rsid w:val="00037875"/>
    <w:rsid w:val="000378AF"/>
    <w:rsid w:val="00037968"/>
    <w:rsid w:val="000379E5"/>
    <w:rsid w:val="00037AEA"/>
    <w:rsid w:val="00037BBA"/>
    <w:rsid w:val="00037BE5"/>
    <w:rsid w:val="00037C2C"/>
    <w:rsid w:val="00037E1F"/>
    <w:rsid w:val="00037FDB"/>
    <w:rsid w:val="0004030B"/>
    <w:rsid w:val="0004030F"/>
    <w:rsid w:val="0004033D"/>
    <w:rsid w:val="000404C6"/>
    <w:rsid w:val="000404F7"/>
    <w:rsid w:val="000408AE"/>
    <w:rsid w:val="00040A22"/>
    <w:rsid w:val="00040B1A"/>
    <w:rsid w:val="00040BBC"/>
    <w:rsid w:val="000410F3"/>
    <w:rsid w:val="00041139"/>
    <w:rsid w:val="000411E4"/>
    <w:rsid w:val="000412CE"/>
    <w:rsid w:val="000413BC"/>
    <w:rsid w:val="00041430"/>
    <w:rsid w:val="00041601"/>
    <w:rsid w:val="00041686"/>
    <w:rsid w:val="00041688"/>
    <w:rsid w:val="000417D3"/>
    <w:rsid w:val="000418AA"/>
    <w:rsid w:val="000418B3"/>
    <w:rsid w:val="00041AD2"/>
    <w:rsid w:val="00041AE4"/>
    <w:rsid w:val="00041B55"/>
    <w:rsid w:val="00041B58"/>
    <w:rsid w:val="00041B92"/>
    <w:rsid w:val="00041C3D"/>
    <w:rsid w:val="00041D0A"/>
    <w:rsid w:val="000420AF"/>
    <w:rsid w:val="0004210B"/>
    <w:rsid w:val="0004216E"/>
    <w:rsid w:val="000421A3"/>
    <w:rsid w:val="000422E2"/>
    <w:rsid w:val="00042391"/>
    <w:rsid w:val="00042722"/>
    <w:rsid w:val="000427EF"/>
    <w:rsid w:val="000429D3"/>
    <w:rsid w:val="00042A76"/>
    <w:rsid w:val="00042F22"/>
    <w:rsid w:val="0004309F"/>
    <w:rsid w:val="00043342"/>
    <w:rsid w:val="00043372"/>
    <w:rsid w:val="000433EA"/>
    <w:rsid w:val="000434B7"/>
    <w:rsid w:val="00043569"/>
    <w:rsid w:val="00043591"/>
    <w:rsid w:val="0004361D"/>
    <w:rsid w:val="0004377C"/>
    <w:rsid w:val="0004378F"/>
    <w:rsid w:val="000437C6"/>
    <w:rsid w:val="0004399A"/>
    <w:rsid w:val="000439C0"/>
    <w:rsid w:val="00043CD3"/>
    <w:rsid w:val="00043D6C"/>
    <w:rsid w:val="00043EB3"/>
    <w:rsid w:val="00043F98"/>
    <w:rsid w:val="00044250"/>
    <w:rsid w:val="00044422"/>
    <w:rsid w:val="000444EF"/>
    <w:rsid w:val="000445C3"/>
    <w:rsid w:val="00044697"/>
    <w:rsid w:val="000446DA"/>
    <w:rsid w:val="0004499F"/>
    <w:rsid w:val="00044AD6"/>
    <w:rsid w:val="00044AFC"/>
    <w:rsid w:val="00044B0F"/>
    <w:rsid w:val="00044B31"/>
    <w:rsid w:val="00044E9B"/>
    <w:rsid w:val="00044EB7"/>
    <w:rsid w:val="000452C9"/>
    <w:rsid w:val="00045452"/>
    <w:rsid w:val="00045552"/>
    <w:rsid w:val="0004555E"/>
    <w:rsid w:val="00045669"/>
    <w:rsid w:val="000456D4"/>
    <w:rsid w:val="00045754"/>
    <w:rsid w:val="00045D0A"/>
    <w:rsid w:val="00045E29"/>
    <w:rsid w:val="00045E48"/>
    <w:rsid w:val="00045F71"/>
    <w:rsid w:val="00045FC3"/>
    <w:rsid w:val="0004614D"/>
    <w:rsid w:val="00046C3A"/>
    <w:rsid w:val="00046FBE"/>
    <w:rsid w:val="00047376"/>
    <w:rsid w:val="00047440"/>
    <w:rsid w:val="000474C6"/>
    <w:rsid w:val="000474F1"/>
    <w:rsid w:val="000477CD"/>
    <w:rsid w:val="00047943"/>
    <w:rsid w:val="00047947"/>
    <w:rsid w:val="00047AD7"/>
    <w:rsid w:val="00047AE0"/>
    <w:rsid w:val="00047C6E"/>
    <w:rsid w:val="00047CF0"/>
    <w:rsid w:val="00047DB6"/>
    <w:rsid w:val="00047E68"/>
    <w:rsid w:val="00047F09"/>
    <w:rsid w:val="00047F5F"/>
    <w:rsid w:val="00050071"/>
    <w:rsid w:val="00050358"/>
    <w:rsid w:val="0005084F"/>
    <w:rsid w:val="000509F6"/>
    <w:rsid w:val="00050EDA"/>
    <w:rsid w:val="00051127"/>
    <w:rsid w:val="000511F9"/>
    <w:rsid w:val="00051339"/>
    <w:rsid w:val="0005133F"/>
    <w:rsid w:val="00051762"/>
    <w:rsid w:val="00051B5B"/>
    <w:rsid w:val="00051D46"/>
    <w:rsid w:val="00051F5D"/>
    <w:rsid w:val="0005208E"/>
    <w:rsid w:val="000523F9"/>
    <w:rsid w:val="00052688"/>
    <w:rsid w:val="00052745"/>
    <w:rsid w:val="00052850"/>
    <w:rsid w:val="00052895"/>
    <w:rsid w:val="00052A07"/>
    <w:rsid w:val="00052FAB"/>
    <w:rsid w:val="0005327D"/>
    <w:rsid w:val="00053301"/>
    <w:rsid w:val="00053445"/>
    <w:rsid w:val="000534E3"/>
    <w:rsid w:val="0005359F"/>
    <w:rsid w:val="000535DB"/>
    <w:rsid w:val="000537DD"/>
    <w:rsid w:val="0005392B"/>
    <w:rsid w:val="00053B70"/>
    <w:rsid w:val="00053BC3"/>
    <w:rsid w:val="00053C80"/>
    <w:rsid w:val="00053D8D"/>
    <w:rsid w:val="00054219"/>
    <w:rsid w:val="00054356"/>
    <w:rsid w:val="000548EB"/>
    <w:rsid w:val="00054946"/>
    <w:rsid w:val="000549D0"/>
    <w:rsid w:val="00054ADD"/>
    <w:rsid w:val="00054BCA"/>
    <w:rsid w:val="00054BDA"/>
    <w:rsid w:val="00054BF0"/>
    <w:rsid w:val="00054C46"/>
    <w:rsid w:val="00054C91"/>
    <w:rsid w:val="00055340"/>
    <w:rsid w:val="00055352"/>
    <w:rsid w:val="0005546C"/>
    <w:rsid w:val="00055720"/>
    <w:rsid w:val="000557DC"/>
    <w:rsid w:val="000558AB"/>
    <w:rsid w:val="00055BC2"/>
    <w:rsid w:val="00056048"/>
    <w:rsid w:val="0005606A"/>
    <w:rsid w:val="000560A5"/>
    <w:rsid w:val="00056262"/>
    <w:rsid w:val="00056671"/>
    <w:rsid w:val="00056975"/>
    <w:rsid w:val="00056A0D"/>
    <w:rsid w:val="00056B8C"/>
    <w:rsid w:val="00056D58"/>
    <w:rsid w:val="00056FD7"/>
    <w:rsid w:val="000570F1"/>
    <w:rsid w:val="00057117"/>
    <w:rsid w:val="00057489"/>
    <w:rsid w:val="0005754A"/>
    <w:rsid w:val="000575D1"/>
    <w:rsid w:val="000575F5"/>
    <w:rsid w:val="000576FC"/>
    <w:rsid w:val="000577E2"/>
    <w:rsid w:val="00057BA5"/>
    <w:rsid w:val="00057DBD"/>
    <w:rsid w:val="00057E88"/>
    <w:rsid w:val="00057F99"/>
    <w:rsid w:val="00057FC4"/>
    <w:rsid w:val="000601B9"/>
    <w:rsid w:val="000601F2"/>
    <w:rsid w:val="00060479"/>
    <w:rsid w:val="00060931"/>
    <w:rsid w:val="00060959"/>
    <w:rsid w:val="00060D0C"/>
    <w:rsid w:val="00060E3B"/>
    <w:rsid w:val="00061000"/>
    <w:rsid w:val="000610D7"/>
    <w:rsid w:val="0006112A"/>
    <w:rsid w:val="0006134D"/>
    <w:rsid w:val="0006146C"/>
    <w:rsid w:val="000614F6"/>
    <w:rsid w:val="000616AA"/>
    <w:rsid w:val="000616E7"/>
    <w:rsid w:val="0006171B"/>
    <w:rsid w:val="000617B7"/>
    <w:rsid w:val="00061878"/>
    <w:rsid w:val="00061C9A"/>
    <w:rsid w:val="00061D5D"/>
    <w:rsid w:val="00061DA6"/>
    <w:rsid w:val="00061EEB"/>
    <w:rsid w:val="00061FFF"/>
    <w:rsid w:val="00062685"/>
    <w:rsid w:val="000627C6"/>
    <w:rsid w:val="00062804"/>
    <w:rsid w:val="00062AEF"/>
    <w:rsid w:val="00062B94"/>
    <w:rsid w:val="00062F3C"/>
    <w:rsid w:val="00063127"/>
    <w:rsid w:val="000631EC"/>
    <w:rsid w:val="00063318"/>
    <w:rsid w:val="0006360F"/>
    <w:rsid w:val="000636C4"/>
    <w:rsid w:val="000638E5"/>
    <w:rsid w:val="00063A83"/>
    <w:rsid w:val="00063B0F"/>
    <w:rsid w:val="00063B65"/>
    <w:rsid w:val="00063D32"/>
    <w:rsid w:val="00064121"/>
    <w:rsid w:val="000641C6"/>
    <w:rsid w:val="00064248"/>
    <w:rsid w:val="00064259"/>
    <w:rsid w:val="0006439F"/>
    <w:rsid w:val="0006448C"/>
    <w:rsid w:val="00064606"/>
    <w:rsid w:val="0006487E"/>
    <w:rsid w:val="000648FF"/>
    <w:rsid w:val="00064B0B"/>
    <w:rsid w:val="00064CF6"/>
    <w:rsid w:val="00064E2A"/>
    <w:rsid w:val="00064F68"/>
    <w:rsid w:val="000650AE"/>
    <w:rsid w:val="000651A5"/>
    <w:rsid w:val="000653F4"/>
    <w:rsid w:val="0006549D"/>
    <w:rsid w:val="0006554B"/>
    <w:rsid w:val="0006555A"/>
    <w:rsid w:val="00065677"/>
    <w:rsid w:val="00065C65"/>
    <w:rsid w:val="00065CA0"/>
    <w:rsid w:val="00065D99"/>
    <w:rsid w:val="00065DF4"/>
    <w:rsid w:val="00065E1A"/>
    <w:rsid w:val="00065FA3"/>
    <w:rsid w:val="000661D9"/>
    <w:rsid w:val="0006625B"/>
    <w:rsid w:val="0006631F"/>
    <w:rsid w:val="00066549"/>
    <w:rsid w:val="0006667D"/>
    <w:rsid w:val="00066683"/>
    <w:rsid w:val="000668C4"/>
    <w:rsid w:val="00066AD6"/>
    <w:rsid w:val="00066D0B"/>
    <w:rsid w:val="00066D65"/>
    <w:rsid w:val="0006700F"/>
    <w:rsid w:val="0006704D"/>
    <w:rsid w:val="000671CC"/>
    <w:rsid w:val="0006729A"/>
    <w:rsid w:val="00067326"/>
    <w:rsid w:val="000674C7"/>
    <w:rsid w:val="00067583"/>
    <w:rsid w:val="00067AC9"/>
    <w:rsid w:val="00067C3F"/>
    <w:rsid w:val="00067C4B"/>
    <w:rsid w:val="00067C4F"/>
    <w:rsid w:val="00067D04"/>
    <w:rsid w:val="00070105"/>
    <w:rsid w:val="0007017C"/>
    <w:rsid w:val="00070265"/>
    <w:rsid w:val="0007037E"/>
    <w:rsid w:val="00070497"/>
    <w:rsid w:val="000706F3"/>
    <w:rsid w:val="0007072F"/>
    <w:rsid w:val="00070749"/>
    <w:rsid w:val="000708D1"/>
    <w:rsid w:val="0007098B"/>
    <w:rsid w:val="00070B3D"/>
    <w:rsid w:val="00070E4F"/>
    <w:rsid w:val="00070F54"/>
    <w:rsid w:val="00070FE0"/>
    <w:rsid w:val="000713CA"/>
    <w:rsid w:val="00071461"/>
    <w:rsid w:val="000714FD"/>
    <w:rsid w:val="00071645"/>
    <w:rsid w:val="00071657"/>
    <w:rsid w:val="00071979"/>
    <w:rsid w:val="00071A72"/>
    <w:rsid w:val="00071C04"/>
    <w:rsid w:val="00071FBC"/>
    <w:rsid w:val="00072011"/>
    <w:rsid w:val="00072110"/>
    <w:rsid w:val="0007262F"/>
    <w:rsid w:val="0007269B"/>
    <w:rsid w:val="00072866"/>
    <w:rsid w:val="00072C26"/>
    <w:rsid w:val="00072E49"/>
    <w:rsid w:val="00072F44"/>
    <w:rsid w:val="00073150"/>
    <w:rsid w:val="000734A2"/>
    <w:rsid w:val="000738E6"/>
    <w:rsid w:val="00073991"/>
    <w:rsid w:val="00073A77"/>
    <w:rsid w:val="000740FF"/>
    <w:rsid w:val="000741C3"/>
    <w:rsid w:val="000744A9"/>
    <w:rsid w:val="00074700"/>
    <w:rsid w:val="000747BA"/>
    <w:rsid w:val="000748C3"/>
    <w:rsid w:val="00074A81"/>
    <w:rsid w:val="00074AA1"/>
    <w:rsid w:val="00074AF8"/>
    <w:rsid w:val="00074C6A"/>
    <w:rsid w:val="00074E52"/>
    <w:rsid w:val="00074F26"/>
    <w:rsid w:val="00074FD8"/>
    <w:rsid w:val="00075000"/>
    <w:rsid w:val="000752FB"/>
    <w:rsid w:val="00075386"/>
    <w:rsid w:val="00075A8B"/>
    <w:rsid w:val="00075AEF"/>
    <w:rsid w:val="00075B5B"/>
    <w:rsid w:val="00075F93"/>
    <w:rsid w:val="000761CC"/>
    <w:rsid w:val="000762BC"/>
    <w:rsid w:val="00076419"/>
    <w:rsid w:val="000764DC"/>
    <w:rsid w:val="00076527"/>
    <w:rsid w:val="0007674E"/>
    <w:rsid w:val="000767F3"/>
    <w:rsid w:val="00076848"/>
    <w:rsid w:val="00076899"/>
    <w:rsid w:val="000769DC"/>
    <w:rsid w:val="00076B3A"/>
    <w:rsid w:val="00076CE0"/>
    <w:rsid w:val="00076D90"/>
    <w:rsid w:val="00077027"/>
    <w:rsid w:val="00077230"/>
    <w:rsid w:val="0007752E"/>
    <w:rsid w:val="000775A6"/>
    <w:rsid w:val="000776D8"/>
    <w:rsid w:val="0007782E"/>
    <w:rsid w:val="000778E7"/>
    <w:rsid w:val="00077B11"/>
    <w:rsid w:val="00077B94"/>
    <w:rsid w:val="00077C8F"/>
    <w:rsid w:val="00077E5F"/>
    <w:rsid w:val="00080009"/>
    <w:rsid w:val="0008009D"/>
    <w:rsid w:val="0008011E"/>
    <w:rsid w:val="000802B5"/>
    <w:rsid w:val="0008036A"/>
    <w:rsid w:val="00080602"/>
    <w:rsid w:val="00080DC4"/>
    <w:rsid w:val="000810AC"/>
    <w:rsid w:val="000810F4"/>
    <w:rsid w:val="0008121F"/>
    <w:rsid w:val="00081324"/>
    <w:rsid w:val="00081472"/>
    <w:rsid w:val="0008171A"/>
    <w:rsid w:val="000818A9"/>
    <w:rsid w:val="0008190F"/>
    <w:rsid w:val="00081AE6"/>
    <w:rsid w:val="00081AE8"/>
    <w:rsid w:val="00081CCF"/>
    <w:rsid w:val="00081ECC"/>
    <w:rsid w:val="00082125"/>
    <w:rsid w:val="00082196"/>
    <w:rsid w:val="000821BD"/>
    <w:rsid w:val="0008229C"/>
    <w:rsid w:val="0008231A"/>
    <w:rsid w:val="00082441"/>
    <w:rsid w:val="000824FE"/>
    <w:rsid w:val="00082580"/>
    <w:rsid w:val="00082854"/>
    <w:rsid w:val="00082C2D"/>
    <w:rsid w:val="00083091"/>
    <w:rsid w:val="000830AC"/>
    <w:rsid w:val="000832A3"/>
    <w:rsid w:val="00083994"/>
    <w:rsid w:val="00083AED"/>
    <w:rsid w:val="00083B3C"/>
    <w:rsid w:val="00083C29"/>
    <w:rsid w:val="00083E65"/>
    <w:rsid w:val="0008434D"/>
    <w:rsid w:val="00084556"/>
    <w:rsid w:val="0008464E"/>
    <w:rsid w:val="00084791"/>
    <w:rsid w:val="000847AD"/>
    <w:rsid w:val="00084856"/>
    <w:rsid w:val="00084C58"/>
    <w:rsid w:val="00084CD8"/>
    <w:rsid w:val="00084D15"/>
    <w:rsid w:val="00085145"/>
    <w:rsid w:val="00085325"/>
    <w:rsid w:val="0008550B"/>
    <w:rsid w:val="00085526"/>
    <w:rsid w:val="000855BD"/>
    <w:rsid w:val="000855EB"/>
    <w:rsid w:val="00085697"/>
    <w:rsid w:val="00085716"/>
    <w:rsid w:val="00085798"/>
    <w:rsid w:val="00085A6C"/>
    <w:rsid w:val="00085B52"/>
    <w:rsid w:val="00085CB0"/>
    <w:rsid w:val="00085CB5"/>
    <w:rsid w:val="00085D69"/>
    <w:rsid w:val="00085E4C"/>
    <w:rsid w:val="000861F2"/>
    <w:rsid w:val="0008626E"/>
    <w:rsid w:val="00086354"/>
    <w:rsid w:val="0008636F"/>
    <w:rsid w:val="00086513"/>
    <w:rsid w:val="000866A5"/>
    <w:rsid w:val="000866F2"/>
    <w:rsid w:val="00086734"/>
    <w:rsid w:val="00086A69"/>
    <w:rsid w:val="00086B45"/>
    <w:rsid w:val="00086D59"/>
    <w:rsid w:val="00086DAC"/>
    <w:rsid w:val="00086DE5"/>
    <w:rsid w:val="00086DF9"/>
    <w:rsid w:val="00086F15"/>
    <w:rsid w:val="00086F38"/>
    <w:rsid w:val="00086F55"/>
    <w:rsid w:val="0008773E"/>
    <w:rsid w:val="000878C8"/>
    <w:rsid w:val="00087937"/>
    <w:rsid w:val="00087AD5"/>
    <w:rsid w:val="00087B62"/>
    <w:rsid w:val="00087C97"/>
    <w:rsid w:val="00087DE9"/>
    <w:rsid w:val="0009009F"/>
    <w:rsid w:val="00090277"/>
    <w:rsid w:val="0009049D"/>
    <w:rsid w:val="000905E0"/>
    <w:rsid w:val="00090602"/>
    <w:rsid w:val="000906FA"/>
    <w:rsid w:val="00090836"/>
    <w:rsid w:val="00090931"/>
    <w:rsid w:val="00090B18"/>
    <w:rsid w:val="00090C79"/>
    <w:rsid w:val="00091039"/>
    <w:rsid w:val="0009121B"/>
    <w:rsid w:val="000912E0"/>
    <w:rsid w:val="00091308"/>
    <w:rsid w:val="00091367"/>
    <w:rsid w:val="00091368"/>
    <w:rsid w:val="000913F2"/>
    <w:rsid w:val="00091557"/>
    <w:rsid w:val="000915CE"/>
    <w:rsid w:val="0009191A"/>
    <w:rsid w:val="00091A19"/>
    <w:rsid w:val="00091B8C"/>
    <w:rsid w:val="00091C4D"/>
    <w:rsid w:val="00091C7B"/>
    <w:rsid w:val="00091CC2"/>
    <w:rsid w:val="00091DC8"/>
    <w:rsid w:val="00091F6A"/>
    <w:rsid w:val="00092006"/>
    <w:rsid w:val="00092444"/>
    <w:rsid w:val="000924C1"/>
    <w:rsid w:val="000924F0"/>
    <w:rsid w:val="0009251E"/>
    <w:rsid w:val="000925AE"/>
    <w:rsid w:val="000925CA"/>
    <w:rsid w:val="00092800"/>
    <w:rsid w:val="00092809"/>
    <w:rsid w:val="00092C22"/>
    <w:rsid w:val="00092F62"/>
    <w:rsid w:val="0009303E"/>
    <w:rsid w:val="00093474"/>
    <w:rsid w:val="0009366A"/>
    <w:rsid w:val="00093848"/>
    <w:rsid w:val="000938A9"/>
    <w:rsid w:val="00093E84"/>
    <w:rsid w:val="00093F08"/>
    <w:rsid w:val="000940FC"/>
    <w:rsid w:val="0009424E"/>
    <w:rsid w:val="0009453D"/>
    <w:rsid w:val="00094542"/>
    <w:rsid w:val="000945CB"/>
    <w:rsid w:val="000945F8"/>
    <w:rsid w:val="00094751"/>
    <w:rsid w:val="000947A0"/>
    <w:rsid w:val="00094C24"/>
    <w:rsid w:val="00094C50"/>
    <w:rsid w:val="00094CC0"/>
    <w:rsid w:val="00094EC1"/>
    <w:rsid w:val="000950C2"/>
    <w:rsid w:val="0009510F"/>
    <w:rsid w:val="000951FC"/>
    <w:rsid w:val="0009523A"/>
    <w:rsid w:val="000953D1"/>
    <w:rsid w:val="0009545A"/>
    <w:rsid w:val="000954E1"/>
    <w:rsid w:val="0009582F"/>
    <w:rsid w:val="0009586D"/>
    <w:rsid w:val="00095871"/>
    <w:rsid w:val="000959AE"/>
    <w:rsid w:val="00095E83"/>
    <w:rsid w:val="000960A5"/>
    <w:rsid w:val="000961B0"/>
    <w:rsid w:val="00096427"/>
    <w:rsid w:val="000965B0"/>
    <w:rsid w:val="000965CD"/>
    <w:rsid w:val="000965FC"/>
    <w:rsid w:val="0009665A"/>
    <w:rsid w:val="000966F9"/>
    <w:rsid w:val="000967CB"/>
    <w:rsid w:val="000969A1"/>
    <w:rsid w:val="000969FB"/>
    <w:rsid w:val="00096F29"/>
    <w:rsid w:val="00096FCC"/>
    <w:rsid w:val="00097222"/>
    <w:rsid w:val="00097250"/>
    <w:rsid w:val="000972D1"/>
    <w:rsid w:val="00097598"/>
    <w:rsid w:val="000976EF"/>
    <w:rsid w:val="00097A70"/>
    <w:rsid w:val="00097B5E"/>
    <w:rsid w:val="000A03EB"/>
    <w:rsid w:val="000A0523"/>
    <w:rsid w:val="000A0654"/>
    <w:rsid w:val="000A06F5"/>
    <w:rsid w:val="000A090A"/>
    <w:rsid w:val="000A0A56"/>
    <w:rsid w:val="000A0CF8"/>
    <w:rsid w:val="000A0D14"/>
    <w:rsid w:val="000A0DD2"/>
    <w:rsid w:val="000A146A"/>
    <w:rsid w:val="000A1613"/>
    <w:rsid w:val="000A1906"/>
    <w:rsid w:val="000A19DB"/>
    <w:rsid w:val="000A1B27"/>
    <w:rsid w:val="000A1B7B"/>
    <w:rsid w:val="000A1D80"/>
    <w:rsid w:val="000A20F9"/>
    <w:rsid w:val="000A21FD"/>
    <w:rsid w:val="000A26CE"/>
    <w:rsid w:val="000A2710"/>
    <w:rsid w:val="000A27A8"/>
    <w:rsid w:val="000A29C7"/>
    <w:rsid w:val="000A29F3"/>
    <w:rsid w:val="000A2A30"/>
    <w:rsid w:val="000A2A9A"/>
    <w:rsid w:val="000A2BE5"/>
    <w:rsid w:val="000A2BFF"/>
    <w:rsid w:val="000A2F62"/>
    <w:rsid w:val="000A2FB0"/>
    <w:rsid w:val="000A2FB1"/>
    <w:rsid w:val="000A3033"/>
    <w:rsid w:val="000A304C"/>
    <w:rsid w:val="000A30AE"/>
    <w:rsid w:val="000A3205"/>
    <w:rsid w:val="000A3269"/>
    <w:rsid w:val="000A32E7"/>
    <w:rsid w:val="000A369C"/>
    <w:rsid w:val="000A38C4"/>
    <w:rsid w:val="000A3905"/>
    <w:rsid w:val="000A3A94"/>
    <w:rsid w:val="000A3ACF"/>
    <w:rsid w:val="000A3B23"/>
    <w:rsid w:val="000A3C75"/>
    <w:rsid w:val="000A3D82"/>
    <w:rsid w:val="000A3D9D"/>
    <w:rsid w:val="000A3F58"/>
    <w:rsid w:val="000A407C"/>
    <w:rsid w:val="000A4096"/>
    <w:rsid w:val="000A41AF"/>
    <w:rsid w:val="000A424E"/>
    <w:rsid w:val="000A42CB"/>
    <w:rsid w:val="000A4AD0"/>
    <w:rsid w:val="000A4BFD"/>
    <w:rsid w:val="000A4D67"/>
    <w:rsid w:val="000A4EC2"/>
    <w:rsid w:val="000A5052"/>
    <w:rsid w:val="000A505D"/>
    <w:rsid w:val="000A51BB"/>
    <w:rsid w:val="000A52E4"/>
    <w:rsid w:val="000A5511"/>
    <w:rsid w:val="000A5602"/>
    <w:rsid w:val="000A56F2"/>
    <w:rsid w:val="000A5826"/>
    <w:rsid w:val="000A5CFF"/>
    <w:rsid w:val="000A5FE2"/>
    <w:rsid w:val="000A6381"/>
    <w:rsid w:val="000A6658"/>
    <w:rsid w:val="000A6680"/>
    <w:rsid w:val="000A66DD"/>
    <w:rsid w:val="000A6759"/>
    <w:rsid w:val="000A67D9"/>
    <w:rsid w:val="000A6928"/>
    <w:rsid w:val="000A6B2E"/>
    <w:rsid w:val="000A6D03"/>
    <w:rsid w:val="000A6F81"/>
    <w:rsid w:val="000A7002"/>
    <w:rsid w:val="000A7067"/>
    <w:rsid w:val="000A70C8"/>
    <w:rsid w:val="000A71AC"/>
    <w:rsid w:val="000A71C2"/>
    <w:rsid w:val="000A73BE"/>
    <w:rsid w:val="000A73F2"/>
    <w:rsid w:val="000A7453"/>
    <w:rsid w:val="000A750C"/>
    <w:rsid w:val="000A7803"/>
    <w:rsid w:val="000A797C"/>
    <w:rsid w:val="000A7D0A"/>
    <w:rsid w:val="000A7F40"/>
    <w:rsid w:val="000B001F"/>
    <w:rsid w:val="000B02B9"/>
    <w:rsid w:val="000B02BF"/>
    <w:rsid w:val="000B04CF"/>
    <w:rsid w:val="000B055F"/>
    <w:rsid w:val="000B0769"/>
    <w:rsid w:val="000B07B4"/>
    <w:rsid w:val="000B0B23"/>
    <w:rsid w:val="000B0D72"/>
    <w:rsid w:val="000B0E96"/>
    <w:rsid w:val="000B1149"/>
    <w:rsid w:val="000B1191"/>
    <w:rsid w:val="000B11C2"/>
    <w:rsid w:val="000B146D"/>
    <w:rsid w:val="000B1540"/>
    <w:rsid w:val="000B154A"/>
    <w:rsid w:val="000B15D2"/>
    <w:rsid w:val="000B174D"/>
    <w:rsid w:val="000B18AA"/>
    <w:rsid w:val="000B18C6"/>
    <w:rsid w:val="000B1E6C"/>
    <w:rsid w:val="000B2170"/>
    <w:rsid w:val="000B2291"/>
    <w:rsid w:val="000B2445"/>
    <w:rsid w:val="000B24B6"/>
    <w:rsid w:val="000B24E2"/>
    <w:rsid w:val="000B2554"/>
    <w:rsid w:val="000B25CC"/>
    <w:rsid w:val="000B2719"/>
    <w:rsid w:val="000B28D4"/>
    <w:rsid w:val="000B2924"/>
    <w:rsid w:val="000B2AC5"/>
    <w:rsid w:val="000B33A4"/>
    <w:rsid w:val="000B3501"/>
    <w:rsid w:val="000B354E"/>
    <w:rsid w:val="000B36BF"/>
    <w:rsid w:val="000B37C2"/>
    <w:rsid w:val="000B38A9"/>
    <w:rsid w:val="000B399C"/>
    <w:rsid w:val="000B39AD"/>
    <w:rsid w:val="000B3A8F"/>
    <w:rsid w:val="000B3BEA"/>
    <w:rsid w:val="000B3C06"/>
    <w:rsid w:val="000B3C18"/>
    <w:rsid w:val="000B3D25"/>
    <w:rsid w:val="000B3E57"/>
    <w:rsid w:val="000B40D6"/>
    <w:rsid w:val="000B4456"/>
    <w:rsid w:val="000B45F3"/>
    <w:rsid w:val="000B46AA"/>
    <w:rsid w:val="000B472E"/>
    <w:rsid w:val="000B4A00"/>
    <w:rsid w:val="000B4AB9"/>
    <w:rsid w:val="000B4D9B"/>
    <w:rsid w:val="000B4E1E"/>
    <w:rsid w:val="000B4EDC"/>
    <w:rsid w:val="000B4F04"/>
    <w:rsid w:val="000B5023"/>
    <w:rsid w:val="000B52CC"/>
    <w:rsid w:val="000B52F4"/>
    <w:rsid w:val="000B5340"/>
    <w:rsid w:val="000B5352"/>
    <w:rsid w:val="000B55A7"/>
    <w:rsid w:val="000B5751"/>
    <w:rsid w:val="000B583F"/>
    <w:rsid w:val="000B58C3"/>
    <w:rsid w:val="000B595F"/>
    <w:rsid w:val="000B59E1"/>
    <w:rsid w:val="000B5A53"/>
    <w:rsid w:val="000B5B6F"/>
    <w:rsid w:val="000B5B94"/>
    <w:rsid w:val="000B5E44"/>
    <w:rsid w:val="000B61E9"/>
    <w:rsid w:val="000B6709"/>
    <w:rsid w:val="000B6715"/>
    <w:rsid w:val="000B6B2D"/>
    <w:rsid w:val="000B6F34"/>
    <w:rsid w:val="000B700D"/>
    <w:rsid w:val="000B709B"/>
    <w:rsid w:val="000B75BD"/>
    <w:rsid w:val="000B776E"/>
    <w:rsid w:val="000B777F"/>
    <w:rsid w:val="000B7932"/>
    <w:rsid w:val="000B7B61"/>
    <w:rsid w:val="000B7BA6"/>
    <w:rsid w:val="000B7C10"/>
    <w:rsid w:val="000B7C55"/>
    <w:rsid w:val="000B7C6D"/>
    <w:rsid w:val="000B7CF4"/>
    <w:rsid w:val="000C0002"/>
    <w:rsid w:val="000C0141"/>
    <w:rsid w:val="000C0161"/>
    <w:rsid w:val="000C02AE"/>
    <w:rsid w:val="000C0354"/>
    <w:rsid w:val="000C0401"/>
    <w:rsid w:val="000C04CC"/>
    <w:rsid w:val="000C04D4"/>
    <w:rsid w:val="000C0835"/>
    <w:rsid w:val="000C096C"/>
    <w:rsid w:val="000C09B3"/>
    <w:rsid w:val="000C0AD7"/>
    <w:rsid w:val="000C0C5A"/>
    <w:rsid w:val="000C0DD3"/>
    <w:rsid w:val="000C0E4E"/>
    <w:rsid w:val="000C0FCB"/>
    <w:rsid w:val="000C0FDE"/>
    <w:rsid w:val="000C1160"/>
    <w:rsid w:val="000C11A5"/>
    <w:rsid w:val="000C1334"/>
    <w:rsid w:val="000C165A"/>
    <w:rsid w:val="000C1760"/>
    <w:rsid w:val="000C1855"/>
    <w:rsid w:val="000C18EA"/>
    <w:rsid w:val="000C1D48"/>
    <w:rsid w:val="000C212B"/>
    <w:rsid w:val="000C223D"/>
    <w:rsid w:val="000C2421"/>
    <w:rsid w:val="000C2571"/>
    <w:rsid w:val="000C2617"/>
    <w:rsid w:val="000C266B"/>
    <w:rsid w:val="000C28DB"/>
    <w:rsid w:val="000C2B88"/>
    <w:rsid w:val="000C2CAF"/>
    <w:rsid w:val="000C2E19"/>
    <w:rsid w:val="000C2E49"/>
    <w:rsid w:val="000C2E62"/>
    <w:rsid w:val="000C3221"/>
    <w:rsid w:val="000C354E"/>
    <w:rsid w:val="000C35E6"/>
    <w:rsid w:val="000C3B46"/>
    <w:rsid w:val="000C3BB8"/>
    <w:rsid w:val="000C3CD2"/>
    <w:rsid w:val="000C3DA1"/>
    <w:rsid w:val="000C3DD1"/>
    <w:rsid w:val="000C3E82"/>
    <w:rsid w:val="000C3FC6"/>
    <w:rsid w:val="000C40AD"/>
    <w:rsid w:val="000C4548"/>
    <w:rsid w:val="000C45C7"/>
    <w:rsid w:val="000C465C"/>
    <w:rsid w:val="000C47ED"/>
    <w:rsid w:val="000C489A"/>
    <w:rsid w:val="000C49C9"/>
    <w:rsid w:val="000C4ECC"/>
    <w:rsid w:val="000C503E"/>
    <w:rsid w:val="000C5224"/>
    <w:rsid w:val="000C525C"/>
    <w:rsid w:val="000C53AD"/>
    <w:rsid w:val="000C5785"/>
    <w:rsid w:val="000C5A30"/>
    <w:rsid w:val="000C5BFF"/>
    <w:rsid w:val="000C5C85"/>
    <w:rsid w:val="000C64DC"/>
    <w:rsid w:val="000C6719"/>
    <w:rsid w:val="000C6B53"/>
    <w:rsid w:val="000C6D15"/>
    <w:rsid w:val="000C71AF"/>
    <w:rsid w:val="000C74A9"/>
    <w:rsid w:val="000C7632"/>
    <w:rsid w:val="000C778A"/>
    <w:rsid w:val="000C77EA"/>
    <w:rsid w:val="000C77FC"/>
    <w:rsid w:val="000C7862"/>
    <w:rsid w:val="000C78F2"/>
    <w:rsid w:val="000C7B19"/>
    <w:rsid w:val="000C7D23"/>
    <w:rsid w:val="000C7F87"/>
    <w:rsid w:val="000C7FF8"/>
    <w:rsid w:val="000D0096"/>
    <w:rsid w:val="000D023B"/>
    <w:rsid w:val="000D04FF"/>
    <w:rsid w:val="000D083E"/>
    <w:rsid w:val="000D094F"/>
    <w:rsid w:val="000D0992"/>
    <w:rsid w:val="000D0B66"/>
    <w:rsid w:val="000D0BA2"/>
    <w:rsid w:val="000D0C63"/>
    <w:rsid w:val="000D0D07"/>
    <w:rsid w:val="000D0DD8"/>
    <w:rsid w:val="000D0EE0"/>
    <w:rsid w:val="000D0EEB"/>
    <w:rsid w:val="000D0F3D"/>
    <w:rsid w:val="000D0F95"/>
    <w:rsid w:val="000D1005"/>
    <w:rsid w:val="000D105A"/>
    <w:rsid w:val="000D10BB"/>
    <w:rsid w:val="000D1302"/>
    <w:rsid w:val="000D1380"/>
    <w:rsid w:val="000D13B0"/>
    <w:rsid w:val="000D15ED"/>
    <w:rsid w:val="000D1609"/>
    <w:rsid w:val="000D171A"/>
    <w:rsid w:val="000D175E"/>
    <w:rsid w:val="000D189F"/>
    <w:rsid w:val="000D18B3"/>
    <w:rsid w:val="000D1990"/>
    <w:rsid w:val="000D1BA1"/>
    <w:rsid w:val="000D1DA9"/>
    <w:rsid w:val="000D1E4F"/>
    <w:rsid w:val="000D2031"/>
    <w:rsid w:val="000D2032"/>
    <w:rsid w:val="000D237A"/>
    <w:rsid w:val="000D246C"/>
    <w:rsid w:val="000D24B0"/>
    <w:rsid w:val="000D24B8"/>
    <w:rsid w:val="000D2612"/>
    <w:rsid w:val="000D26C0"/>
    <w:rsid w:val="000D2981"/>
    <w:rsid w:val="000D2A30"/>
    <w:rsid w:val="000D2AC5"/>
    <w:rsid w:val="000D2C53"/>
    <w:rsid w:val="000D3359"/>
    <w:rsid w:val="000D365E"/>
    <w:rsid w:val="000D37F7"/>
    <w:rsid w:val="000D39C2"/>
    <w:rsid w:val="000D3A7B"/>
    <w:rsid w:val="000D3A80"/>
    <w:rsid w:val="000D3D6C"/>
    <w:rsid w:val="000D3E08"/>
    <w:rsid w:val="000D41F9"/>
    <w:rsid w:val="000D420F"/>
    <w:rsid w:val="000D4581"/>
    <w:rsid w:val="000D463C"/>
    <w:rsid w:val="000D46C6"/>
    <w:rsid w:val="000D4797"/>
    <w:rsid w:val="000D48E0"/>
    <w:rsid w:val="000D49BA"/>
    <w:rsid w:val="000D4BA5"/>
    <w:rsid w:val="000D5090"/>
    <w:rsid w:val="000D5098"/>
    <w:rsid w:val="000D5140"/>
    <w:rsid w:val="000D53FA"/>
    <w:rsid w:val="000D5676"/>
    <w:rsid w:val="000D56A0"/>
    <w:rsid w:val="000D5795"/>
    <w:rsid w:val="000D594D"/>
    <w:rsid w:val="000D5ACC"/>
    <w:rsid w:val="000D5AED"/>
    <w:rsid w:val="000D5D23"/>
    <w:rsid w:val="000D5FC6"/>
    <w:rsid w:val="000D66EF"/>
    <w:rsid w:val="000D684C"/>
    <w:rsid w:val="000D68B3"/>
    <w:rsid w:val="000D6BE1"/>
    <w:rsid w:val="000D6D7F"/>
    <w:rsid w:val="000D71D3"/>
    <w:rsid w:val="000D7250"/>
    <w:rsid w:val="000D728A"/>
    <w:rsid w:val="000D73D6"/>
    <w:rsid w:val="000D7421"/>
    <w:rsid w:val="000D7592"/>
    <w:rsid w:val="000D759A"/>
    <w:rsid w:val="000D75A0"/>
    <w:rsid w:val="000D7854"/>
    <w:rsid w:val="000D7B28"/>
    <w:rsid w:val="000D7CC4"/>
    <w:rsid w:val="000D7D3E"/>
    <w:rsid w:val="000D7E76"/>
    <w:rsid w:val="000D7FEC"/>
    <w:rsid w:val="000E0083"/>
    <w:rsid w:val="000E01ED"/>
    <w:rsid w:val="000E0527"/>
    <w:rsid w:val="000E065C"/>
    <w:rsid w:val="000E0AB3"/>
    <w:rsid w:val="000E0B17"/>
    <w:rsid w:val="000E0B3E"/>
    <w:rsid w:val="000E0B85"/>
    <w:rsid w:val="000E0BD7"/>
    <w:rsid w:val="000E0CA7"/>
    <w:rsid w:val="000E0E17"/>
    <w:rsid w:val="000E0EBF"/>
    <w:rsid w:val="000E1014"/>
    <w:rsid w:val="000E109E"/>
    <w:rsid w:val="000E11B6"/>
    <w:rsid w:val="000E138B"/>
    <w:rsid w:val="000E160B"/>
    <w:rsid w:val="000E1686"/>
    <w:rsid w:val="000E1CA8"/>
    <w:rsid w:val="000E1D55"/>
    <w:rsid w:val="000E1E92"/>
    <w:rsid w:val="000E2107"/>
    <w:rsid w:val="000E22A7"/>
    <w:rsid w:val="000E22DB"/>
    <w:rsid w:val="000E253E"/>
    <w:rsid w:val="000E271D"/>
    <w:rsid w:val="000E286D"/>
    <w:rsid w:val="000E28F2"/>
    <w:rsid w:val="000E2994"/>
    <w:rsid w:val="000E2EF3"/>
    <w:rsid w:val="000E3072"/>
    <w:rsid w:val="000E319F"/>
    <w:rsid w:val="000E31C3"/>
    <w:rsid w:val="000E3220"/>
    <w:rsid w:val="000E3390"/>
    <w:rsid w:val="000E34E8"/>
    <w:rsid w:val="000E35B0"/>
    <w:rsid w:val="000E3678"/>
    <w:rsid w:val="000E3836"/>
    <w:rsid w:val="000E38F0"/>
    <w:rsid w:val="000E3A49"/>
    <w:rsid w:val="000E3C89"/>
    <w:rsid w:val="000E3D28"/>
    <w:rsid w:val="000E3D54"/>
    <w:rsid w:val="000E4404"/>
    <w:rsid w:val="000E4456"/>
    <w:rsid w:val="000E44E1"/>
    <w:rsid w:val="000E4875"/>
    <w:rsid w:val="000E495D"/>
    <w:rsid w:val="000E4AF6"/>
    <w:rsid w:val="000E4B9E"/>
    <w:rsid w:val="000E4CE4"/>
    <w:rsid w:val="000E4E7C"/>
    <w:rsid w:val="000E4F0C"/>
    <w:rsid w:val="000E4F94"/>
    <w:rsid w:val="000E4FC0"/>
    <w:rsid w:val="000E50B2"/>
    <w:rsid w:val="000E5330"/>
    <w:rsid w:val="000E5A01"/>
    <w:rsid w:val="000E5A43"/>
    <w:rsid w:val="000E5A5E"/>
    <w:rsid w:val="000E5AA7"/>
    <w:rsid w:val="000E5AC0"/>
    <w:rsid w:val="000E5B1A"/>
    <w:rsid w:val="000E5BB4"/>
    <w:rsid w:val="000E5D67"/>
    <w:rsid w:val="000E606D"/>
    <w:rsid w:val="000E62D2"/>
    <w:rsid w:val="000E6399"/>
    <w:rsid w:val="000E6781"/>
    <w:rsid w:val="000E69B7"/>
    <w:rsid w:val="000E6AD1"/>
    <w:rsid w:val="000E6B0D"/>
    <w:rsid w:val="000E6B83"/>
    <w:rsid w:val="000E6BCF"/>
    <w:rsid w:val="000E6C8C"/>
    <w:rsid w:val="000E6E44"/>
    <w:rsid w:val="000E6EE0"/>
    <w:rsid w:val="000E7032"/>
    <w:rsid w:val="000E719D"/>
    <w:rsid w:val="000E751F"/>
    <w:rsid w:val="000E75CD"/>
    <w:rsid w:val="000E7644"/>
    <w:rsid w:val="000E76B4"/>
    <w:rsid w:val="000E76E1"/>
    <w:rsid w:val="000E77BC"/>
    <w:rsid w:val="000E7852"/>
    <w:rsid w:val="000E7887"/>
    <w:rsid w:val="000E78DF"/>
    <w:rsid w:val="000E7905"/>
    <w:rsid w:val="000E794B"/>
    <w:rsid w:val="000E7A24"/>
    <w:rsid w:val="000E7B74"/>
    <w:rsid w:val="000F022B"/>
    <w:rsid w:val="000F03D7"/>
    <w:rsid w:val="000F03FA"/>
    <w:rsid w:val="000F06D6"/>
    <w:rsid w:val="000F0805"/>
    <w:rsid w:val="000F0A5D"/>
    <w:rsid w:val="000F0AB2"/>
    <w:rsid w:val="000F0D29"/>
    <w:rsid w:val="000F0E9B"/>
    <w:rsid w:val="000F0EB1"/>
    <w:rsid w:val="000F0EDF"/>
    <w:rsid w:val="000F106C"/>
    <w:rsid w:val="000F1106"/>
    <w:rsid w:val="000F114C"/>
    <w:rsid w:val="000F1374"/>
    <w:rsid w:val="000F145B"/>
    <w:rsid w:val="000F14B7"/>
    <w:rsid w:val="000F14E0"/>
    <w:rsid w:val="000F15EB"/>
    <w:rsid w:val="000F187A"/>
    <w:rsid w:val="000F19B6"/>
    <w:rsid w:val="000F1EFE"/>
    <w:rsid w:val="000F2149"/>
    <w:rsid w:val="000F2228"/>
    <w:rsid w:val="000F2241"/>
    <w:rsid w:val="000F261C"/>
    <w:rsid w:val="000F261E"/>
    <w:rsid w:val="000F2684"/>
    <w:rsid w:val="000F26C7"/>
    <w:rsid w:val="000F2A31"/>
    <w:rsid w:val="000F2AC8"/>
    <w:rsid w:val="000F3129"/>
    <w:rsid w:val="000F317E"/>
    <w:rsid w:val="000F31E8"/>
    <w:rsid w:val="000F373D"/>
    <w:rsid w:val="000F37F5"/>
    <w:rsid w:val="000F380E"/>
    <w:rsid w:val="000F394B"/>
    <w:rsid w:val="000F3959"/>
    <w:rsid w:val="000F3BE9"/>
    <w:rsid w:val="000F3DE1"/>
    <w:rsid w:val="000F3F6C"/>
    <w:rsid w:val="000F4305"/>
    <w:rsid w:val="000F46F7"/>
    <w:rsid w:val="000F489F"/>
    <w:rsid w:val="000F4A0F"/>
    <w:rsid w:val="000F4DC6"/>
    <w:rsid w:val="000F4DD9"/>
    <w:rsid w:val="000F4E76"/>
    <w:rsid w:val="000F4F1A"/>
    <w:rsid w:val="000F4F5A"/>
    <w:rsid w:val="000F51AF"/>
    <w:rsid w:val="000F54E4"/>
    <w:rsid w:val="000F5B32"/>
    <w:rsid w:val="000F5D1D"/>
    <w:rsid w:val="000F5FA6"/>
    <w:rsid w:val="000F6227"/>
    <w:rsid w:val="000F641E"/>
    <w:rsid w:val="000F6613"/>
    <w:rsid w:val="000F66CF"/>
    <w:rsid w:val="000F6758"/>
    <w:rsid w:val="000F6868"/>
    <w:rsid w:val="000F6C3C"/>
    <w:rsid w:val="000F6C7E"/>
    <w:rsid w:val="000F6DF3"/>
    <w:rsid w:val="000F6E24"/>
    <w:rsid w:val="000F6E54"/>
    <w:rsid w:val="000F6EE9"/>
    <w:rsid w:val="000F6F9F"/>
    <w:rsid w:val="000F6FE2"/>
    <w:rsid w:val="000F7050"/>
    <w:rsid w:val="000F7115"/>
    <w:rsid w:val="000F71D7"/>
    <w:rsid w:val="000F7326"/>
    <w:rsid w:val="000F7376"/>
    <w:rsid w:val="000F73BE"/>
    <w:rsid w:val="000F77FA"/>
    <w:rsid w:val="000F78BA"/>
    <w:rsid w:val="000F7922"/>
    <w:rsid w:val="000F7A6B"/>
    <w:rsid w:val="000F7B4B"/>
    <w:rsid w:val="000F7D70"/>
    <w:rsid w:val="000F7E9F"/>
    <w:rsid w:val="000F7EBA"/>
    <w:rsid w:val="000F7F5E"/>
    <w:rsid w:val="00100186"/>
    <w:rsid w:val="001003E0"/>
    <w:rsid w:val="001005F4"/>
    <w:rsid w:val="001005FF"/>
    <w:rsid w:val="00100687"/>
    <w:rsid w:val="00100A30"/>
    <w:rsid w:val="00100A49"/>
    <w:rsid w:val="00100BBC"/>
    <w:rsid w:val="00100BD9"/>
    <w:rsid w:val="00100EFD"/>
    <w:rsid w:val="00100FF8"/>
    <w:rsid w:val="00101006"/>
    <w:rsid w:val="00101146"/>
    <w:rsid w:val="00101190"/>
    <w:rsid w:val="00101200"/>
    <w:rsid w:val="0010120A"/>
    <w:rsid w:val="001013D7"/>
    <w:rsid w:val="001014BD"/>
    <w:rsid w:val="00101531"/>
    <w:rsid w:val="0010156E"/>
    <w:rsid w:val="001015C6"/>
    <w:rsid w:val="001015FE"/>
    <w:rsid w:val="00101832"/>
    <w:rsid w:val="00101912"/>
    <w:rsid w:val="0010195E"/>
    <w:rsid w:val="001019CE"/>
    <w:rsid w:val="00102171"/>
    <w:rsid w:val="001024DD"/>
    <w:rsid w:val="0010251A"/>
    <w:rsid w:val="00102DC5"/>
    <w:rsid w:val="00103275"/>
    <w:rsid w:val="001032D8"/>
    <w:rsid w:val="00103429"/>
    <w:rsid w:val="001034D9"/>
    <w:rsid w:val="0010352A"/>
    <w:rsid w:val="0010354E"/>
    <w:rsid w:val="001035AF"/>
    <w:rsid w:val="00103718"/>
    <w:rsid w:val="00103807"/>
    <w:rsid w:val="00103B7E"/>
    <w:rsid w:val="00103BA6"/>
    <w:rsid w:val="00103DC2"/>
    <w:rsid w:val="00103E70"/>
    <w:rsid w:val="00103F8A"/>
    <w:rsid w:val="00103FFC"/>
    <w:rsid w:val="001044E7"/>
    <w:rsid w:val="001046B0"/>
    <w:rsid w:val="001046B6"/>
    <w:rsid w:val="0010479A"/>
    <w:rsid w:val="00104859"/>
    <w:rsid w:val="00104971"/>
    <w:rsid w:val="00104BE3"/>
    <w:rsid w:val="00104CEA"/>
    <w:rsid w:val="00104D65"/>
    <w:rsid w:val="0010504B"/>
    <w:rsid w:val="001052FD"/>
    <w:rsid w:val="00105349"/>
    <w:rsid w:val="00105581"/>
    <w:rsid w:val="00105613"/>
    <w:rsid w:val="001056BD"/>
    <w:rsid w:val="00105754"/>
    <w:rsid w:val="001060B3"/>
    <w:rsid w:val="001060CD"/>
    <w:rsid w:val="001061AE"/>
    <w:rsid w:val="001061B6"/>
    <w:rsid w:val="001061EA"/>
    <w:rsid w:val="00106250"/>
    <w:rsid w:val="001062FB"/>
    <w:rsid w:val="00106316"/>
    <w:rsid w:val="001063E6"/>
    <w:rsid w:val="0010650A"/>
    <w:rsid w:val="00106564"/>
    <w:rsid w:val="00106835"/>
    <w:rsid w:val="00106A63"/>
    <w:rsid w:val="00106CF2"/>
    <w:rsid w:val="00106DD1"/>
    <w:rsid w:val="00106E10"/>
    <w:rsid w:val="00106E91"/>
    <w:rsid w:val="0010702E"/>
    <w:rsid w:val="001073A5"/>
    <w:rsid w:val="0010744B"/>
    <w:rsid w:val="00107468"/>
    <w:rsid w:val="00107559"/>
    <w:rsid w:val="00107614"/>
    <w:rsid w:val="00107742"/>
    <w:rsid w:val="00107813"/>
    <w:rsid w:val="00107E76"/>
    <w:rsid w:val="00107EDD"/>
    <w:rsid w:val="00107F0B"/>
    <w:rsid w:val="0011008F"/>
    <w:rsid w:val="001101D1"/>
    <w:rsid w:val="0011021E"/>
    <w:rsid w:val="00110220"/>
    <w:rsid w:val="00110315"/>
    <w:rsid w:val="001103C9"/>
    <w:rsid w:val="00110463"/>
    <w:rsid w:val="001104B2"/>
    <w:rsid w:val="00110734"/>
    <w:rsid w:val="00110BCA"/>
    <w:rsid w:val="00110C88"/>
    <w:rsid w:val="00110D1E"/>
    <w:rsid w:val="00110DBA"/>
    <w:rsid w:val="00110E21"/>
    <w:rsid w:val="00111367"/>
    <w:rsid w:val="001116D1"/>
    <w:rsid w:val="00111855"/>
    <w:rsid w:val="00111A21"/>
    <w:rsid w:val="00111BD9"/>
    <w:rsid w:val="00111EE3"/>
    <w:rsid w:val="00111FF4"/>
    <w:rsid w:val="00112569"/>
    <w:rsid w:val="0011257D"/>
    <w:rsid w:val="001128E7"/>
    <w:rsid w:val="00112B18"/>
    <w:rsid w:val="00112D7B"/>
    <w:rsid w:val="00112F71"/>
    <w:rsid w:val="00113082"/>
    <w:rsid w:val="001130CB"/>
    <w:rsid w:val="001132D9"/>
    <w:rsid w:val="00113457"/>
    <w:rsid w:val="0011359D"/>
    <w:rsid w:val="001135FB"/>
    <w:rsid w:val="00113605"/>
    <w:rsid w:val="00113616"/>
    <w:rsid w:val="0011363F"/>
    <w:rsid w:val="0011364B"/>
    <w:rsid w:val="00113972"/>
    <w:rsid w:val="00113A71"/>
    <w:rsid w:val="00113B70"/>
    <w:rsid w:val="00113CF4"/>
    <w:rsid w:val="00113D54"/>
    <w:rsid w:val="00113E84"/>
    <w:rsid w:val="00113ECB"/>
    <w:rsid w:val="00113F37"/>
    <w:rsid w:val="00113FCB"/>
    <w:rsid w:val="00113FF8"/>
    <w:rsid w:val="0011419E"/>
    <w:rsid w:val="001141B4"/>
    <w:rsid w:val="001146DA"/>
    <w:rsid w:val="00114770"/>
    <w:rsid w:val="00114817"/>
    <w:rsid w:val="00114AB4"/>
    <w:rsid w:val="00114F3A"/>
    <w:rsid w:val="00114F9F"/>
    <w:rsid w:val="001150AE"/>
    <w:rsid w:val="001153EA"/>
    <w:rsid w:val="0011562B"/>
    <w:rsid w:val="00115643"/>
    <w:rsid w:val="00115653"/>
    <w:rsid w:val="0011568B"/>
    <w:rsid w:val="0011583A"/>
    <w:rsid w:val="00115B10"/>
    <w:rsid w:val="00115E73"/>
    <w:rsid w:val="00116101"/>
    <w:rsid w:val="00116177"/>
    <w:rsid w:val="0011646B"/>
    <w:rsid w:val="001166B5"/>
    <w:rsid w:val="00116765"/>
    <w:rsid w:val="00116BDB"/>
    <w:rsid w:val="00116C5C"/>
    <w:rsid w:val="00116E3F"/>
    <w:rsid w:val="00116F90"/>
    <w:rsid w:val="00117044"/>
    <w:rsid w:val="0011704C"/>
    <w:rsid w:val="001170AF"/>
    <w:rsid w:val="00117178"/>
    <w:rsid w:val="001171ED"/>
    <w:rsid w:val="001172EC"/>
    <w:rsid w:val="00117324"/>
    <w:rsid w:val="00117444"/>
    <w:rsid w:val="00117690"/>
    <w:rsid w:val="0011783D"/>
    <w:rsid w:val="001178B1"/>
    <w:rsid w:val="00117990"/>
    <w:rsid w:val="00117A7F"/>
    <w:rsid w:val="00117AAB"/>
    <w:rsid w:val="00117CF4"/>
    <w:rsid w:val="00117D3D"/>
    <w:rsid w:val="00117DD4"/>
    <w:rsid w:val="00117DE7"/>
    <w:rsid w:val="00117E11"/>
    <w:rsid w:val="00117FA5"/>
    <w:rsid w:val="00120296"/>
    <w:rsid w:val="001203A7"/>
    <w:rsid w:val="00120510"/>
    <w:rsid w:val="0012054F"/>
    <w:rsid w:val="00120873"/>
    <w:rsid w:val="00120A18"/>
    <w:rsid w:val="00120C80"/>
    <w:rsid w:val="00120D83"/>
    <w:rsid w:val="00120F70"/>
    <w:rsid w:val="00121065"/>
    <w:rsid w:val="001211E6"/>
    <w:rsid w:val="001212A8"/>
    <w:rsid w:val="00121353"/>
    <w:rsid w:val="00121369"/>
    <w:rsid w:val="001213BF"/>
    <w:rsid w:val="001216EB"/>
    <w:rsid w:val="00121726"/>
    <w:rsid w:val="0012175B"/>
    <w:rsid w:val="001219F5"/>
    <w:rsid w:val="00121A20"/>
    <w:rsid w:val="00121C9A"/>
    <w:rsid w:val="00121E94"/>
    <w:rsid w:val="00121F4A"/>
    <w:rsid w:val="00121FBC"/>
    <w:rsid w:val="00122055"/>
    <w:rsid w:val="0012211E"/>
    <w:rsid w:val="00122141"/>
    <w:rsid w:val="00122212"/>
    <w:rsid w:val="001223CF"/>
    <w:rsid w:val="001224D6"/>
    <w:rsid w:val="0012251D"/>
    <w:rsid w:val="00122626"/>
    <w:rsid w:val="00122632"/>
    <w:rsid w:val="00122723"/>
    <w:rsid w:val="00122B34"/>
    <w:rsid w:val="00122CDB"/>
    <w:rsid w:val="00122D43"/>
    <w:rsid w:val="00122FAF"/>
    <w:rsid w:val="00123098"/>
    <w:rsid w:val="001234DE"/>
    <w:rsid w:val="001234F5"/>
    <w:rsid w:val="0012377F"/>
    <w:rsid w:val="001238F4"/>
    <w:rsid w:val="00123C88"/>
    <w:rsid w:val="00123CF4"/>
    <w:rsid w:val="00123DE9"/>
    <w:rsid w:val="00123E90"/>
    <w:rsid w:val="00124255"/>
    <w:rsid w:val="00124314"/>
    <w:rsid w:val="001246D8"/>
    <w:rsid w:val="00124708"/>
    <w:rsid w:val="00124C98"/>
    <w:rsid w:val="00124E04"/>
    <w:rsid w:val="00124E53"/>
    <w:rsid w:val="00124F3F"/>
    <w:rsid w:val="00125358"/>
    <w:rsid w:val="00125378"/>
    <w:rsid w:val="0012544B"/>
    <w:rsid w:val="00125635"/>
    <w:rsid w:val="001256B5"/>
    <w:rsid w:val="001256E4"/>
    <w:rsid w:val="00125A10"/>
    <w:rsid w:val="00125A6D"/>
    <w:rsid w:val="00125D8B"/>
    <w:rsid w:val="00125F2E"/>
    <w:rsid w:val="0012627D"/>
    <w:rsid w:val="00126348"/>
    <w:rsid w:val="00126467"/>
    <w:rsid w:val="00126680"/>
    <w:rsid w:val="001268BF"/>
    <w:rsid w:val="00126B4A"/>
    <w:rsid w:val="00126BD1"/>
    <w:rsid w:val="00126F30"/>
    <w:rsid w:val="00126F9C"/>
    <w:rsid w:val="00126FB3"/>
    <w:rsid w:val="00127070"/>
    <w:rsid w:val="001270C1"/>
    <w:rsid w:val="00127353"/>
    <w:rsid w:val="001273D6"/>
    <w:rsid w:val="001273FF"/>
    <w:rsid w:val="0012744B"/>
    <w:rsid w:val="00127464"/>
    <w:rsid w:val="0012749C"/>
    <w:rsid w:val="00127A09"/>
    <w:rsid w:val="00127B59"/>
    <w:rsid w:val="00127CB4"/>
    <w:rsid w:val="00127F2A"/>
    <w:rsid w:val="0013017F"/>
    <w:rsid w:val="001302A7"/>
    <w:rsid w:val="001302B8"/>
    <w:rsid w:val="001302C2"/>
    <w:rsid w:val="001302ED"/>
    <w:rsid w:val="00130364"/>
    <w:rsid w:val="001303C9"/>
    <w:rsid w:val="00130554"/>
    <w:rsid w:val="00130579"/>
    <w:rsid w:val="00130924"/>
    <w:rsid w:val="001309A9"/>
    <w:rsid w:val="00130AAD"/>
    <w:rsid w:val="00130AF7"/>
    <w:rsid w:val="00130D44"/>
    <w:rsid w:val="001310FC"/>
    <w:rsid w:val="0013119A"/>
    <w:rsid w:val="00131456"/>
    <w:rsid w:val="0013163B"/>
    <w:rsid w:val="00131A36"/>
    <w:rsid w:val="00131B8A"/>
    <w:rsid w:val="00131E6B"/>
    <w:rsid w:val="00132215"/>
    <w:rsid w:val="001323EE"/>
    <w:rsid w:val="00132689"/>
    <w:rsid w:val="001327DF"/>
    <w:rsid w:val="001328F7"/>
    <w:rsid w:val="00132A5E"/>
    <w:rsid w:val="00132AD2"/>
    <w:rsid w:val="00132AF4"/>
    <w:rsid w:val="00132DFD"/>
    <w:rsid w:val="00132E2C"/>
    <w:rsid w:val="00132E7A"/>
    <w:rsid w:val="00132E7F"/>
    <w:rsid w:val="00132EFD"/>
    <w:rsid w:val="00132FD0"/>
    <w:rsid w:val="00133147"/>
    <w:rsid w:val="00133641"/>
    <w:rsid w:val="001337E8"/>
    <w:rsid w:val="0013386A"/>
    <w:rsid w:val="001338DC"/>
    <w:rsid w:val="00133976"/>
    <w:rsid w:val="00133BB4"/>
    <w:rsid w:val="00133F59"/>
    <w:rsid w:val="00133FDE"/>
    <w:rsid w:val="0013405C"/>
    <w:rsid w:val="00134102"/>
    <w:rsid w:val="0013419C"/>
    <w:rsid w:val="001344C0"/>
    <w:rsid w:val="001344F9"/>
    <w:rsid w:val="00134587"/>
    <w:rsid w:val="001346FA"/>
    <w:rsid w:val="001347F5"/>
    <w:rsid w:val="001348CC"/>
    <w:rsid w:val="00134A0D"/>
    <w:rsid w:val="00134C9D"/>
    <w:rsid w:val="00134D4B"/>
    <w:rsid w:val="00134E6F"/>
    <w:rsid w:val="00134F8C"/>
    <w:rsid w:val="0013512C"/>
    <w:rsid w:val="00135252"/>
    <w:rsid w:val="0013534D"/>
    <w:rsid w:val="00135476"/>
    <w:rsid w:val="00135525"/>
    <w:rsid w:val="001355D3"/>
    <w:rsid w:val="001355EC"/>
    <w:rsid w:val="001356F2"/>
    <w:rsid w:val="001358BF"/>
    <w:rsid w:val="00135944"/>
    <w:rsid w:val="00135BBE"/>
    <w:rsid w:val="00135C87"/>
    <w:rsid w:val="00135F31"/>
    <w:rsid w:val="001360BB"/>
    <w:rsid w:val="0013619D"/>
    <w:rsid w:val="001361DA"/>
    <w:rsid w:val="00136503"/>
    <w:rsid w:val="0013653D"/>
    <w:rsid w:val="00136540"/>
    <w:rsid w:val="0013677B"/>
    <w:rsid w:val="00136B12"/>
    <w:rsid w:val="00136CA1"/>
    <w:rsid w:val="00136CDC"/>
    <w:rsid w:val="00136D1D"/>
    <w:rsid w:val="00137039"/>
    <w:rsid w:val="00137065"/>
    <w:rsid w:val="001370BD"/>
    <w:rsid w:val="001372BA"/>
    <w:rsid w:val="00137542"/>
    <w:rsid w:val="0013754C"/>
    <w:rsid w:val="00137565"/>
    <w:rsid w:val="00137646"/>
    <w:rsid w:val="001378C0"/>
    <w:rsid w:val="00137AB5"/>
    <w:rsid w:val="00137BA7"/>
    <w:rsid w:val="00137F0B"/>
    <w:rsid w:val="001402EC"/>
    <w:rsid w:val="001404F9"/>
    <w:rsid w:val="00140756"/>
    <w:rsid w:val="001407A3"/>
    <w:rsid w:val="00140AE5"/>
    <w:rsid w:val="00140BD7"/>
    <w:rsid w:val="00140C07"/>
    <w:rsid w:val="00140C6D"/>
    <w:rsid w:val="00140D90"/>
    <w:rsid w:val="00141020"/>
    <w:rsid w:val="0014106A"/>
    <w:rsid w:val="001412A8"/>
    <w:rsid w:val="001412AF"/>
    <w:rsid w:val="0014165F"/>
    <w:rsid w:val="00141788"/>
    <w:rsid w:val="00141A54"/>
    <w:rsid w:val="00141C22"/>
    <w:rsid w:val="00142577"/>
    <w:rsid w:val="00142618"/>
    <w:rsid w:val="001426F3"/>
    <w:rsid w:val="001428A7"/>
    <w:rsid w:val="00142946"/>
    <w:rsid w:val="00142AE1"/>
    <w:rsid w:val="00142CD1"/>
    <w:rsid w:val="00142E3C"/>
    <w:rsid w:val="00142F13"/>
    <w:rsid w:val="00143060"/>
    <w:rsid w:val="001431F9"/>
    <w:rsid w:val="00143328"/>
    <w:rsid w:val="00143562"/>
    <w:rsid w:val="00143C01"/>
    <w:rsid w:val="00143CFE"/>
    <w:rsid w:val="00143E38"/>
    <w:rsid w:val="00143E5B"/>
    <w:rsid w:val="00143E64"/>
    <w:rsid w:val="00143F67"/>
    <w:rsid w:val="00144005"/>
    <w:rsid w:val="00144140"/>
    <w:rsid w:val="00144197"/>
    <w:rsid w:val="00144783"/>
    <w:rsid w:val="001447D9"/>
    <w:rsid w:val="00144939"/>
    <w:rsid w:val="0014498B"/>
    <w:rsid w:val="00144A55"/>
    <w:rsid w:val="00144B35"/>
    <w:rsid w:val="00144DE3"/>
    <w:rsid w:val="001451A0"/>
    <w:rsid w:val="001451AB"/>
    <w:rsid w:val="001451F3"/>
    <w:rsid w:val="00145309"/>
    <w:rsid w:val="00145384"/>
    <w:rsid w:val="001457FE"/>
    <w:rsid w:val="001459B6"/>
    <w:rsid w:val="00145A83"/>
    <w:rsid w:val="00145B71"/>
    <w:rsid w:val="00145E1D"/>
    <w:rsid w:val="00146048"/>
    <w:rsid w:val="0014622A"/>
    <w:rsid w:val="001462D1"/>
    <w:rsid w:val="00146359"/>
    <w:rsid w:val="00146364"/>
    <w:rsid w:val="00146446"/>
    <w:rsid w:val="00146482"/>
    <w:rsid w:val="001464B3"/>
    <w:rsid w:val="001465CC"/>
    <w:rsid w:val="00146972"/>
    <w:rsid w:val="00146AEA"/>
    <w:rsid w:val="00146BC7"/>
    <w:rsid w:val="00146C25"/>
    <w:rsid w:val="00146C8B"/>
    <w:rsid w:val="00146E5D"/>
    <w:rsid w:val="00146F2B"/>
    <w:rsid w:val="0014708E"/>
    <w:rsid w:val="001470E2"/>
    <w:rsid w:val="0014726B"/>
    <w:rsid w:val="0014746D"/>
    <w:rsid w:val="00147483"/>
    <w:rsid w:val="00147559"/>
    <w:rsid w:val="0014757E"/>
    <w:rsid w:val="0014758F"/>
    <w:rsid w:val="00147D2C"/>
    <w:rsid w:val="00150311"/>
    <w:rsid w:val="00150417"/>
    <w:rsid w:val="00150549"/>
    <w:rsid w:val="00150A79"/>
    <w:rsid w:val="00150EE3"/>
    <w:rsid w:val="00150EF0"/>
    <w:rsid w:val="001510FB"/>
    <w:rsid w:val="00151240"/>
    <w:rsid w:val="001512A0"/>
    <w:rsid w:val="001513D7"/>
    <w:rsid w:val="0015167B"/>
    <w:rsid w:val="00151819"/>
    <w:rsid w:val="0015192B"/>
    <w:rsid w:val="00151A74"/>
    <w:rsid w:val="00151C56"/>
    <w:rsid w:val="00151E23"/>
    <w:rsid w:val="00151E90"/>
    <w:rsid w:val="0015202B"/>
    <w:rsid w:val="00152163"/>
    <w:rsid w:val="00152374"/>
    <w:rsid w:val="00152455"/>
    <w:rsid w:val="0015269C"/>
    <w:rsid w:val="001526E0"/>
    <w:rsid w:val="0015284D"/>
    <w:rsid w:val="00152B26"/>
    <w:rsid w:val="00152C1A"/>
    <w:rsid w:val="00152D74"/>
    <w:rsid w:val="0015302D"/>
    <w:rsid w:val="00153573"/>
    <w:rsid w:val="00153729"/>
    <w:rsid w:val="00153893"/>
    <w:rsid w:val="00153B0C"/>
    <w:rsid w:val="00153D9E"/>
    <w:rsid w:val="00153F01"/>
    <w:rsid w:val="0015425C"/>
    <w:rsid w:val="001542AE"/>
    <w:rsid w:val="001545BF"/>
    <w:rsid w:val="0015465E"/>
    <w:rsid w:val="001547B6"/>
    <w:rsid w:val="0015489E"/>
    <w:rsid w:val="001549D9"/>
    <w:rsid w:val="00154BA1"/>
    <w:rsid w:val="00154CBF"/>
    <w:rsid w:val="00154F55"/>
    <w:rsid w:val="00155016"/>
    <w:rsid w:val="001550F2"/>
    <w:rsid w:val="001551B5"/>
    <w:rsid w:val="00155380"/>
    <w:rsid w:val="0015566B"/>
    <w:rsid w:val="00155B55"/>
    <w:rsid w:val="00155BD7"/>
    <w:rsid w:val="00155BF2"/>
    <w:rsid w:val="00155C0B"/>
    <w:rsid w:val="00155ED8"/>
    <w:rsid w:val="00155F0C"/>
    <w:rsid w:val="00155F5C"/>
    <w:rsid w:val="00156282"/>
    <w:rsid w:val="0015629F"/>
    <w:rsid w:val="001562CA"/>
    <w:rsid w:val="00156455"/>
    <w:rsid w:val="001564CE"/>
    <w:rsid w:val="00156515"/>
    <w:rsid w:val="0015686E"/>
    <w:rsid w:val="00156AF0"/>
    <w:rsid w:val="00156B0B"/>
    <w:rsid w:val="00156CBD"/>
    <w:rsid w:val="00156DB6"/>
    <w:rsid w:val="00156DBF"/>
    <w:rsid w:val="00156E2B"/>
    <w:rsid w:val="00156E41"/>
    <w:rsid w:val="00156E75"/>
    <w:rsid w:val="00157068"/>
    <w:rsid w:val="001570EC"/>
    <w:rsid w:val="001574A9"/>
    <w:rsid w:val="0015754F"/>
    <w:rsid w:val="0015756E"/>
    <w:rsid w:val="001576AC"/>
    <w:rsid w:val="00157759"/>
    <w:rsid w:val="00157E25"/>
    <w:rsid w:val="00157E36"/>
    <w:rsid w:val="00157E9B"/>
    <w:rsid w:val="00157F6D"/>
    <w:rsid w:val="00157F72"/>
    <w:rsid w:val="00157F92"/>
    <w:rsid w:val="001601BD"/>
    <w:rsid w:val="001601CE"/>
    <w:rsid w:val="00160288"/>
    <w:rsid w:val="00160354"/>
    <w:rsid w:val="00160365"/>
    <w:rsid w:val="00160376"/>
    <w:rsid w:val="001604CC"/>
    <w:rsid w:val="001605B8"/>
    <w:rsid w:val="001605C0"/>
    <w:rsid w:val="00160633"/>
    <w:rsid w:val="00160713"/>
    <w:rsid w:val="001607DD"/>
    <w:rsid w:val="00160BBA"/>
    <w:rsid w:val="00160C34"/>
    <w:rsid w:val="00160D33"/>
    <w:rsid w:val="00160E27"/>
    <w:rsid w:val="001610D1"/>
    <w:rsid w:val="001610E8"/>
    <w:rsid w:val="001611EB"/>
    <w:rsid w:val="0016149C"/>
    <w:rsid w:val="001614CB"/>
    <w:rsid w:val="00161628"/>
    <w:rsid w:val="0016167A"/>
    <w:rsid w:val="00161787"/>
    <w:rsid w:val="00161A61"/>
    <w:rsid w:val="00161C8D"/>
    <w:rsid w:val="00161D42"/>
    <w:rsid w:val="00161D62"/>
    <w:rsid w:val="00161F71"/>
    <w:rsid w:val="00161FF2"/>
    <w:rsid w:val="00162017"/>
    <w:rsid w:val="00162068"/>
    <w:rsid w:val="00162080"/>
    <w:rsid w:val="0016210D"/>
    <w:rsid w:val="001621F2"/>
    <w:rsid w:val="0016222D"/>
    <w:rsid w:val="0016230A"/>
    <w:rsid w:val="0016233A"/>
    <w:rsid w:val="00162365"/>
    <w:rsid w:val="0016242A"/>
    <w:rsid w:val="00162556"/>
    <w:rsid w:val="001629AC"/>
    <w:rsid w:val="00162CD9"/>
    <w:rsid w:val="00162E74"/>
    <w:rsid w:val="00162E89"/>
    <w:rsid w:val="00162F56"/>
    <w:rsid w:val="0016316C"/>
    <w:rsid w:val="001632FA"/>
    <w:rsid w:val="001633E5"/>
    <w:rsid w:val="00163740"/>
    <w:rsid w:val="0016395B"/>
    <w:rsid w:val="00163997"/>
    <w:rsid w:val="001639D4"/>
    <w:rsid w:val="00163B19"/>
    <w:rsid w:val="00163C6D"/>
    <w:rsid w:val="00163E03"/>
    <w:rsid w:val="001641D2"/>
    <w:rsid w:val="001642AD"/>
    <w:rsid w:val="00164449"/>
    <w:rsid w:val="001645BD"/>
    <w:rsid w:val="0016470D"/>
    <w:rsid w:val="00164760"/>
    <w:rsid w:val="00164849"/>
    <w:rsid w:val="001648AE"/>
    <w:rsid w:val="001648D8"/>
    <w:rsid w:val="001649BE"/>
    <w:rsid w:val="00164A97"/>
    <w:rsid w:val="00164AE6"/>
    <w:rsid w:val="00164D5E"/>
    <w:rsid w:val="00164EB9"/>
    <w:rsid w:val="00165295"/>
    <w:rsid w:val="00165406"/>
    <w:rsid w:val="00165427"/>
    <w:rsid w:val="001654E7"/>
    <w:rsid w:val="00165506"/>
    <w:rsid w:val="00165621"/>
    <w:rsid w:val="0016594D"/>
    <w:rsid w:val="001659C1"/>
    <w:rsid w:val="001659E5"/>
    <w:rsid w:val="00165A85"/>
    <w:rsid w:val="00165D05"/>
    <w:rsid w:val="001662C3"/>
    <w:rsid w:val="00166539"/>
    <w:rsid w:val="0016671F"/>
    <w:rsid w:val="00166852"/>
    <w:rsid w:val="00166891"/>
    <w:rsid w:val="0016699B"/>
    <w:rsid w:val="00166A09"/>
    <w:rsid w:val="00166CE7"/>
    <w:rsid w:val="00166FA5"/>
    <w:rsid w:val="00166FE1"/>
    <w:rsid w:val="00166FE3"/>
    <w:rsid w:val="00167134"/>
    <w:rsid w:val="00167221"/>
    <w:rsid w:val="00167413"/>
    <w:rsid w:val="00167530"/>
    <w:rsid w:val="001676C2"/>
    <w:rsid w:val="00167870"/>
    <w:rsid w:val="00167949"/>
    <w:rsid w:val="00167F76"/>
    <w:rsid w:val="00170367"/>
    <w:rsid w:val="00170463"/>
    <w:rsid w:val="00170648"/>
    <w:rsid w:val="0017065E"/>
    <w:rsid w:val="0017079D"/>
    <w:rsid w:val="00170936"/>
    <w:rsid w:val="00170990"/>
    <w:rsid w:val="00170AF9"/>
    <w:rsid w:val="00170D05"/>
    <w:rsid w:val="00171039"/>
    <w:rsid w:val="00171219"/>
    <w:rsid w:val="0017143E"/>
    <w:rsid w:val="00171462"/>
    <w:rsid w:val="00171703"/>
    <w:rsid w:val="00171943"/>
    <w:rsid w:val="00171B84"/>
    <w:rsid w:val="00171D9F"/>
    <w:rsid w:val="00171EB7"/>
    <w:rsid w:val="001720E7"/>
    <w:rsid w:val="0017226E"/>
    <w:rsid w:val="001722EE"/>
    <w:rsid w:val="0017260D"/>
    <w:rsid w:val="0017273D"/>
    <w:rsid w:val="0017286B"/>
    <w:rsid w:val="00172B10"/>
    <w:rsid w:val="00172C0E"/>
    <w:rsid w:val="00172DAF"/>
    <w:rsid w:val="00172DFE"/>
    <w:rsid w:val="00172E68"/>
    <w:rsid w:val="00172EF5"/>
    <w:rsid w:val="0017332F"/>
    <w:rsid w:val="00173388"/>
    <w:rsid w:val="00173711"/>
    <w:rsid w:val="0017371E"/>
    <w:rsid w:val="00173848"/>
    <w:rsid w:val="0017385F"/>
    <w:rsid w:val="00173A66"/>
    <w:rsid w:val="00173A8E"/>
    <w:rsid w:val="00173ABC"/>
    <w:rsid w:val="00173ADD"/>
    <w:rsid w:val="00173B47"/>
    <w:rsid w:val="00173CD3"/>
    <w:rsid w:val="00173D22"/>
    <w:rsid w:val="00173D3B"/>
    <w:rsid w:val="001741FB"/>
    <w:rsid w:val="001746C1"/>
    <w:rsid w:val="0017471F"/>
    <w:rsid w:val="00174732"/>
    <w:rsid w:val="001747A1"/>
    <w:rsid w:val="00174896"/>
    <w:rsid w:val="00174B7E"/>
    <w:rsid w:val="00174D5B"/>
    <w:rsid w:val="00174EDA"/>
    <w:rsid w:val="0017502C"/>
    <w:rsid w:val="00175081"/>
    <w:rsid w:val="00175273"/>
    <w:rsid w:val="00175286"/>
    <w:rsid w:val="00175679"/>
    <w:rsid w:val="00175688"/>
    <w:rsid w:val="00175971"/>
    <w:rsid w:val="00175989"/>
    <w:rsid w:val="001759C1"/>
    <w:rsid w:val="00175C47"/>
    <w:rsid w:val="00175CEC"/>
    <w:rsid w:val="0017600D"/>
    <w:rsid w:val="0017627A"/>
    <w:rsid w:val="001765FF"/>
    <w:rsid w:val="001766BF"/>
    <w:rsid w:val="001769B5"/>
    <w:rsid w:val="00176A52"/>
    <w:rsid w:val="00176ADF"/>
    <w:rsid w:val="00176B56"/>
    <w:rsid w:val="00176BD7"/>
    <w:rsid w:val="00176C75"/>
    <w:rsid w:val="00176C81"/>
    <w:rsid w:val="00176DD5"/>
    <w:rsid w:val="001770C0"/>
    <w:rsid w:val="00177372"/>
    <w:rsid w:val="00177410"/>
    <w:rsid w:val="001775BE"/>
    <w:rsid w:val="0017790C"/>
    <w:rsid w:val="00177A65"/>
    <w:rsid w:val="00177B6A"/>
    <w:rsid w:val="00177CB3"/>
    <w:rsid w:val="00177CC0"/>
    <w:rsid w:val="00177D47"/>
    <w:rsid w:val="00177E2E"/>
    <w:rsid w:val="00177EA3"/>
    <w:rsid w:val="00177FCB"/>
    <w:rsid w:val="00177FF3"/>
    <w:rsid w:val="0018002A"/>
    <w:rsid w:val="001801B4"/>
    <w:rsid w:val="0018023C"/>
    <w:rsid w:val="0018024D"/>
    <w:rsid w:val="00180582"/>
    <w:rsid w:val="001806A8"/>
    <w:rsid w:val="001807B5"/>
    <w:rsid w:val="00180884"/>
    <w:rsid w:val="0018090A"/>
    <w:rsid w:val="00180DF2"/>
    <w:rsid w:val="00180EC6"/>
    <w:rsid w:val="001810AC"/>
    <w:rsid w:val="00181439"/>
    <w:rsid w:val="0018143F"/>
    <w:rsid w:val="001816B2"/>
    <w:rsid w:val="001818BB"/>
    <w:rsid w:val="001819AD"/>
    <w:rsid w:val="00181A27"/>
    <w:rsid w:val="00181AA9"/>
    <w:rsid w:val="00181D5F"/>
    <w:rsid w:val="00181E59"/>
    <w:rsid w:val="00181EDC"/>
    <w:rsid w:val="00181F49"/>
    <w:rsid w:val="00181FF8"/>
    <w:rsid w:val="001821F3"/>
    <w:rsid w:val="001823B4"/>
    <w:rsid w:val="0018263E"/>
    <w:rsid w:val="001826EB"/>
    <w:rsid w:val="0018274F"/>
    <w:rsid w:val="0018289C"/>
    <w:rsid w:val="001828D8"/>
    <w:rsid w:val="00182AC6"/>
    <w:rsid w:val="00182F01"/>
    <w:rsid w:val="00183070"/>
    <w:rsid w:val="00183163"/>
    <w:rsid w:val="00183490"/>
    <w:rsid w:val="00183610"/>
    <w:rsid w:val="0018383A"/>
    <w:rsid w:val="00183900"/>
    <w:rsid w:val="00183A48"/>
    <w:rsid w:val="00183A6D"/>
    <w:rsid w:val="00183AC9"/>
    <w:rsid w:val="00183ADB"/>
    <w:rsid w:val="00183CDA"/>
    <w:rsid w:val="00183DAC"/>
    <w:rsid w:val="00183DFB"/>
    <w:rsid w:val="00183F65"/>
    <w:rsid w:val="00183F66"/>
    <w:rsid w:val="00183F91"/>
    <w:rsid w:val="00184017"/>
    <w:rsid w:val="001841AC"/>
    <w:rsid w:val="0018421D"/>
    <w:rsid w:val="00184255"/>
    <w:rsid w:val="001846D4"/>
    <w:rsid w:val="0018487E"/>
    <w:rsid w:val="001848D2"/>
    <w:rsid w:val="00184D60"/>
    <w:rsid w:val="00184F2F"/>
    <w:rsid w:val="00184F8D"/>
    <w:rsid w:val="00185371"/>
    <w:rsid w:val="001853BB"/>
    <w:rsid w:val="0018574C"/>
    <w:rsid w:val="00185AAD"/>
    <w:rsid w:val="00185D14"/>
    <w:rsid w:val="00185D52"/>
    <w:rsid w:val="00185FAE"/>
    <w:rsid w:val="00185FC5"/>
    <w:rsid w:val="00186116"/>
    <w:rsid w:val="0018623D"/>
    <w:rsid w:val="001863CA"/>
    <w:rsid w:val="001864B0"/>
    <w:rsid w:val="001865E8"/>
    <w:rsid w:val="0018664E"/>
    <w:rsid w:val="00186A44"/>
    <w:rsid w:val="00186A54"/>
    <w:rsid w:val="00186C00"/>
    <w:rsid w:val="00186CAA"/>
    <w:rsid w:val="00186E98"/>
    <w:rsid w:val="00186FD0"/>
    <w:rsid w:val="00186FD4"/>
    <w:rsid w:val="0018700A"/>
    <w:rsid w:val="00187066"/>
    <w:rsid w:val="00187331"/>
    <w:rsid w:val="0018749C"/>
    <w:rsid w:val="00187549"/>
    <w:rsid w:val="00187708"/>
    <w:rsid w:val="001878B1"/>
    <w:rsid w:val="00187AA9"/>
    <w:rsid w:val="00187C34"/>
    <w:rsid w:val="00187D58"/>
    <w:rsid w:val="00187D72"/>
    <w:rsid w:val="00190137"/>
    <w:rsid w:val="0019039D"/>
    <w:rsid w:val="00190AC1"/>
    <w:rsid w:val="00190CA1"/>
    <w:rsid w:val="00190CB8"/>
    <w:rsid w:val="00190EC2"/>
    <w:rsid w:val="00190FBA"/>
    <w:rsid w:val="0019120F"/>
    <w:rsid w:val="00191212"/>
    <w:rsid w:val="001913FF"/>
    <w:rsid w:val="00191567"/>
    <w:rsid w:val="00191612"/>
    <w:rsid w:val="001916CF"/>
    <w:rsid w:val="001916EE"/>
    <w:rsid w:val="0019178A"/>
    <w:rsid w:val="001917DD"/>
    <w:rsid w:val="0019191C"/>
    <w:rsid w:val="00191933"/>
    <w:rsid w:val="00191ADB"/>
    <w:rsid w:val="00191B37"/>
    <w:rsid w:val="00192027"/>
    <w:rsid w:val="001924A3"/>
    <w:rsid w:val="00192503"/>
    <w:rsid w:val="00192606"/>
    <w:rsid w:val="00192677"/>
    <w:rsid w:val="0019281A"/>
    <w:rsid w:val="001928A0"/>
    <w:rsid w:val="00192941"/>
    <w:rsid w:val="00192A32"/>
    <w:rsid w:val="00192DAB"/>
    <w:rsid w:val="00192E83"/>
    <w:rsid w:val="00192F5A"/>
    <w:rsid w:val="001930FB"/>
    <w:rsid w:val="001931C1"/>
    <w:rsid w:val="0019338D"/>
    <w:rsid w:val="0019341A"/>
    <w:rsid w:val="00193562"/>
    <w:rsid w:val="00193658"/>
    <w:rsid w:val="0019370A"/>
    <w:rsid w:val="00193782"/>
    <w:rsid w:val="001937E7"/>
    <w:rsid w:val="0019391F"/>
    <w:rsid w:val="00193968"/>
    <w:rsid w:val="00193982"/>
    <w:rsid w:val="00193990"/>
    <w:rsid w:val="00193A23"/>
    <w:rsid w:val="00193D00"/>
    <w:rsid w:val="00193D34"/>
    <w:rsid w:val="00193F81"/>
    <w:rsid w:val="0019405E"/>
    <w:rsid w:val="001940FF"/>
    <w:rsid w:val="0019422B"/>
    <w:rsid w:val="0019427E"/>
    <w:rsid w:val="001942D2"/>
    <w:rsid w:val="001944F6"/>
    <w:rsid w:val="001945F4"/>
    <w:rsid w:val="00194750"/>
    <w:rsid w:val="0019477C"/>
    <w:rsid w:val="00194828"/>
    <w:rsid w:val="00194883"/>
    <w:rsid w:val="001948B1"/>
    <w:rsid w:val="00194AFA"/>
    <w:rsid w:val="00194BD1"/>
    <w:rsid w:val="00195055"/>
    <w:rsid w:val="001950B0"/>
    <w:rsid w:val="001951E7"/>
    <w:rsid w:val="00195434"/>
    <w:rsid w:val="00195BD4"/>
    <w:rsid w:val="00195CB0"/>
    <w:rsid w:val="001960FD"/>
    <w:rsid w:val="001961BC"/>
    <w:rsid w:val="0019650B"/>
    <w:rsid w:val="0019696B"/>
    <w:rsid w:val="001969EF"/>
    <w:rsid w:val="00196B3E"/>
    <w:rsid w:val="00196E0F"/>
    <w:rsid w:val="00197038"/>
    <w:rsid w:val="001972DD"/>
    <w:rsid w:val="001973B0"/>
    <w:rsid w:val="0019797D"/>
    <w:rsid w:val="00197987"/>
    <w:rsid w:val="00197A02"/>
    <w:rsid w:val="00197A7D"/>
    <w:rsid w:val="00197DF9"/>
    <w:rsid w:val="00197E7C"/>
    <w:rsid w:val="001A003E"/>
    <w:rsid w:val="001A01DB"/>
    <w:rsid w:val="001A03E7"/>
    <w:rsid w:val="001A055B"/>
    <w:rsid w:val="001A058A"/>
    <w:rsid w:val="001A066B"/>
    <w:rsid w:val="001A0671"/>
    <w:rsid w:val="001A0774"/>
    <w:rsid w:val="001A09F1"/>
    <w:rsid w:val="001A0B5F"/>
    <w:rsid w:val="001A0CDB"/>
    <w:rsid w:val="001A0D8D"/>
    <w:rsid w:val="001A1070"/>
    <w:rsid w:val="001A1242"/>
    <w:rsid w:val="001A1317"/>
    <w:rsid w:val="001A1426"/>
    <w:rsid w:val="001A1476"/>
    <w:rsid w:val="001A157E"/>
    <w:rsid w:val="001A15E4"/>
    <w:rsid w:val="001A15F2"/>
    <w:rsid w:val="001A1987"/>
    <w:rsid w:val="001A1B69"/>
    <w:rsid w:val="001A1B8D"/>
    <w:rsid w:val="001A1C2B"/>
    <w:rsid w:val="001A2015"/>
    <w:rsid w:val="001A204E"/>
    <w:rsid w:val="001A231B"/>
    <w:rsid w:val="001A2561"/>
    <w:rsid w:val="001A2564"/>
    <w:rsid w:val="001A25F2"/>
    <w:rsid w:val="001A2654"/>
    <w:rsid w:val="001A27C3"/>
    <w:rsid w:val="001A28FD"/>
    <w:rsid w:val="001A2985"/>
    <w:rsid w:val="001A2C6B"/>
    <w:rsid w:val="001A2DE3"/>
    <w:rsid w:val="001A2F1E"/>
    <w:rsid w:val="001A2FD7"/>
    <w:rsid w:val="001A300B"/>
    <w:rsid w:val="001A3119"/>
    <w:rsid w:val="001A311D"/>
    <w:rsid w:val="001A313F"/>
    <w:rsid w:val="001A325A"/>
    <w:rsid w:val="001A3334"/>
    <w:rsid w:val="001A341E"/>
    <w:rsid w:val="001A3540"/>
    <w:rsid w:val="001A35CE"/>
    <w:rsid w:val="001A363F"/>
    <w:rsid w:val="001A370A"/>
    <w:rsid w:val="001A388B"/>
    <w:rsid w:val="001A38AD"/>
    <w:rsid w:val="001A39B4"/>
    <w:rsid w:val="001A39E3"/>
    <w:rsid w:val="001A3A50"/>
    <w:rsid w:val="001A3B72"/>
    <w:rsid w:val="001A3E78"/>
    <w:rsid w:val="001A3EF1"/>
    <w:rsid w:val="001A406C"/>
    <w:rsid w:val="001A4506"/>
    <w:rsid w:val="001A4563"/>
    <w:rsid w:val="001A45CB"/>
    <w:rsid w:val="001A4725"/>
    <w:rsid w:val="001A4820"/>
    <w:rsid w:val="001A484E"/>
    <w:rsid w:val="001A4918"/>
    <w:rsid w:val="001A497C"/>
    <w:rsid w:val="001A4A72"/>
    <w:rsid w:val="001A4B7D"/>
    <w:rsid w:val="001A4BE4"/>
    <w:rsid w:val="001A4CA4"/>
    <w:rsid w:val="001A4CF0"/>
    <w:rsid w:val="001A508E"/>
    <w:rsid w:val="001A5249"/>
    <w:rsid w:val="001A52E6"/>
    <w:rsid w:val="001A583E"/>
    <w:rsid w:val="001A58D2"/>
    <w:rsid w:val="001A5ABF"/>
    <w:rsid w:val="001A5D2D"/>
    <w:rsid w:val="001A5E75"/>
    <w:rsid w:val="001A6055"/>
    <w:rsid w:val="001A6173"/>
    <w:rsid w:val="001A6422"/>
    <w:rsid w:val="001A6509"/>
    <w:rsid w:val="001A658A"/>
    <w:rsid w:val="001A6641"/>
    <w:rsid w:val="001A66A8"/>
    <w:rsid w:val="001A6A94"/>
    <w:rsid w:val="001A6AF9"/>
    <w:rsid w:val="001A6CBA"/>
    <w:rsid w:val="001A6CF1"/>
    <w:rsid w:val="001A6DDA"/>
    <w:rsid w:val="001A6E55"/>
    <w:rsid w:val="001A71CC"/>
    <w:rsid w:val="001A73CC"/>
    <w:rsid w:val="001A74EA"/>
    <w:rsid w:val="001A74F5"/>
    <w:rsid w:val="001A7545"/>
    <w:rsid w:val="001A75AC"/>
    <w:rsid w:val="001A771A"/>
    <w:rsid w:val="001A786F"/>
    <w:rsid w:val="001A798E"/>
    <w:rsid w:val="001A7A2A"/>
    <w:rsid w:val="001A7CCB"/>
    <w:rsid w:val="001A7ED5"/>
    <w:rsid w:val="001A7F24"/>
    <w:rsid w:val="001A7FF4"/>
    <w:rsid w:val="001AA605"/>
    <w:rsid w:val="001B0220"/>
    <w:rsid w:val="001B0583"/>
    <w:rsid w:val="001B058F"/>
    <w:rsid w:val="001B05B0"/>
    <w:rsid w:val="001B0A81"/>
    <w:rsid w:val="001B0CA1"/>
    <w:rsid w:val="001B0D6B"/>
    <w:rsid w:val="001B0D97"/>
    <w:rsid w:val="001B0DA3"/>
    <w:rsid w:val="001B0EC7"/>
    <w:rsid w:val="001B0F78"/>
    <w:rsid w:val="001B0F91"/>
    <w:rsid w:val="001B0FE1"/>
    <w:rsid w:val="001B121F"/>
    <w:rsid w:val="001B137E"/>
    <w:rsid w:val="001B1498"/>
    <w:rsid w:val="001B158D"/>
    <w:rsid w:val="001B15AA"/>
    <w:rsid w:val="001B1674"/>
    <w:rsid w:val="001B1741"/>
    <w:rsid w:val="001B1CD7"/>
    <w:rsid w:val="001B1DB3"/>
    <w:rsid w:val="001B2074"/>
    <w:rsid w:val="001B2113"/>
    <w:rsid w:val="001B22F9"/>
    <w:rsid w:val="001B232E"/>
    <w:rsid w:val="001B246A"/>
    <w:rsid w:val="001B25DF"/>
    <w:rsid w:val="001B2721"/>
    <w:rsid w:val="001B2856"/>
    <w:rsid w:val="001B28F1"/>
    <w:rsid w:val="001B2930"/>
    <w:rsid w:val="001B2CD6"/>
    <w:rsid w:val="001B2E5E"/>
    <w:rsid w:val="001B2F52"/>
    <w:rsid w:val="001B2F7B"/>
    <w:rsid w:val="001B3303"/>
    <w:rsid w:val="001B3351"/>
    <w:rsid w:val="001B3599"/>
    <w:rsid w:val="001B37CA"/>
    <w:rsid w:val="001B3972"/>
    <w:rsid w:val="001B3CB5"/>
    <w:rsid w:val="001B3CD3"/>
    <w:rsid w:val="001B3DB4"/>
    <w:rsid w:val="001B3E36"/>
    <w:rsid w:val="001B3EDF"/>
    <w:rsid w:val="001B3FF6"/>
    <w:rsid w:val="001B40D6"/>
    <w:rsid w:val="001B420A"/>
    <w:rsid w:val="001B44CB"/>
    <w:rsid w:val="001B456C"/>
    <w:rsid w:val="001B4613"/>
    <w:rsid w:val="001B470C"/>
    <w:rsid w:val="001B4758"/>
    <w:rsid w:val="001B48EB"/>
    <w:rsid w:val="001B48F0"/>
    <w:rsid w:val="001B4ACC"/>
    <w:rsid w:val="001B4BE7"/>
    <w:rsid w:val="001B4C22"/>
    <w:rsid w:val="001B4CBD"/>
    <w:rsid w:val="001B4E63"/>
    <w:rsid w:val="001B4FEF"/>
    <w:rsid w:val="001B5044"/>
    <w:rsid w:val="001B5107"/>
    <w:rsid w:val="001B56C4"/>
    <w:rsid w:val="001B5718"/>
    <w:rsid w:val="001B581B"/>
    <w:rsid w:val="001B5A5D"/>
    <w:rsid w:val="001B5B90"/>
    <w:rsid w:val="001B5C58"/>
    <w:rsid w:val="001B5F0F"/>
    <w:rsid w:val="001B5F1F"/>
    <w:rsid w:val="001B612F"/>
    <w:rsid w:val="001B61DE"/>
    <w:rsid w:val="001B6384"/>
    <w:rsid w:val="001B6444"/>
    <w:rsid w:val="001B69CD"/>
    <w:rsid w:val="001B6B3D"/>
    <w:rsid w:val="001B6C1F"/>
    <w:rsid w:val="001B6FD1"/>
    <w:rsid w:val="001B722E"/>
    <w:rsid w:val="001B725A"/>
    <w:rsid w:val="001B7355"/>
    <w:rsid w:val="001B74FF"/>
    <w:rsid w:val="001B7736"/>
    <w:rsid w:val="001B77A3"/>
    <w:rsid w:val="001B7AA1"/>
    <w:rsid w:val="001B7B11"/>
    <w:rsid w:val="001B7B8D"/>
    <w:rsid w:val="001B7D5A"/>
    <w:rsid w:val="001B7F69"/>
    <w:rsid w:val="001C010E"/>
    <w:rsid w:val="001C01A7"/>
    <w:rsid w:val="001C02E8"/>
    <w:rsid w:val="001C038C"/>
    <w:rsid w:val="001C0445"/>
    <w:rsid w:val="001C04B3"/>
    <w:rsid w:val="001C078C"/>
    <w:rsid w:val="001C0883"/>
    <w:rsid w:val="001C09D6"/>
    <w:rsid w:val="001C09DD"/>
    <w:rsid w:val="001C0A76"/>
    <w:rsid w:val="001C0BE0"/>
    <w:rsid w:val="001C0C4D"/>
    <w:rsid w:val="001C0C88"/>
    <w:rsid w:val="001C0F35"/>
    <w:rsid w:val="001C1389"/>
    <w:rsid w:val="001C15B4"/>
    <w:rsid w:val="001C1789"/>
    <w:rsid w:val="001C1AFB"/>
    <w:rsid w:val="001C1C9A"/>
    <w:rsid w:val="001C1CE5"/>
    <w:rsid w:val="001C1DA0"/>
    <w:rsid w:val="001C223F"/>
    <w:rsid w:val="001C2284"/>
    <w:rsid w:val="001C22D4"/>
    <w:rsid w:val="001C2644"/>
    <w:rsid w:val="001C2704"/>
    <w:rsid w:val="001C2832"/>
    <w:rsid w:val="001C2969"/>
    <w:rsid w:val="001C2976"/>
    <w:rsid w:val="001C2AA4"/>
    <w:rsid w:val="001C2C2D"/>
    <w:rsid w:val="001C2EDD"/>
    <w:rsid w:val="001C2EDF"/>
    <w:rsid w:val="001C2F6A"/>
    <w:rsid w:val="001C30A2"/>
    <w:rsid w:val="001C3187"/>
    <w:rsid w:val="001C32DF"/>
    <w:rsid w:val="001C3546"/>
    <w:rsid w:val="001C3658"/>
    <w:rsid w:val="001C369A"/>
    <w:rsid w:val="001C3957"/>
    <w:rsid w:val="001C3A67"/>
    <w:rsid w:val="001C3BDA"/>
    <w:rsid w:val="001C3D2A"/>
    <w:rsid w:val="001C3DA8"/>
    <w:rsid w:val="001C3E9B"/>
    <w:rsid w:val="001C4003"/>
    <w:rsid w:val="001C4178"/>
    <w:rsid w:val="001C4193"/>
    <w:rsid w:val="001C422D"/>
    <w:rsid w:val="001C43E5"/>
    <w:rsid w:val="001C441C"/>
    <w:rsid w:val="001C45F1"/>
    <w:rsid w:val="001C461F"/>
    <w:rsid w:val="001C46CE"/>
    <w:rsid w:val="001C49E4"/>
    <w:rsid w:val="001C4D71"/>
    <w:rsid w:val="001C5046"/>
    <w:rsid w:val="001C5197"/>
    <w:rsid w:val="001C51F8"/>
    <w:rsid w:val="001C5233"/>
    <w:rsid w:val="001C55CC"/>
    <w:rsid w:val="001C5609"/>
    <w:rsid w:val="001C5896"/>
    <w:rsid w:val="001C59E9"/>
    <w:rsid w:val="001C5BCB"/>
    <w:rsid w:val="001C5C91"/>
    <w:rsid w:val="001C5D10"/>
    <w:rsid w:val="001C5FDF"/>
    <w:rsid w:val="001C6022"/>
    <w:rsid w:val="001C604F"/>
    <w:rsid w:val="001C60E1"/>
    <w:rsid w:val="001C619B"/>
    <w:rsid w:val="001C62C4"/>
    <w:rsid w:val="001C66BE"/>
    <w:rsid w:val="001C686E"/>
    <w:rsid w:val="001C6A84"/>
    <w:rsid w:val="001C6C75"/>
    <w:rsid w:val="001C6CBB"/>
    <w:rsid w:val="001C6E94"/>
    <w:rsid w:val="001C6F5A"/>
    <w:rsid w:val="001C6FD5"/>
    <w:rsid w:val="001C7195"/>
    <w:rsid w:val="001C7203"/>
    <w:rsid w:val="001C72DF"/>
    <w:rsid w:val="001C74A3"/>
    <w:rsid w:val="001C76FF"/>
    <w:rsid w:val="001C772B"/>
    <w:rsid w:val="001C7761"/>
    <w:rsid w:val="001C7814"/>
    <w:rsid w:val="001C78BF"/>
    <w:rsid w:val="001C7941"/>
    <w:rsid w:val="001C7AE2"/>
    <w:rsid w:val="001C7C8B"/>
    <w:rsid w:val="001C7D67"/>
    <w:rsid w:val="001C7D9D"/>
    <w:rsid w:val="001C7FC2"/>
    <w:rsid w:val="001D0247"/>
    <w:rsid w:val="001D05CF"/>
    <w:rsid w:val="001D0664"/>
    <w:rsid w:val="001D066D"/>
    <w:rsid w:val="001D0751"/>
    <w:rsid w:val="001D095D"/>
    <w:rsid w:val="001D0B65"/>
    <w:rsid w:val="001D0F1B"/>
    <w:rsid w:val="001D0F5E"/>
    <w:rsid w:val="001D1045"/>
    <w:rsid w:val="001D10EA"/>
    <w:rsid w:val="001D1125"/>
    <w:rsid w:val="001D1200"/>
    <w:rsid w:val="001D131F"/>
    <w:rsid w:val="001D13E0"/>
    <w:rsid w:val="001D160E"/>
    <w:rsid w:val="001D1797"/>
    <w:rsid w:val="001D18CD"/>
    <w:rsid w:val="001D1AA0"/>
    <w:rsid w:val="001D1B2D"/>
    <w:rsid w:val="001D1E2B"/>
    <w:rsid w:val="001D205F"/>
    <w:rsid w:val="001D229E"/>
    <w:rsid w:val="001D23B4"/>
    <w:rsid w:val="001D2940"/>
    <w:rsid w:val="001D2980"/>
    <w:rsid w:val="001D2C8D"/>
    <w:rsid w:val="001D2DC4"/>
    <w:rsid w:val="001D2F20"/>
    <w:rsid w:val="001D2F24"/>
    <w:rsid w:val="001D2FE0"/>
    <w:rsid w:val="001D3001"/>
    <w:rsid w:val="001D3010"/>
    <w:rsid w:val="001D328B"/>
    <w:rsid w:val="001D32FD"/>
    <w:rsid w:val="001D3300"/>
    <w:rsid w:val="001D35E8"/>
    <w:rsid w:val="001D37BE"/>
    <w:rsid w:val="001D3E3C"/>
    <w:rsid w:val="001D3F51"/>
    <w:rsid w:val="001D408E"/>
    <w:rsid w:val="001D45F5"/>
    <w:rsid w:val="001D464A"/>
    <w:rsid w:val="001D4780"/>
    <w:rsid w:val="001D4894"/>
    <w:rsid w:val="001D4944"/>
    <w:rsid w:val="001D4B02"/>
    <w:rsid w:val="001D4BFB"/>
    <w:rsid w:val="001D4D62"/>
    <w:rsid w:val="001D4E34"/>
    <w:rsid w:val="001D4ED3"/>
    <w:rsid w:val="001D5062"/>
    <w:rsid w:val="001D51BA"/>
    <w:rsid w:val="001D53E7"/>
    <w:rsid w:val="001D5578"/>
    <w:rsid w:val="001D5743"/>
    <w:rsid w:val="001D5788"/>
    <w:rsid w:val="001D58D1"/>
    <w:rsid w:val="001D58F1"/>
    <w:rsid w:val="001D5991"/>
    <w:rsid w:val="001D59BA"/>
    <w:rsid w:val="001D5CE8"/>
    <w:rsid w:val="001D611A"/>
    <w:rsid w:val="001D6194"/>
    <w:rsid w:val="001D622A"/>
    <w:rsid w:val="001D624E"/>
    <w:rsid w:val="001D6342"/>
    <w:rsid w:val="001D6348"/>
    <w:rsid w:val="001D637F"/>
    <w:rsid w:val="001D64CD"/>
    <w:rsid w:val="001D6960"/>
    <w:rsid w:val="001D69C3"/>
    <w:rsid w:val="001D6B88"/>
    <w:rsid w:val="001D6C05"/>
    <w:rsid w:val="001D6D24"/>
    <w:rsid w:val="001D6D53"/>
    <w:rsid w:val="001D6D91"/>
    <w:rsid w:val="001D701F"/>
    <w:rsid w:val="001D72BD"/>
    <w:rsid w:val="001D7545"/>
    <w:rsid w:val="001D77DE"/>
    <w:rsid w:val="001D7894"/>
    <w:rsid w:val="001D7AEB"/>
    <w:rsid w:val="001D7BC7"/>
    <w:rsid w:val="001D7E7B"/>
    <w:rsid w:val="001D7E91"/>
    <w:rsid w:val="001E0189"/>
    <w:rsid w:val="001E0192"/>
    <w:rsid w:val="001E029E"/>
    <w:rsid w:val="001E06F4"/>
    <w:rsid w:val="001E06F9"/>
    <w:rsid w:val="001E06FB"/>
    <w:rsid w:val="001E0756"/>
    <w:rsid w:val="001E076C"/>
    <w:rsid w:val="001E0A07"/>
    <w:rsid w:val="001E0B6B"/>
    <w:rsid w:val="001E0B98"/>
    <w:rsid w:val="001E0EE9"/>
    <w:rsid w:val="001E0EFD"/>
    <w:rsid w:val="001E1325"/>
    <w:rsid w:val="001E13E8"/>
    <w:rsid w:val="001E1713"/>
    <w:rsid w:val="001E19B7"/>
    <w:rsid w:val="001E1ACD"/>
    <w:rsid w:val="001E1AF7"/>
    <w:rsid w:val="001E1B42"/>
    <w:rsid w:val="001E1BD8"/>
    <w:rsid w:val="001E1D45"/>
    <w:rsid w:val="001E20E5"/>
    <w:rsid w:val="001E220A"/>
    <w:rsid w:val="001E2215"/>
    <w:rsid w:val="001E2610"/>
    <w:rsid w:val="001E26D8"/>
    <w:rsid w:val="001E26F7"/>
    <w:rsid w:val="001E2811"/>
    <w:rsid w:val="001E2979"/>
    <w:rsid w:val="001E29BC"/>
    <w:rsid w:val="001E29D9"/>
    <w:rsid w:val="001E2A50"/>
    <w:rsid w:val="001E2AD3"/>
    <w:rsid w:val="001E2B21"/>
    <w:rsid w:val="001E2C82"/>
    <w:rsid w:val="001E2D47"/>
    <w:rsid w:val="001E2DAA"/>
    <w:rsid w:val="001E3355"/>
    <w:rsid w:val="001E371E"/>
    <w:rsid w:val="001E385F"/>
    <w:rsid w:val="001E39DC"/>
    <w:rsid w:val="001E3B4D"/>
    <w:rsid w:val="001E3FE7"/>
    <w:rsid w:val="001E3FFA"/>
    <w:rsid w:val="001E433D"/>
    <w:rsid w:val="001E4512"/>
    <w:rsid w:val="001E4647"/>
    <w:rsid w:val="001E479C"/>
    <w:rsid w:val="001E4CC1"/>
    <w:rsid w:val="001E4E48"/>
    <w:rsid w:val="001E4F8F"/>
    <w:rsid w:val="001E5623"/>
    <w:rsid w:val="001E58B7"/>
    <w:rsid w:val="001E58E2"/>
    <w:rsid w:val="001E5B57"/>
    <w:rsid w:val="001E5B66"/>
    <w:rsid w:val="001E5BED"/>
    <w:rsid w:val="001E5C67"/>
    <w:rsid w:val="001E5EA0"/>
    <w:rsid w:val="001E5EBB"/>
    <w:rsid w:val="001E5EF1"/>
    <w:rsid w:val="001E5F72"/>
    <w:rsid w:val="001E6129"/>
    <w:rsid w:val="001E6380"/>
    <w:rsid w:val="001E64AA"/>
    <w:rsid w:val="001E652E"/>
    <w:rsid w:val="001E6A7C"/>
    <w:rsid w:val="001E6C80"/>
    <w:rsid w:val="001E7027"/>
    <w:rsid w:val="001E7297"/>
    <w:rsid w:val="001E72E8"/>
    <w:rsid w:val="001E7320"/>
    <w:rsid w:val="001E7618"/>
    <w:rsid w:val="001E7ACC"/>
    <w:rsid w:val="001E7AED"/>
    <w:rsid w:val="001E7B04"/>
    <w:rsid w:val="001E7CD4"/>
    <w:rsid w:val="001E7D73"/>
    <w:rsid w:val="001E7D93"/>
    <w:rsid w:val="001E7EAF"/>
    <w:rsid w:val="001F04FD"/>
    <w:rsid w:val="001F05CE"/>
    <w:rsid w:val="001F08DB"/>
    <w:rsid w:val="001F095B"/>
    <w:rsid w:val="001F0BB1"/>
    <w:rsid w:val="001F10FA"/>
    <w:rsid w:val="001F13D7"/>
    <w:rsid w:val="001F1445"/>
    <w:rsid w:val="001F1673"/>
    <w:rsid w:val="001F1681"/>
    <w:rsid w:val="001F1785"/>
    <w:rsid w:val="001F18FA"/>
    <w:rsid w:val="001F1937"/>
    <w:rsid w:val="001F19A5"/>
    <w:rsid w:val="001F1C01"/>
    <w:rsid w:val="001F1E03"/>
    <w:rsid w:val="001F1E28"/>
    <w:rsid w:val="001F1E68"/>
    <w:rsid w:val="001F1EBB"/>
    <w:rsid w:val="001F1FDA"/>
    <w:rsid w:val="001F2046"/>
    <w:rsid w:val="001F22D9"/>
    <w:rsid w:val="001F23F2"/>
    <w:rsid w:val="001F26FB"/>
    <w:rsid w:val="001F276C"/>
    <w:rsid w:val="001F27DA"/>
    <w:rsid w:val="001F28AF"/>
    <w:rsid w:val="001F28D5"/>
    <w:rsid w:val="001F2A34"/>
    <w:rsid w:val="001F2CC8"/>
    <w:rsid w:val="001F2CD7"/>
    <w:rsid w:val="001F2CE9"/>
    <w:rsid w:val="001F2D3E"/>
    <w:rsid w:val="001F2E36"/>
    <w:rsid w:val="001F2FDC"/>
    <w:rsid w:val="001F32C4"/>
    <w:rsid w:val="001F330D"/>
    <w:rsid w:val="001F34D1"/>
    <w:rsid w:val="001F3641"/>
    <w:rsid w:val="001F38BF"/>
    <w:rsid w:val="001F38F1"/>
    <w:rsid w:val="001F3907"/>
    <w:rsid w:val="001F3916"/>
    <w:rsid w:val="001F3998"/>
    <w:rsid w:val="001F39F3"/>
    <w:rsid w:val="001F3A84"/>
    <w:rsid w:val="001F3B33"/>
    <w:rsid w:val="001F3C78"/>
    <w:rsid w:val="001F3C7B"/>
    <w:rsid w:val="001F3D3A"/>
    <w:rsid w:val="001F3D70"/>
    <w:rsid w:val="001F3ED3"/>
    <w:rsid w:val="001F3EFA"/>
    <w:rsid w:val="001F40BB"/>
    <w:rsid w:val="001F4169"/>
    <w:rsid w:val="001F42B9"/>
    <w:rsid w:val="001F430D"/>
    <w:rsid w:val="001F437A"/>
    <w:rsid w:val="001F437D"/>
    <w:rsid w:val="001F4786"/>
    <w:rsid w:val="001F4AD2"/>
    <w:rsid w:val="001F4BBB"/>
    <w:rsid w:val="001F4C62"/>
    <w:rsid w:val="001F506A"/>
    <w:rsid w:val="001F51E7"/>
    <w:rsid w:val="001F54C5"/>
    <w:rsid w:val="001F54CA"/>
    <w:rsid w:val="001F5874"/>
    <w:rsid w:val="001F59F5"/>
    <w:rsid w:val="001F5BED"/>
    <w:rsid w:val="001F5D01"/>
    <w:rsid w:val="001F5E8A"/>
    <w:rsid w:val="001F616A"/>
    <w:rsid w:val="001F62D7"/>
    <w:rsid w:val="001F6315"/>
    <w:rsid w:val="001F64EB"/>
    <w:rsid w:val="001F662C"/>
    <w:rsid w:val="001F66FF"/>
    <w:rsid w:val="001F6744"/>
    <w:rsid w:val="001F68E4"/>
    <w:rsid w:val="001F6A1D"/>
    <w:rsid w:val="001F6A42"/>
    <w:rsid w:val="001F6BDD"/>
    <w:rsid w:val="001F6C94"/>
    <w:rsid w:val="001F6D1C"/>
    <w:rsid w:val="001F6EE8"/>
    <w:rsid w:val="001F6F7B"/>
    <w:rsid w:val="001F7027"/>
    <w:rsid w:val="001F7063"/>
    <w:rsid w:val="001F7074"/>
    <w:rsid w:val="001F72CB"/>
    <w:rsid w:val="001F73EA"/>
    <w:rsid w:val="001F7517"/>
    <w:rsid w:val="001F7587"/>
    <w:rsid w:val="001F783A"/>
    <w:rsid w:val="001F795C"/>
    <w:rsid w:val="001F7A64"/>
    <w:rsid w:val="001F7D1B"/>
    <w:rsid w:val="001F7D31"/>
    <w:rsid w:val="001F7E93"/>
    <w:rsid w:val="001F7F2E"/>
    <w:rsid w:val="00200482"/>
    <w:rsid w:val="00200490"/>
    <w:rsid w:val="00200753"/>
    <w:rsid w:val="002008DE"/>
    <w:rsid w:val="00200E88"/>
    <w:rsid w:val="00200EAC"/>
    <w:rsid w:val="002010B7"/>
    <w:rsid w:val="00201415"/>
    <w:rsid w:val="0020146E"/>
    <w:rsid w:val="002014C4"/>
    <w:rsid w:val="002014E5"/>
    <w:rsid w:val="0020150D"/>
    <w:rsid w:val="002016D3"/>
    <w:rsid w:val="00201760"/>
    <w:rsid w:val="002018B9"/>
    <w:rsid w:val="00201B3B"/>
    <w:rsid w:val="00201E18"/>
    <w:rsid w:val="00201F3A"/>
    <w:rsid w:val="002021C9"/>
    <w:rsid w:val="002022A2"/>
    <w:rsid w:val="00202460"/>
    <w:rsid w:val="00202539"/>
    <w:rsid w:val="002026DB"/>
    <w:rsid w:val="002027E0"/>
    <w:rsid w:val="00202A9C"/>
    <w:rsid w:val="00202BB2"/>
    <w:rsid w:val="00202CE0"/>
    <w:rsid w:val="00202D2D"/>
    <w:rsid w:val="00202EAD"/>
    <w:rsid w:val="00202EF6"/>
    <w:rsid w:val="00203189"/>
    <w:rsid w:val="00203429"/>
    <w:rsid w:val="00203489"/>
    <w:rsid w:val="0020350E"/>
    <w:rsid w:val="00203898"/>
    <w:rsid w:val="002038AF"/>
    <w:rsid w:val="002038CA"/>
    <w:rsid w:val="00203D14"/>
    <w:rsid w:val="00203EF0"/>
    <w:rsid w:val="00203F96"/>
    <w:rsid w:val="002040B7"/>
    <w:rsid w:val="002041F0"/>
    <w:rsid w:val="00204355"/>
    <w:rsid w:val="00204363"/>
    <w:rsid w:val="002043F7"/>
    <w:rsid w:val="00204608"/>
    <w:rsid w:val="002046BF"/>
    <w:rsid w:val="00204767"/>
    <w:rsid w:val="002047BE"/>
    <w:rsid w:val="002048B6"/>
    <w:rsid w:val="002048DE"/>
    <w:rsid w:val="00204994"/>
    <w:rsid w:val="002049EE"/>
    <w:rsid w:val="00204A81"/>
    <w:rsid w:val="00204C0A"/>
    <w:rsid w:val="00204C25"/>
    <w:rsid w:val="00204CAF"/>
    <w:rsid w:val="00205467"/>
    <w:rsid w:val="0020565F"/>
    <w:rsid w:val="00205852"/>
    <w:rsid w:val="0020588A"/>
    <w:rsid w:val="0020599C"/>
    <w:rsid w:val="00205A62"/>
    <w:rsid w:val="00205B7C"/>
    <w:rsid w:val="00205C87"/>
    <w:rsid w:val="00205C91"/>
    <w:rsid w:val="00205CFA"/>
    <w:rsid w:val="00205E4B"/>
    <w:rsid w:val="00206053"/>
    <w:rsid w:val="0020635A"/>
    <w:rsid w:val="00206368"/>
    <w:rsid w:val="002063A2"/>
    <w:rsid w:val="00206557"/>
    <w:rsid w:val="002065F0"/>
    <w:rsid w:val="0020660E"/>
    <w:rsid w:val="0020664D"/>
    <w:rsid w:val="0020690B"/>
    <w:rsid w:val="0020696B"/>
    <w:rsid w:val="002069B2"/>
    <w:rsid w:val="00206A35"/>
    <w:rsid w:val="00206A59"/>
    <w:rsid w:val="00206A84"/>
    <w:rsid w:val="00206EE3"/>
    <w:rsid w:val="00206F04"/>
    <w:rsid w:val="00206F66"/>
    <w:rsid w:val="00206FAC"/>
    <w:rsid w:val="00206FFC"/>
    <w:rsid w:val="0020702F"/>
    <w:rsid w:val="002070C2"/>
    <w:rsid w:val="00207789"/>
    <w:rsid w:val="002079DD"/>
    <w:rsid w:val="00207AA9"/>
    <w:rsid w:val="00207F42"/>
    <w:rsid w:val="00207FA3"/>
    <w:rsid w:val="00210612"/>
    <w:rsid w:val="00210799"/>
    <w:rsid w:val="0021079B"/>
    <w:rsid w:val="00210835"/>
    <w:rsid w:val="0021098D"/>
    <w:rsid w:val="00210E52"/>
    <w:rsid w:val="00211005"/>
    <w:rsid w:val="00211144"/>
    <w:rsid w:val="002113A0"/>
    <w:rsid w:val="00211501"/>
    <w:rsid w:val="0021172A"/>
    <w:rsid w:val="00211A1D"/>
    <w:rsid w:val="00211C64"/>
    <w:rsid w:val="00211F4C"/>
    <w:rsid w:val="0021205B"/>
    <w:rsid w:val="00212146"/>
    <w:rsid w:val="002122F4"/>
    <w:rsid w:val="0021254D"/>
    <w:rsid w:val="00212970"/>
    <w:rsid w:val="00212B7C"/>
    <w:rsid w:val="00212CF6"/>
    <w:rsid w:val="00212EB0"/>
    <w:rsid w:val="00212EC6"/>
    <w:rsid w:val="002134B6"/>
    <w:rsid w:val="002137F0"/>
    <w:rsid w:val="00213940"/>
    <w:rsid w:val="00213AB6"/>
    <w:rsid w:val="00213CD5"/>
    <w:rsid w:val="00213D8D"/>
    <w:rsid w:val="00214328"/>
    <w:rsid w:val="002143EF"/>
    <w:rsid w:val="002145FE"/>
    <w:rsid w:val="0021466B"/>
    <w:rsid w:val="002146C8"/>
    <w:rsid w:val="002146EA"/>
    <w:rsid w:val="002147AE"/>
    <w:rsid w:val="002147CC"/>
    <w:rsid w:val="002147E5"/>
    <w:rsid w:val="002149B3"/>
    <w:rsid w:val="00214B03"/>
    <w:rsid w:val="00214CE2"/>
    <w:rsid w:val="00214D7D"/>
    <w:rsid w:val="00214DA8"/>
    <w:rsid w:val="00215002"/>
    <w:rsid w:val="002150D3"/>
    <w:rsid w:val="00215340"/>
    <w:rsid w:val="00215423"/>
    <w:rsid w:val="002154A1"/>
    <w:rsid w:val="00215567"/>
    <w:rsid w:val="00215775"/>
    <w:rsid w:val="002158FA"/>
    <w:rsid w:val="00215944"/>
    <w:rsid w:val="00215B5E"/>
    <w:rsid w:val="00215BA1"/>
    <w:rsid w:val="00215DE1"/>
    <w:rsid w:val="00215FA0"/>
    <w:rsid w:val="00215FB4"/>
    <w:rsid w:val="002166F7"/>
    <w:rsid w:val="002167FD"/>
    <w:rsid w:val="0021683A"/>
    <w:rsid w:val="0021683F"/>
    <w:rsid w:val="0021685C"/>
    <w:rsid w:val="0021689F"/>
    <w:rsid w:val="002169F9"/>
    <w:rsid w:val="00216A34"/>
    <w:rsid w:val="00216A78"/>
    <w:rsid w:val="00216AA4"/>
    <w:rsid w:val="00216B2D"/>
    <w:rsid w:val="00216BE9"/>
    <w:rsid w:val="00216BFC"/>
    <w:rsid w:val="00216CAE"/>
    <w:rsid w:val="00216E01"/>
    <w:rsid w:val="00216FF8"/>
    <w:rsid w:val="00217310"/>
    <w:rsid w:val="00217461"/>
    <w:rsid w:val="0021756F"/>
    <w:rsid w:val="00217623"/>
    <w:rsid w:val="00217779"/>
    <w:rsid w:val="00217959"/>
    <w:rsid w:val="00217A24"/>
    <w:rsid w:val="00217B25"/>
    <w:rsid w:val="00217BC3"/>
    <w:rsid w:val="00217C05"/>
    <w:rsid w:val="00217C8B"/>
    <w:rsid w:val="00217DC1"/>
    <w:rsid w:val="0022030F"/>
    <w:rsid w:val="00220600"/>
    <w:rsid w:val="0022090A"/>
    <w:rsid w:val="00220918"/>
    <w:rsid w:val="002209E1"/>
    <w:rsid w:val="00220F25"/>
    <w:rsid w:val="002210D4"/>
    <w:rsid w:val="0022128D"/>
    <w:rsid w:val="002212D1"/>
    <w:rsid w:val="002212E0"/>
    <w:rsid w:val="0022139F"/>
    <w:rsid w:val="002213BD"/>
    <w:rsid w:val="0022143D"/>
    <w:rsid w:val="00221546"/>
    <w:rsid w:val="0022157A"/>
    <w:rsid w:val="00221646"/>
    <w:rsid w:val="00221730"/>
    <w:rsid w:val="002218A0"/>
    <w:rsid w:val="00221988"/>
    <w:rsid w:val="00221AA6"/>
    <w:rsid w:val="00221FE4"/>
    <w:rsid w:val="002220DD"/>
    <w:rsid w:val="00222110"/>
    <w:rsid w:val="0022216D"/>
    <w:rsid w:val="00222183"/>
    <w:rsid w:val="0022223C"/>
    <w:rsid w:val="002223A5"/>
    <w:rsid w:val="002223D3"/>
    <w:rsid w:val="002224DB"/>
    <w:rsid w:val="00222521"/>
    <w:rsid w:val="002229E0"/>
    <w:rsid w:val="00222A0B"/>
    <w:rsid w:val="00222A2C"/>
    <w:rsid w:val="00222A4C"/>
    <w:rsid w:val="00222AB2"/>
    <w:rsid w:val="00222B08"/>
    <w:rsid w:val="00222B32"/>
    <w:rsid w:val="00222EB6"/>
    <w:rsid w:val="00222EED"/>
    <w:rsid w:val="00222F22"/>
    <w:rsid w:val="00222FF6"/>
    <w:rsid w:val="00223039"/>
    <w:rsid w:val="00223281"/>
    <w:rsid w:val="00223288"/>
    <w:rsid w:val="002233F8"/>
    <w:rsid w:val="002235F2"/>
    <w:rsid w:val="00223749"/>
    <w:rsid w:val="00223791"/>
    <w:rsid w:val="0022379C"/>
    <w:rsid w:val="002237F4"/>
    <w:rsid w:val="002238A5"/>
    <w:rsid w:val="00223BB1"/>
    <w:rsid w:val="00223D63"/>
    <w:rsid w:val="00223DA9"/>
    <w:rsid w:val="00223EB0"/>
    <w:rsid w:val="00223FCB"/>
    <w:rsid w:val="00224005"/>
    <w:rsid w:val="002241EF"/>
    <w:rsid w:val="0022425B"/>
    <w:rsid w:val="002242C9"/>
    <w:rsid w:val="00224428"/>
    <w:rsid w:val="002244DE"/>
    <w:rsid w:val="002244EC"/>
    <w:rsid w:val="002245F2"/>
    <w:rsid w:val="00224701"/>
    <w:rsid w:val="002248DA"/>
    <w:rsid w:val="00224BD9"/>
    <w:rsid w:val="00224CD0"/>
    <w:rsid w:val="00224CF9"/>
    <w:rsid w:val="00224DDB"/>
    <w:rsid w:val="00224E91"/>
    <w:rsid w:val="00224ECF"/>
    <w:rsid w:val="00225111"/>
    <w:rsid w:val="002252C3"/>
    <w:rsid w:val="00225359"/>
    <w:rsid w:val="0022576A"/>
    <w:rsid w:val="002257C9"/>
    <w:rsid w:val="0022584D"/>
    <w:rsid w:val="00225B54"/>
    <w:rsid w:val="00225B5A"/>
    <w:rsid w:val="00225C30"/>
    <w:rsid w:val="00225C54"/>
    <w:rsid w:val="00225C6E"/>
    <w:rsid w:val="00225FF0"/>
    <w:rsid w:val="00225FF7"/>
    <w:rsid w:val="00226017"/>
    <w:rsid w:val="0022618D"/>
    <w:rsid w:val="00226221"/>
    <w:rsid w:val="002262C3"/>
    <w:rsid w:val="002262FE"/>
    <w:rsid w:val="002265C3"/>
    <w:rsid w:val="002265F7"/>
    <w:rsid w:val="00226B36"/>
    <w:rsid w:val="00226D4B"/>
    <w:rsid w:val="00226D87"/>
    <w:rsid w:val="00226FD1"/>
    <w:rsid w:val="00227067"/>
    <w:rsid w:val="00227185"/>
    <w:rsid w:val="0022725F"/>
    <w:rsid w:val="0022733F"/>
    <w:rsid w:val="00227350"/>
    <w:rsid w:val="002273A3"/>
    <w:rsid w:val="00227551"/>
    <w:rsid w:val="00227732"/>
    <w:rsid w:val="00227B05"/>
    <w:rsid w:val="00227C14"/>
    <w:rsid w:val="00227FBD"/>
    <w:rsid w:val="00230071"/>
    <w:rsid w:val="002301ED"/>
    <w:rsid w:val="0023028C"/>
    <w:rsid w:val="0023043A"/>
    <w:rsid w:val="0023048B"/>
    <w:rsid w:val="002305D6"/>
    <w:rsid w:val="00230765"/>
    <w:rsid w:val="00230A77"/>
    <w:rsid w:val="00230B13"/>
    <w:rsid w:val="00230B66"/>
    <w:rsid w:val="00230D18"/>
    <w:rsid w:val="00230F97"/>
    <w:rsid w:val="002310B5"/>
    <w:rsid w:val="002311D4"/>
    <w:rsid w:val="0023123E"/>
    <w:rsid w:val="002313A3"/>
    <w:rsid w:val="002313E8"/>
    <w:rsid w:val="0023143C"/>
    <w:rsid w:val="002315F6"/>
    <w:rsid w:val="002316D3"/>
    <w:rsid w:val="0023179A"/>
    <w:rsid w:val="002317D5"/>
    <w:rsid w:val="002318A4"/>
    <w:rsid w:val="002319C5"/>
    <w:rsid w:val="002319E4"/>
    <w:rsid w:val="00231A27"/>
    <w:rsid w:val="00231A57"/>
    <w:rsid w:val="00231BEB"/>
    <w:rsid w:val="00231D0B"/>
    <w:rsid w:val="00231E1D"/>
    <w:rsid w:val="0023239E"/>
    <w:rsid w:val="00232518"/>
    <w:rsid w:val="00232707"/>
    <w:rsid w:val="00232877"/>
    <w:rsid w:val="00232BB9"/>
    <w:rsid w:val="00232C27"/>
    <w:rsid w:val="00232D2C"/>
    <w:rsid w:val="00232E41"/>
    <w:rsid w:val="00232F9D"/>
    <w:rsid w:val="002331B7"/>
    <w:rsid w:val="0023322D"/>
    <w:rsid w:val="002333DE"/>
    <w:rsid w:val="00233609"/>
    <w:rsid w:val="00233708"/>
    <w:rsid w:val="00233A1A"/>
    <w:rsid w:val="00233E0D"/>
    <w:rsid w:val="00233E84"/>
    <w:rsid w:val="00233F1A"/>
    <w:rsid w:val="00233FDB"/>
    <w:rsid w:val="00234139"/>
    <w:rsid w:val="00234161"/>
    <w:rsid w:val="002341B7"/>
    <w:rsid w:val="002341E5"/>
    <w:rsid w:val="0023442B"/>
    <w:rsid w:val="0023448D"/>
    <w:rsid w:val="00234561"/>
    <w:rsid w:val="00234619"/>
    <w:rsid w:val="00234649"/>
    <w:rsid w:val="0023472F"/>
    <w:rsid w:val="00234A56"/>
    <w:rsid w:val="00234BD2"/>
    <w:rsid w:val="00234FAF"/>
    <w:rsid w:val="002350A6"/>
    <w:rsid w:val="00235632"/>
    <w:rsid w:val="00235695"/>
    <w:rsid w:val="002356BF"/>
    <w:rsid w:val="00235764"/>
    <w:rsid w:val="00235766"/>
    <w:rsid w:val="002357C3"/>
    <w:rsid w:val="00235872"/>
    <w:rsid w:val="002358FA"/>
    <w:rsid w:val="00235AAE"/>
    <w:rsid w:val="00235AEC"/>
    <w:rsid w:val="00235B26"/>
    <w:rsid w:val="00235D27"/>
    <w:rsid w:val="00235DD7"/>
    <w:rsid w:val="00235E42"/>
    <w:rsid w:val="00235E91"/>
    <w:rsid w:val="00235EED"/>
    <w:rsid w:val="00235F20"/>
    <w:rsid w:val="00236277"/>
    <w:rsid w:val="0023645D"/>
    <w:rsid w:val="0023649A"/>
    <w:rsid w:val="002364F3"/>
    <w:rsid w:val="0023656F"/>
    <w:rsid w:val="002365C9"/>
    <w:rsid w:val="00236607"/>
    <w:rsid w:val="00236913"/>
    <w:rsid w:val="00236A5C"/>
    <w:rsid w:val="00236CF8"/>
    <w:rsid w:val="00236E78"/>
    <w:rsid w:val="00236EF8"/>
    <w:rsid w:val="00236F51"/>
    <w:rsid w:val="00236F7F"/>
    <w:rsid w:val="0023715C"/>
    <w:rsid w:val="002371D6"/>
    <w:rsid w:val="002372A0"/>
    <w:rsid w:val="00237373"/>
    <w:rsid w:val="0023754C"/>
    <w:rsid w:val="00237766"/>
    <w:rsid w:val="00237891"/>
    <w:rsid w:val="002378C8"/>
    <w:rsid w:val="00237984"/>
    <w:rsid w:val="00237A2D"/>
    <w:rsid w:val="00237EA2"/>
    <w:rsid w:val="0024006F"/>
    <w:rsid w:val="00240141"/>
    <w:rsid w:val="00240347"/>
    <w:rsid w:val="00240488"/>
    <w:rsid w:val="00240574"/>
    <w:rsid w:val="002405CF"/>
    <w:rsid w:val="0024067E"/>
    <w:rsid w:val="00240868"/>
    <w:rsid w:val="002408ED"/>
    <w:rsid w:val="0024091F"/>
    <w:rsid w:val="00240C61"/>
    <w:rsid w:val="00240CC7"/>
    <w:rsid w:val="00240EEF"/>
    <w:rsid w:val="00240F01"/>
    <w:rsid w:val="00241169"/>
    <w:rsid w:val="00241559"/>
    <w:rsid w:val="00241927"/>
    <w:rsid w:val="00241B1C"/>
    <w:rsid w:val="00241BC0"/>
    <w:rsid w:val="00241C27"/>
    <w:rsid w:val="00241E21"/>
    <w:rsid w:val="00241EA0"/>
    <w:rsid w:val="002421E4"/>
    <w:rsid w:val="00242239"/>
    <w:rsid w:val="002427DB"/>
    <w:rsid w:val="00242A3E"/>
    <w:rsid w:val="00242AF7"/>
    <w:rsid w:val="00242B47"/>
    <w:rsid w:val="00242CE0"/>
    <w:rsid w:val="00242E41"/>
    <w:rsid w:val="00242EE4"/>
    <w:rsid w:val="00243121"/>
    <w:rsid w:val="00243205"/>
    <w:rsid w:val="002435B3"/>
    <w:rsid w:val="002435DE"/>
    <w:rsid w:val="0024389F"/>
    <w:rsid w:val="0024392C"/>
    <w:rsid w:val="0024393C"/>
    <w:rsid w:val="00243A40"/>
    <w:rsid w:val="00243AD9"/>
    <w:rsid w:val="00243D52"/>
    <w:rsid w:val="00243E23"/>
    <w:rsid w:val="00244333"/>
    <w:rsid w:val="00244366"/>
    <w:rsid w:val="00244505"/>
    <w:rsid w:val="0024456A"/>
    <w:rsid w:val="00244695"/>
    <w:rsid w:val="002447CE"/>
    <w:rsid w:val="002447F8"/>
    <w:rsid w:val="002449C5"/>
    <w:rsid w:val="00244B5D"/>
    <w:rsid w:val="00244C76"/>
    <w:rsid w:val="00244CDB"/>
    <w:rsid w:val="00244D0E"/>
    <w:rsid w:val="00244ECF"/>
    <w:rsid w:val="0024523D"/>
    <w:rsid w:val="002452CE"/>
    <w:rsid w:val="0024552D"/>
    <w:rsid w:val="002457A3"/>
    <w:rsid w:val="002458EB"/>
    <w:rsid w:val="002458F0"/>
    <w:rsid w:val="00245B9A"/>
    <w:rsid w:val="00245C95"/>
    <w:rsid w:val="0024629A"/>
    <w:rsid w:val="002465C5"/>
    <w:rsid w:val="002466EF"/>
    <w:rsid w:val="00246946"/>
    <w:rsid w:val="00246BA5"/>
    <w:rsid w:val="00246C87"/>
    <w:rsid w:val="00246FE6"/>
    <w:rsid w:val="0024709E"/>
    <w:rsid w:val="00247102"/>
    <w:rsid w:val="00247156"/>
    <w:rsid w:val="0024731A"/>
    <w:rsid w:val="00247460"/>
    <w:rsid w:val="0024756C"/>
    <w:rsid w:val="0024767A"/>
    <w:rsid w:val="002477D2"/>
    <w:rsid w:val="002478CC"/>
    <w:rsid w:val="00247C1A"/>
    <w:rsid w:val="00247D73"/>
    <w:rsid w:val="00247ECC"/>
    <w:rsid w:val="00247F27"/>
    <w:rsid w:val="002500C8"/>
    <w:rsid w:val="002500E7"/>
    <w:rsid w:val="002501C7"/>
    <w:rsid w:val="00250A80"/>
    <w:rsid w:val="00250C91"/>
    <w:rsid w:val="00250C99"/>
    <w:rsid w:val="00250E8C"/>
    <w:rsid w:val="00250EFC"/>
    <w:rsid w:val="00250F7E"/>
    <w:rsid w:val="00251046"/>
    <w:rsid w:val="0025119A"/>
    <w:rsid w:val="002511C5"/>
    <w:rsid w:val="002513BB"/>
    <w:rsid w:val="002513DB"/>
    <w:rsid w:val="0025160D"/>
    <w:rsid w:val="00251613"/>
    <w:rsid w:val="00251C1D"/>
    <w:rsid w:val="00251D81"/>
    <w:rsid w:val="00251D83"/>
    <w:rsid w:val="00252134"/>
    <w:rsid w:val="0025234F"/>
    <w:rsid w:val="002526F8"/>
    <w:rsid w:val="002526FF"/>
    <w:rsid w:val="00252828"/>
    <w:rsid w:val="002528B9"/>
    <w:rsid w:val="002528CC"/>
    <w:rsid w:val="002529C6"/>
    <w:rsid w:val="00252BC8"/>
    <w:rsid w:val="00252CCC"/>
    <w:rsid w:val="00252D1B"/>
    <w:rsid w:val="00252EE9"/>
    <w:rsid w:val="00252FA4"/>
    <w:rsid w:val="002530E0"/>
    <w:rsid w:val="00253244"/>
    <w:rsid w:val="002533AD"/>
    <w:rsid w:val="0025359C"/>
    <w:rsid w:val="00253921"/>
    <w:rsid w:val="00253A0D"/>
    <w:rsid w:val="00253B08"/>
    <w:rsid w:val="00253B6D"/>
    <w:rsid w:val="00253EF5"/>
    <w:rsid w:val="002540AB"/>
    <w:rsid w:val="002540F5"/>
    <w:rsid w:val="00254130"/>
    <w:rsid w:val="00254473"/>
    <w:rsid w:val="00254513"/>
    <w:rsid w:val="00254854"/>
    <w:rsid w:val="0025493C"/>
    <w:rsid w:val="00254970"/>
    <w:rsid w:val="0025497D"/>
    <w:rsid w:val="00254CE8"/>
    <w:rsid w:val="00254FBA"/>
    <w:rsid w:val="002550D1"/>
    <w:rsid w:val="002550EB"/>
    <w:rsid w:val="00255392"/>
    <w:rsid w:val="002555C2"/>
    <w:rsid w:val="002556A1"/>
    <w:rsid w:val="00255881"/>
    <w:rsid w:val="0025594D"/>
    <w:rsid w:val="00255AD7"/>
    <w:rsid w:val="00255B07"/>
    <w:rsid w:val="00255DF3"/>
    <w:rsid w:val="00255F9F"/>
    <w:rsid w:val="00256110"/>
    <w:rsid w:val="0025616E"/>
    <w:rsid w:val="0025645C"/>
    <w:rsid w:val="00256692"/>
    <w:rsid w:val="002566F4"/>
    <w:rsid w:val="00256B42"/>
    <w:rsid w:val="00256BA1"/>
    <w:rsid w:val="00256C81"/>
    <w:rsid w:val="00256D53"/>
    <w:rsid w:val="00256D78"/>
    <w:rsid w:val="00256E51"/>
    <w:rsid w:val="00256F73"/>
    <w:rsid w:val="00256FF0"/>
    <w:rsid w:val="00257543"/>
    <w:rsid w:val="00257582"/>
    <w:rsid w:val="0025779B"/>
    <w:rsid w:val="002577A7"/>
    <w:rsid w:val="002577C5"/>
    <w:rsid w:val="0025781E"/>
    <w:rsid w:val="0025783D"/>
    <w:rsid w:val="00257B9A"/>
    <w:rsid w:val="00257C23"/>
    <w:rsid w:val="00257CC6"/>
    <w:rsid w:val="00257D54"/>
    <w:rsid w:val="00257DCB"/>
    <w:rsid w:val="00257E00"/>
    <w:rsid w:val="00260205"/>
    <w:rsid w:val="00260320"/>
    <w:rsid w:val="00260497"/>
    <w:rsid w:val="002605C7"/>
    <w:rsid w:val="00260B1E"/>
    <w:rsid w:val="00260C7E"/>
    <w:rsid w:val="00260E90"/>
    <w:rsid w:val="00260FAC"/>
    <w:rsid w:val="0026135C"/>
    <w:rsid w:val="002613D5"/>
    <w:rsid w:val="002614DE"/>
    <w:rsid w:val="00261697"/>
    <w:rsid w:val="00261731"/>
    <w:rsid w:val="002617E7"/>
    <w:rsid w:val="002618D9"/>
    <w:rsid w:val="00261961"/>
    <w:rsid w:val="002619AB"/>
    <w:rsid w:val="00261A04"/>
    <w:rsid w:val="00261AFD"/>
    <w:rsid w:val="00261CBC"/>
    <w:rsid w:val="00262068"/>
    <w:rsid w:val="002622D3"/>
    <w:rsid w:val="002622F8"/>
    <w:rsid w:val="0026254F"/>
    <w:rsid w:val="002625E8"/>
    <w:rsid w:val="00262C0D"/>
    <w:rsid w:val="00262E0C"/>
    <w:rsid w:val="00262F31"/>
    <w:rsid w:val="00262F5A"/>
    <w:rsid w:val="0026314D"/>
    <w:rsid w:val="00263155"/>
    <w:rsid w:val="00263221"/>
    <w:rsid w:val="00263543"/>
    <w:rsid w:val="00263685"/>
    <w:rsid w:val="002636D2"/>
    <w:rsid w:val="002639F7"/>
    <w:rsid w:val="00263A7A"/>
    <w:rsid w:val="00263AA8"/>
    <w:rsid w:val="00263E0E"/>
    <w:rsid w:val="00263E38"/>
    <w:rsid w:val="00263EB9"/>
    <w:rsid w:val="00263ECE"/>
    <w:rsid w:val="00263F11"/>
    <w:rsid w:val="00263FD1"/>
    <w:rsid w:val="00264077"/>
    <w:rsid w:val="002640EF"/>
    <w:rsid w:val="00264228"/>
    <w:rsid w:val="0026423D"/>
    <w:rsid w:val="0026427B"/>
    <w:rsid w:val="002642A7"/>
    <w:rsid w:val="00264334"/>
    <w:rsid w:val="00264589"/>
    <w:rsid w:val="0026473E"/>
    <w:rsid w:val="00264781"/>
    <w:rsid w:val="002648B3"/>
    <w:rsid w:val="002649D1"/>
    <w:rsid w:val="002649EF"/>
    <w:rsid w:val="00264A0B"/>
    <w:rsid w:val="00264A52"/>
    <w:rsid w:val="00264B7E"/>
    <w:rsid w:val="00264CCF"/>
    <w:rsid w:val="00264D97"/>
    <w:rsid w:val="00264DC1"/>
    <w:rsid w:val="0026529E"/>
    <w:rsid w:val="00265376"/>
    <w:rsid w:val="0026560C"/>
    <w:rsid w:val="00265917"/>
    <w:rsid w:val="00265A2B"/>
    <w:rsid w:val="00265B15"/>
    <w:rsid w:val="00265B1E"/>
    <w:rsid w:val="00265B62"/>
    <w:rsid w:val="00265C5A"/>
    <w:rsid w:val="00265E02"/>
    <w:rsid w:val="002661FD"/>
    <w:rsid w:val="00266214"/>
    <w:rsid w:val="002662D2"/>
    <w:rsid w:val="002662F2"/>
    <w:rsid w:val="002662F5"/>
    <w:rsid w:val="0026648A"/>
    <w:rsid w:val="00266554"/>
    <w:rsid w:val="002665DB"/>
    <w:rsid w:val="0026662E"/>
    <w:rsid w:val="002669A1"/>
    <w:rsid w:val="00266A59"/>
    <w:rsid w:val="00266A9A"/>
    <w:rsid w:val="00266AEB"/>
    <w:rsid w:val="00266C96"/>
    <w:rsid w:val="00266FB9"/>
    <w:rsid w:val="00266FF8"/>
    <w:rsid w:val="002670D9"/>
    <w:rsid w:val="00267186"/>
    <w:rsid w:val="00267281"/>
    <w:rsid w:val="00267319"/>
    <w:rsid w:val="0026733F"/>
    <w:rsid w:val="002673D0"/>
    <w:rsid w:val="002675E7"/>
    <w:rsid w:val="00267C83"/>
    <w:rsid w:val="00267D53"/>
    <w:rsid w:val="00267D9A"/>
    <w:rsid w:val="00267DA4"/>
    <w:rsid w:val="00267DB1"/>
    <w:rsid w:val="0027031D"/>
    <w:rsid w:val="0027039B"/>
    <w:rsid w:val="00270562"/>
    <w:rsid w:val="002705BE"/>
    <w:rsid w:val="002706A3"/>
    <w:rsid w:val="0027081C"/>
    <w:rsid w:val="00270A07"/>
    <w:rsid w:val="00270ABE"/>
    <w:rsid w:val="00270C52"/>
    <w:rsid w:val="00270DA0"/>
    <w:rsid w:val="00270ED6"/>
    <w:rsid w:val="0027144F"/>
    <w:rsid w:val="00271461"/>
    <w:rsid w:val="00271690"/>
    <w:rsid w:val="00271813"/>
    <w:rsid w:val="0027199E"/>
    <w:rsid w:val="00271A1F"/>
    <w:rsid w:val="00271A7E"/>
    <w:rsid w:val="00271ACA"/>
    <w:rsid w:val="00271AFE"/>
    <w:rsid w:val="00271C1B"/>
    <w:rsid w:val="00271CA6"/>
    <w:rsid w:val="00271CEA"/>
    <w:rsid w:val="00271D5A"/>
    <w:rsid w:val="00271E24"/>
    <w:rsid w:val="00271F3A"/>
    <w:rsid w:val="002721C6"/>
    <w:rsid w:val="00272227"/>
    <w:rsid w:val="0027228A"/>
    <w:rsid w:val="00272953"/>
    <w:rsid w:val="00272AEA"/>
    <w:rsid w:val="00272CCE"/>
    <w:rsid w:val="00273278"/>
    <w:rsid w:val="002733A0"/>
    <w:rsid w:val="002734CF"/>
    <w:rsid w:val="0027358B"/>
    <w:rsid w:val="002737F4"/>
    <w:rsid w:val="00273875"/>
    <w:rsid w:val="00273D4F"/>
    <w:rsid w:val="00273E1C"/>
    <w:rsid w:val="002744E6"/>
    <w:rsid w:val="002745F7"/>
    <w:rsid w:val="002747B1"/>
    <w:rsid w:val="002747DB"/>
    <w:rsid w:val="00274853"/>
    <w:rsid w:val="00274ADC"/>
    <w:rsid w:val="00274D3D"/>
    <w:rsid w:val="00274DEB"/>
    <w:rsid w:val="002750A1"/>
    <w:rsid w:val="0027515B"/>
    <w:rsid w:val="00275218"/>
    <w:rsid w:val="00275264"/>
    <w:rsid w:val="00275615"/>
    <w:rsid w:val="002758B6"/>
    <w:rsid w:val="00275900"/>
    <w:rsid w:val="0027593B"/>
    <w:rsid w:val="00275A92"/>
    <w:rsid w:val="00275AF4"/>
    <w:rsid w:val="00275DC3"/>
    <w:rsid w:val="00275F87"/>
    <w:rsid w:val="00276130"/>
    <w:rsid w:val="002763F5"/>
    <w:rsid w:val="0027646C"/>
    <w:rsid w:val="00276498"/>
    <w:rsid w:val="00276668"/>
    <w:rsid w:val="00276720"/>
    <w:rsid w:val="002767E8"/>
    <w:rsid w:val="002769E6"/>
    <w:rsid w:val="00276AE2"/>
    <w:rsid w:val="00276D5E"/>
    <w:rsid w:val="00276D7F"/>
    <w:rsid w:val="00276EF4"/>
    <w:rsid w:val="002771AA"/>
    <w:rsid w:val="0027736C"/>
    <w:rsid w:val="00277558"/>
    <w:rsid w:val="00277B3C"/>
    <w:rsid w:val="00277CC0"/>
    <w:rsid w:val="00277E6D"/>
    <w:rsid w:val="00277F9D"/>
    <w:rsid w:val="00280487"/>
    <w:rsid w:val="002805F5"/>
    <w:rsid w:val="00280751"/>
    <w:rsid w:val="0028094A"/>
    <w:rsid w:val="00280A1E"/>
    <w:rsid w:val="00280AED"/>
    <w:rsid w:val="00280B38"/>
    <w:rsid w:val="00280B49"/>
    <w:rsid w:val="00280B6D"/>
    <w:rsid w:val="00280C03"/>
    <w:rsid w:val="00280CB0"/>
    <w:rsid w:val="00280D0A"/>
    <w:rsid w:val="00280EA0"/>
    <w:rsid w:val="00280F6B"/>
    <w:rsid w:val="00280FA1"/>
    <w:rsid w:val="00281077"/>
    <w:rsid w:val="00281133"/>
    <w:rsid w:val="002811DB"/>
    <w:rsid w:val="0028127F"/>
    <w:rsid w:val="002813D7"/>
    <w:rsid w:val="00281605"/>
    <w:rsid w:val="002817FF"/>
    <w:rsid w:val="00281917"/>
    <w:rsid w:val="002819CA"/>
    <w:rsid w:val="00282217"/>
    <w:rsid w:val="0028224D"/>
    <w:rsid w:val="002822DC"/>
    <w:rsid w:val="002826F1"/>
    <w:rsid w:val="0028280A"/>
    <w:rsid w:val="002828F7"/>
    <w:rsid w:val="00282AE1"/>
    <w:rsid w:val="00282D89"/>
    <w:rsid w:val="002831ED"/>
    <w:rsid w:val="00283243"/>
    <w:rsid w:val="0028350D"/>
    <w:rsid w:val="0028352B"/>
    <w:rsid w:val="00283540"/>
    <w:rsid w:val="002836BB"/>
    <w:rsid w:val="0028391B"/>
    <w:rsid w:val="00283986"/>
    <w:rsid w:val="00283E19"/>
    <w:rsid w:val="00283EE6"/>
    <w:rsid w:val="00284129"/>
    <w:rsid w:val="002841CB"/>
    <w:rsid w:val="00284296"/>
    <w:rsid w:val="002842E2"/>
    <w:rsid w:val="0028461C"/>
    <w:rsid w:val="0028479B"/>
    <w:rsid w:val="0028479D"/>
    <w:rsid w:val="00284826"/>
    <w:rsid w:val="00284983"/>
    <w:rsid w:val="00284A80"/>
    <w:rsid w:val="00284B4D"/>
    <w:rsid w:val="00285322"/>
    <w:rsid w:val="00285477"/>
    <w:rsid w:val="0028560E"/>
    <w:rsid w:val="00285621"/>
    <w:rsid w:val="0028570D"/>
    <w:rsid w:val="002858CD"/>
    <w:rsid w:val="00285AD6"/>
    <w:rsid w:val="00285C7C"/>
    <w:rsid w:val="00285CBD"/>
    <w:rsid w:val="00285D41"/>
    <w:rsid w:val="00285D90"/>
    <w:rsid w:val="00285D99"/>
    <w:rsid w:val="00285F1D"/>
    <w:rsid w:val="002860C7"/>
    <w:rsid w:val="0028641C"/>
    <w:rsid w:val="0028649C"/>
    <w:rsid w:val="00286577"/>
    <w:rsid w:val="002865E8"/>
    <w:rsid w:val="002865F1"/>
    <w:rsid w:val="0028677B"/>
    <w:rsid w:val="002867A0"/>
    <w:rsid w:val="00286ACD"/>
    <w:rsid w:val="00286D01"/>
    <w:rsid w:val="00286DD3"/>
    <w:rsid w:val="00286E58"/>
    <w:rsid w:val="00286E77"/>
    <w:rsid w:val="00287024"/>
    <w:rsid w:val="00287054"/>
    <w:rsid w:val="00287245"/>
    <w:rsid w:val="002873A3"/>
    <w:rsid w:val="00287429"/>
    <w:rsid w:val="002875F3"/>
    <w:rsid w:val="00287730"/>
    <w:rsid w:val="00287838"/>
    <w:rsid w:val="002878B1"/>
    <w:rsid w:val="0028793A"/>
    <w:rsid w:val="00287D82"/>
    <w:rsid w:val="00287DD2"/>
    <w:rsid w:val="00287DDC"/>
    <w:rsid w:val="00287E78"/>
    <w:rsid w:val="00287EDC"/>
    <w:rsid w:val="00287F6F"/>
    <w:rsid w:val="0029005A"/>
    <w:rsid w:val="00290060"/>
    <w:rsid w:val="00290154"/>
    <w:rsid w:val="00290692"/>
    <w:rsid w:val="002907B5"/>
    <w:rsid w:val="0029086B"/>
    <w:rsid w:val="00290CB0"/>
    <w:rsid w:val="00290EA4"/>
    <w:rsid w:val="002910DD"/>
    <w:rsid w:val="0029114E"/>
    <w:rsid w:val="002911B7"/>
    <w:rsid w:val="00291853"/>
    <w:rsid w:val="00291969"/>
    <w:rsid w:val="00291970"/>
    <w:rsid w:val="00291BC3"/>
    <w:rsid w:val="00292015"/>
    <w:rsid w:val="00292232"/>
    <w:rsid w:val="0029232A"/>
    <w:rsid w:val="00292353"/>
    <w:rsid w:val="002923E7"/>
    <w:rsid w:val="00292470"/>
    <w:rsid w:val="002924D1"/>
    <w:rsid w:val="00292927"/>
    <w:rsid w:val="0029295C"/>
    <w:rsid w:val="00292B33"/>
    <w:rsid w:val="00292B75"/>
    <w:rsid w:val="00292EB7"/>
    <w:rsid w:val="00292F9B"/>
    <w:rsid w:val="0029375F"/>
    <w:rsid w:val="00293D05"/>
    <w:rsid w:val="00293DE6"/>
    <w:rsid w:val="00293F2D"/>
    <w:rsid w:val="00293FFE"/>
    <w:rsid w:val="002940D8"/>
    <w:rsid w:val="002940FB"/>
    <w:rsid w:val="002941BF"/>
    <w:rsid w:val="002941F3"/>
    <w:rsid w:val="002944BB"/>
    <w:rsid w:val="00294804"/>
    <w:rsid w:val="00294872"/>
    <w:rsid w:val="002948A5"/>
    <w:rsid w:val="00294974"/>
    <w:rsid w:val="00294A07"/>
    <w:rsid w:val="00294B1C"/>
    <w:rsid w:val="00294CB4"/>
    <w:rsid w:val="00294E9E"/>
    <w:rsid w:val="00294F64"/>
    <w:rsid w:val="00294FA5"/>
    <w:rsid w:val="00295104"/>
    <w:rsid w:val="00295241"/>
    <w:rsid w:val="002952CC"/>
    <w:rsid w:val="002952EB"/>
    <w:rsid w:val="00295413"/>
    <w:rsid w:val="00295566"/>
    <w:rsid w:val="0029556C"/>
    <w:rsid w:val="0029558A"/>
    <w:rsid w:val="0029558B"/>
    <w:rsid w:val="002955CD"/>
    <w:rsid w:val="002955FF"/>
    <w:rsid w:val="002956B5"/>
    <w:rsid w:val="002957BB"/>
    <w:rsid w:val="00295BC0"/>
    <w:rsid w:val="00295BD2"/>
    <w:rsid w:val="00295BE7"/>
    <w:rsid w:val="00295D54"/>
    <w:rsid w:val="00295DB0"/>
    <w:rsid w:val="00295FC9"/>
    <w:rsid w:val="00296157"/>
    <w:rsid w:val="00296227"/>
    <w:rsid w:val="00296347"/>
    <w:rsid w:val="002963DD"/>
    <w:rsid w:val="002963F9"/>
    <w:rsid w:val="00296603"/>
    <w:rsid w:val="00296957"/>
    <w:rsid w:val="00296D63"/>
    <w:rsid w:val="00296DF0"/>
    <w:rsid w:val="00296E66"/>
    <w:rsid w:val="00296F26"/>
    <w:rsid w:val="00296F39"/>
    <w:rsid w:val="00296F44"/>
    <w:rsid w:val="00296F4D"/>
    <w:rsid w:val="00297028"/>
    <w:rsid w:val="00297079"/>
    <w:rsid w:val="002970D1"/>
    <w:rsid w:val="00297298"/>
    <w:rsid w:val="0029733E"/>
    <w:rsid w:val="0029777D"/>
    <w:rsid w:val="002979E6"/>
    <w:rsid w:val="002979F8"/>
    <w:rsid w:val="00297AAF"/>
    <w:rsid w:val="00297B16"/>
    <w:rsid w:val="00297B2C"/>
    <w:rsid w:val="00297E46"/>
    <w:rsid w:val="002A0152"/>
    <w:rsid w:val="002A0155"/>
    <w:rsid w:val="002A02A3"/>
    <w:rsid w:val="002A0330"/>
    <w:rsid w:val="002A051D"/>
    <w:rsid w:val="002A055E"/>
    <w:rsid w:val="002A07A1"/>
    <w:rsid w:val="002A0857"/>
    <w:rsid w:val="002A0B2F"/>
    <w:rsid w:val="002A0C4F"/>
    <w:rsid w:val="002A0CB9"/>
    <w:rsid w:val="002A0CCB"/>
    <w:rsid w:val="002A0DD1"/>
    <w:rsid w:val="002A0FF2"/>
    <w:rsid w:val="002A100B"/>
    <w:rsid w:val="002A10AE"/>
    <w:rsid w:val="002A10EA"/>
    <w:rsid w:val="002A1161"/>
    <w:rsid w:val="002A14FC"/>
    <w:rsid w:val="002A162C"/>
    <w:rsid w:val="002A1646"/>
    <w:rsid w:val="002A17DA"/>
    <w:rsid w:val="002A185A"/>
    <w:rsid w:val="002A19A9"/>
    <w:rsid w:val="002A1A06"/>
    <w:rsid w:val="002A1BD2"/>
    <w:rsid w:val="002A1C86"/>
    <w:rsid w:val="002A1D4E"/>
    <w:rsid w:val="002A1DE1"/>
    <w:rsid w:val="002A1F3E"/>
    <w:rsid w:val="002A1F53"/>
    <w:rsid w:val="002A2055"/>
    <w:rsid w:val="002A21A3"/>
    <w:rsid w:val="002A2263"/>
    <w:rsid w:val="002A23E7"/>
    <w:rsid w:val="002A24F6"/>
    <w:rsid w:val="002A2553"/>
    <w:rsid w:val="002A277B"/>
    <w:rsid w:val="002A27A0"/>
    <w:rsid w:val="002A2869"/>
    <w:rsid w:val="002A29D5"/>
    <w:rsid w:val="002A2CB1"/>
    <w:rsid w:val="002A2D63"/>
    <w:rsid w:val="002A2DCA"/>
    <w:rsid w:val="002A2FE6"/>
    <w:rsid w:val="002A30B4"/>
    <w:rsid w:val="002A30C8"/>
    <w:rsid w:val="002A3506"/>
    <w:rsid w:val="002A358C"/>
    <w:rsid w:val="002A392E"/>
    <w:rsid w:val="002A39FF"/>
    <w:rsid w:val="002A3A4E"/>
    <w:rsid w:val="002A3AA4"/>
    <w:rsid w:val="002A3B7C"/>
    <w:rsid w:val="002A3C6F"/>
    <w:rsid w:val="002A3D88"/>
    <w:rsid w:val="002A3E15"/>
    <w:rsid w:val="002A3E5D"/>
    <w:rsid w:val="002A3FEF"/>
    <w:rsid w:val="002A4572"/>
    <w:rsid w:val="002A49D8"/>
    <w:rsid w:val="002A4A45"/>
    <w:rsid w:val="002A4A95"/>
    <w:rsid w:val="002A4BCD"/>
    <w:rsid w:val="002A4E1A"/>
    <w:rsid w:val="002A4E75"/>
    <w:rsid w:val="002A5181"/>
    <w:rsid w:val="002A51B6"/>
    <w:rsid w:val="002A5302"/>
    <w:rsid w:val="002A53B5"/>
    <w:rsid w:val="002A553C"/>
    <w:rsid w:val="002A5571"/>
    <w:rsid w:val="002A55A4"/>
    <w:rsid w:val="002A55C5"/>
    <w:rsid w:val="002A56F7"/>
    <w:rsid w:val="002A5A14"/>
    <w:rsid w:val="002A5AAD"/>
    <w:rsid w:val="002A5B60"/>
    <w:rsid w:val="002A5B62"/>
    <w:rsid w:val="002A5B7B"/>
    <w:rsid w:val="002A5C1F"/>
    <w:rsid w:val="002A5E52"/>
    <w:rsid w:val="002A6105"/>
    <w:rsid w:val="002A61A6"/>
    <w:rsid w:val="002A6288"/>
    <w:rsid w:val="002A6309"/>
    <w:rsid w:val="002A638A"/>
    <w:rsid w:val="002A64F4"/>
    <w:rsid w:val="002A655F"/>
    <w:rsid w:val="002A65EB"/>
    <w:rsid w:val="002A65FE"/>
    <w:rsid w:val="002A6B13"/>
    <w:rsid w:val="002A6B25"/>
    <w:rsid w:val="002A6FF8"/>
    <w:rsid w:val="002A709A"/>
    <w:rsid w:val="002A72C8"/>
    <w:rsid w:val="002A74BC"/>
    <w:rsid w:val="002A75D8"/>
    <w:rsid w:val="002A782C"/>
    <w:rsid w:val="002A78B9"/>
    <w:rsid w:val="002A7B2A"/>
    <w:rsid w:val="002A7BF2"/>
    <w:rsid w:val="002A7C6F"/>
    <w:rsid w:val="002A7D91"/>
    <w:rsid w:val="002A7D9E"/>
    <w:rsid w:val="002A7F3D"/>
    <w:rsid w:val="002A7F3F"/>
    <w:rsid w:val="002B0106"/>
    <w:rsid w:val="002B04A2"/>
    <w:rsid w:val="002B06A3"/>
    <w:rsid w:val="002B0966"/>
    <w:rsid w:val="002B09C8"/>
    <w:rsid w:val="002B0A00"/>
    <w:rsid w:val="002B0A41"/>
    <w:rsid w:val="002B0E33"/>
    <w:rsid w:val="002B10B0"/>
    <w:rsid w:val="002B11F5"/>
    <w:rsid w:val="002B1221"/>
    <w:rsid w:val="002B126E"/>
    <w:rsid w:val="002B141F"/>
    <w:rsid w:val="002B15DB"/>
    <w:rsid w:val="002B1A5D"/>
    <w:rsid w:val="002B203E"/>
    <w:rsid w:val="002B205D"/>
    <w:rsid w:val="002B2076"/>
    <w:rsid w:val="002B20BE"/>
    <w:rsid w:val="002B2273"/>
    <w:rsid w:val="002B22C0"/>
    <w:rsid w:val="002B2393"/>
    <w:rsid w:val="002B24D6"/>
    <w:rsid w:val="002B2800"/>
    <w:rsid w:val="002B2912"/>
    <w:rsid w:val="002B2BE4"/>
    <w:rsid w:val="002B2C04"/>
    <w:rsid w:val="002B2D07"/>
    <w:rsid w:val="002B2D12"/>
    <w:rsid w:val="002B2D4E"/>
    <w:rsid w:val="002B308E"/>
    <w:rsid w:val="002B30DB"/>
    <w:rsid w:val="002B32BC"/>
    <w:rsid w:val="002B33C9"/>
    <w:rsid w:val="002B3673"/>
    <w:rsid w:val="002B36F6"/>
    <w:rsid w:val="002B384D"/>
    <w:rsid w:val="002B391B"/>
    <w:rsid w:val="002B39C7"/>
    <w:rsid w:val="002B3C2A"/>
    <w:rsid w:val="002B3C44"/>
    <w:rsid w:val="002B3DFB"/>
    <w:rsid w:val="002B412E"/>
    <w:rsid w:val="002B4274"/>
    <w:rsid w:val="002B44D4"/>
    <w:rsid w:val="002B4A81"/>
    <w:rsid w:val="002B4D12"/>
    <w:rsid w:val="002B4DAA"/>
    <w:rsid w:val="002B4E78"/>
    <w:rsid w:val="002B4E7C"/>
    <w:rsid w:val="002B4ED6"/>
    <w:rsid w:val="002B506E"/>
    <w:rsid w:val="002B528F"/>
    <w:rsid w:val="002B538F"/>
    <w:rsid w:val="002B5843"/>
    <w:rsid w:val="002B5C45"/>
    <w:rsid w:val="002B5D0C"/>
    <w:rsid w:val="002B5E4E"/>
    <w:rsid w:val="002B5EBF"/>
    <w:rsid w:val="002B5EF6"/>
    <w:rsid w:val="002B5F46"/>
    <w:rsid w:val="002B5FF9"/>
    <w:rsid w:val="002B6083"/>
    <w:rsid w:val="002B6159"/>
    <w:rsid w:val="002B61A5"/>
    <w:rsid w:val="002B6277"/>
    <w:rsid w:val="002B63DE"/>
    <w:rsid w:val="002B6454"/>
    <w:rsid w:val="002B6553"/>
    <w:rsid w:val="002B6849"/>
    <w:rsid w:val="002B6BE7"/>
    <w:rsid w:val="002B6D9D"/>
    <w:rsid w:val="002B6DDB"/>
    <w:rsid w:val="002B6E08"/>
    <w:rsid w:val="002B6FE1"/>
    <w:rsid w:val="002B70BE"/>
    <w:rsid w:val="002B7101"/>
    <w:rsid w:val="002B7297"/>
    <w:rsid w:val="002B72B5"/>
    <w:rsid w:val="002B739A"/>
    <w:rsid w:val="002B73EE"/>
    <w:rsid w:val="002B7416"/>
    <w:rsid w:val="002B750A"/>
    <w:rsid w:val="002B7630"/>
    <w:rsid w:val="002B770C"/>
    <w:rsid w:val="002B7759"/>
    <w:rsid w:val="002B7AC2"/>
    <w:rsid w:val="002B7ADC"/>
    <w:rsid w:val="002B7B08"/>
    <w:rsid w:val="002B7CA5"/>
    <w:rsid w:val="002B7DFB"/>
    <w:rsid w:val="002C001F"/>
    <w:rsid w:val="002C0091"/>
    <w:rsid w:val="002C0257"/>
    <w:rsid w:val="002C02CB"/>
    <w:rsid w:val="002C02F2"/>
    <w:rsid w:val="002C05B0"/>
    <w:rsid w:val="002C05B2"/>
    <w:rsid w:val="002C0796"/>
    <w:rsid w:val="002C09D1"/>
    <w:rsid w:val="002C09EE"/>
    <w:rsid w:val="002C0A6B"/>
    <w:rsid w:val="002C0BF2"/>
    <w:rsid w:val="002C0D7B"/>
    <w:rsid w:val="002C0DC2"/>
    <w:rsid w:val="002C0E9A"/>
    <w:rsid w:val="002C0EE9"/>
    <w:rsid w:val="002C0F1D"/>
    <w:rsid w:val="002C14B8"/>
    <w:rsid w:val="002C1624"/>
    <w:rsid w:val="002C16B4"/>
    <w:rsid w:val="002C1721"/>
    <w:rsid w:val="002C1A1A"/>
    <w:rsid w:val="002C1A32"/>
    <w:rsid w:val="002C1EB5"/>
    <w:rsid w:val="002C21F0"/>
    <w:rsid w:val="002C22D5"/>
    <w:rsid w:val="002C2351"/>
    <w:rsid w:val="002C23A5"/>
    <w:rsid w:val="002C24C4"/>
    <w:rsid w:val="002C27C8"/>
    <w:rsid w:val="002C289D"/>
    <w:rsid w:val="002C2B87"/>
    <w:rsid w:val="002C2C0E"/>
    <w:rsid w:val="002C2C75"/>
    <w:rsid w:val="002C2D2A"/>
    <w:rsid w:val="002C2D85"/>
    <w:rsid w:val="002C2DCE"/>
    <w:rsid w:val="002C2FCB"/>
    <w:rsid w:val="002C302D"/>
    <w:rsid w:val="002C305C"/>
    <w:rsid w:val="002C3252"/>
    <w:rsid w:val="002C3701"/>
    <w:rsid w:val="002C3A6C"/>
    <w:rsid w:val="002C3AA1"/>
    <w:rsid w:val="002C3D4A"/>
    <w:rsid w:val="002C3DA7"/>
    <w:rsid w:val="002C3DF9"/>
    <w:rsid w:val="002C3EE1"/>
    <w:rsid w:val="002C4072"/>
    <w:rsid w:val="002C41E6"/>
    <w:rsid w:val="002C4294"/>
    <w:rsid w:val="002C4336"/>
    <w:rsid w:val="002C4360"/>
    <w:rsid w:val="002C45AD"/>
    <w:rsid w:val="002C45E1"/>
    <w:rsid w:val="002C4750"/>
    <w:rsid w:val="002C476C"/>
    <w:rsid w:val="002C47F5"/>
    <w:rsid w:val="002C48DC"/>
    <w:rsid w:val="002C4B5D"/>
    <w:rsid w:val="002C4B76"/>
    <w:rsid w:val="002C4DD9"/>
    <w:rsid w:val="002C4F05"/>
    <w:rsid w:val="002C4F9B"/>
    <w:rsid w:val="002C4FB6"/>
    <w:rsid w:val="002C5085"/>
    <w:rsid w:val="002C5158"/>
    <w:rsid w:val="002C5200"/>
    <w:rsid w:val="002C5440"/>
    <w:rsid w:val="002C55E3"/>
    <w:rsid w:val="002C5922"/>
    <w:rsid w:val="002C59DA"/>
    <w:rsid w:val="002C5A86"/>
    <w:rsid w:val="002C5B81"/>
    <w:rsid w:val="002C5E29"/>
    <w:rsid w:val="002C5EB8"/>
    <w:rsid w:val="002C5F7E"/>
    <w:rsid w:val="002C5F87"/>
    <w:rsid w:val="002C5FA7"/>
    <w:rsid w:val="002C6169"/>
    <w:rsid w:val="002C61D2"/>
    <w:rsid w:val="002C62A3"/>
    <w:rsid w:val="002C645F"/>
    <w:rsid w:val="002C6560"/>
    <w:rsid w:val="002C67DB"/>
    <w:rsid w:val="002C6AAB"/>
    <w:rsid w:val="002C6AC1"/>
    <w:rsid w:val="002C6BFE"/>
    <w:rsid w:val="002C6E0A"/>
    <w:rsid w:val="002C6F08"/>
    <w:rsid w:val="002C7218"/>
    <w:rsid w:val="002C75B2"/>
    <w:rsid w:val="002C7659"/>
    <w:rsid w:val="002C7804"/>
    <w:rsid w:val="002C7A3E"/>
    <w:rsid w:val="002C7AAD"/>
    <w:rsid w:val="002C7CAF"/>
    <w:rsid w:val="002C7E06"/>
    <w:rsid w:val="002D003E"/>
    <w:rsid w:val="002D0081"/>
    <w:rsid w:val="002D00A3"/>
    <w:rsid w:val="002D011A"/>
    <w:rsid w:val="002D0248"/>
    <w:rsid w:val="002D0322"/>
    <w:rsid w:val="002D04B2"/>
    <w:rsid w:val="002D05F4"/>
    <w:rsid w:val="002D06D5"/>
    <w:rsid w:val="002D071A"/>
    <w:rsid w:val="002D09B0"/>
    <w:rsid w:val="002D09FE"/>
    <w:rsid w:val="002D0A94"/>
    <w:rsid w:val="002D0C6F"/>
    <w:rsid w:val="002D0D16"/>
    <w:rsid w:val="002D0E78"/>
    <w:rsid w:val="002D0FA8"/>
    <w:rsid w:val="002D1685"/>
    <w:rsid w:val="002D1800"/>
    <w:rsid w:val="002D1A3E"/>
    <w:rsid w:val="002D1BFA"/>
    <w:rsid w:val="002D1DB9"/>
    <w:rsid w:val="002D1F72"/>
    <w:rsid w:val="002D210B"/>
    <w:rsid w:val="002D2178"/>
    <w:rsid w:val="002D21D8"/>
    <w:rsid w:val="002D2473"/>
    <w:rsid w:val="002D2502"/>
    <w:rsid w:val="002D271D"/>
    <w:rsid w:val="002D27F6"/>
    <w:rsid w:val="002D28DD"/>
    <w:rsid w:val="002D293B"/>
    <w:rsid w:val="002D29C7"/>
    <w:rsid w:val="002D3304"/>
    <w:rsid w:val="002D3393"/>
    <w:rsid w:val="002D3399"/>
    <w:rsid w:val="002D33EA"/>
    <w:rsid w:val="002D34B2"/>
    <w:rsid w:val="002D3837"/>
    <w:rsid w:val="002D39AD"/>
    <w:rsid w:val="002D3A43"/>
    <w:rsid w:val="002D3BBC"/>
    <w:rsid w:val="002D3C64"/>
    <w:rsid w:val="002D3D1A"/>
    <w:rsid w:val="002D3F62"/>
    <w:rsid w:val="002D402C"/>
    <w:rsid w:val="002D4112"/>
    <w:rsid w:val="002D42EB"/>
    <w:rsid w:val="002D431E"/>
    <w:rsid w:val="002D43F7"/>
    <w:rsid w:val="002D44A7"/>
    <w:rsid w:val="002D44B5"/>
    <w:rsid w:val="002D44BD"/>
    <w:rsid w:val="002D466B"/>
    <w:rsid w:val="002D47AA"/>
    <w:rsid w:val="002D48B0"/>
    <w:rsid w:val="002D4BA4"/>
    <w:rsid w:val="002D4C39"/>
    <w:rsid w:val="002D4E3F"/>
    <w:rsid w:val="002D50BB"/>
    <w:rsid w:val="002D5166"/>
    <w:rsid w:val="002D52BA"/>
    <w:rsid w:val="002D52F4"/>
    <w:rsid w:val="002D53CF"/>
    <w:rsid w:val="002D5666"/>
    <w:rsid w:val="002D56F6"/>
    <w:rsid w:val="002D577B"/>
    <w:rsid w:val="002D57D1"/>
    <w:rsid w:val="002D58AC"/>
    <w:rsid w:val="002D5972"/>
    <w:rsid w:val="002D5A06"/>
    <w:rsid w:val="002D5B37"/>
    <w:rsid w:val="002D5BEC"/>
    <w:rsid w:val="002D5D47"/>
    <w:rsid w:val="002D6049"/>
    <w:rsid w:val="002D6154"/>
    <w:rsid w:val="002D6168"/>
    <w:rsid w:val="002D61C0"/>
    <w:rsid w:val="002D6306"/>
    <w:rsid w:val="002D63B3"/>
    <w:rsid w:val="002D6B60"/>
    <w:rsid w:val="002D6BCC"/>
    <w:rsid w:val="002D712A"/>
    <w:rsid w:val="002D71D9"/>
    <w:rsid w:val="002D7459"/>
    <w:rsid w:val="002D7637"/>
    <w:rsid w:val="002D792C"/>
    <w:rsid w:val="002D7A2C"/>
    <w:rsid w:val="002E0632"/>
    <w:rsid w:val="002E06D6"/>
    <w:rsid w:val="002E081A"/>
    <w:rsid w:val="002E0B3E"/>
    <w:rsid w:val="002E0DA7"/>
    <w:rsid w:val="002E0EB9"/>
    <w:rsid w:val="002E0FF5"/>
    <w:rsid w:val="002E1177"/>
    <w:rsid w:val="002E1307"/>
    <w:rsid w:val="002E132D"/>
    <w:rsid w:val="002E14B3"/>
    <w:rsid w:val="002E1609"/>
    <w:rsid w:val="002E166B"/>
    <w:rsid w:val="002E1754"/>
    <w:rsid w:val="002E17F2"/>
    <w:rsid w:val="002E1A67"/>
    <w:rsid w:val="002E1C52"/>
    <w:rsid w:val="002E1DD8"/>
    <w:rsid w:val="002E1E9D"/>
    <w:rsid w:val="002E1EF2"/>
    <w:rsid w:val="002E2117"/>
    <w:rsid w:val="002E21E4"/>
    <w:rsid w:val="002E2494"/>
    <w:rsid w:val="002E2795"/>
    <w:rsid w:val="002E2901"/>
    <w:rsid w:val="002E2A88"/>
    <w:rsid w:val="002E2C9D"/>
    <w:rsid w:val="002E2CA0"/>
    <w:rsid w:val="002E2E29"/>
    <w:rsid w:val="002E30D8"/>
    <w:rsid w:val="002E3101"/>
    <w:rsid w:val="002E3113"/>
    <w:rsid w:val="002E31EE"/>
    <w:rsid w:val="002E3657"/>
    <w:rsid w:val="002E37DA"/>
    <w:rsid w:val="002E3815"/>
    <w:rsid w:val="002E3967"/>
    <w:rsid w:val="002E42B1"/>
    <w:rsid w:val="002E4493"/>
    <w:rsid w:val="002E47F6"/>
    <w:rsid w:val="002E4822"/>
    <w:rsid w:val="002E488E"/>
    <w:rsid w:val="002E4B57"/>
    <w:rsid w:val="002E4C62"/>
    <w:rsid w:val="002E4D38"/>
    <w:rsid w:val="002E4D88"/>
    <w:rsid w:val="002E4DF9"/>
    <w:rsid w:val="002E4F2E"/>
    <w:rsid w:val="002E507E"/>
    <w:rsid w:val="002E5159"/>
    <w:rsid w:val="002E53C8"/>
    <w:rsid w:val="002E581D"/>
    <w:rsid w:val="002E59C9"/>
    <w:rsid w:val="002E5B76"/>
    <w:rsid w:val="002E5BC3"/>
    <w:rsid w:val="002E5C7C"/>
    <w:rsid w:val="002E5CB0"/>
    <w:rsid w:val="002E5FC0"/>
    <w:rsid w:val="002E5FE2"/>
    <w:rsid w:val="002E61BE"/>
    <w:rsid w:val="002E620F"/>
    <w:rsid w:val="002E6273"/>
    <w:rsid w:val="002E6337"/>
    <w:rsid w:val="002E676B"/>
    <w:rsid w:val="002E6999"/>
    <w:rsid w:val="002E6B17"/>
    <w:rsid w:val="002E6B37"/>
    <w:rsid w:val="002E6BD5"/>
    <w:rsid w:val="002E6C7A"/>
    <w:rsid w:val="002E72E0"/>
    <w:rsid w:val="002E743F"/>
    <w:rsid w:val="002E7470"/>
    <w:rsid w:val="002E7803"/>
    <w:rsid w:val="002E799F"/>
    <w:rsid w:val="002E7A4A"/>
    <w:rsid w:val="002E7B77"/>
    <w:rsid w:val="002E7C68"/>
    <w:rsid w:val="002E7CAE"/>
    <w:rsid w:val="002E7CFD"/>
    <w:rsid w:val="002F065C"/>
    <w:rsid w:val="002F07D4"/>
    <w:rsid w:val="002F08EF"/>
    <w:rsid w:val="002F09FC"/>
    <w:rsid w:val="002F0A3D"/>
    <w:rsid w:val="002F0ACB"/>
    <w:rsid w:val="002F0AE2"/>
    <w:rsid w:val="002F0BFE"/>
    <w:rsid w:val="002F0C80"/>
    <w:rsid w:val="002F0EA8"/>
    <w:rsid w:val="002F0EC7"/>
    <w:rsid w:val="002F15E6"/>
    <w:rsid w:val="002F16EC"/>
    <w:rsid w:val="002F17E3"/>
    <w:rsid w:val="002F1819"/>
    <w:rsid w:val="002F1973"/>
    <w:rsid w:val="002F1AE7"/>
    <w:rsid w:val="002F1C2C"/>
    <w:rsid w:val="002F1C59"/>
    <w:rsid w:val="002F1D80"/>
    <w:rsid w:val="002F1DE5"/>
    <w:rsid w:val="002F22BF"/>
    <w:rsid w:val="002F2338"/>
    <w:rsid w:val="002F2515"/>
    <w:rsid w:val="002F253E"/>
    <w:rsid w:val="002F2771"/>
    <w:rsid w:val="002F27C2"/>
    <w:rsid w:val="002F282E"/>
    <w:rsid w:val="002F294A"/>
    <w:rsid w:val="002F2A45"/>
    <w:rsid w:val="002F2A9E"/>
    <w:rsid w:val="002F2B40"/>
    <w:rsid w:val="002F2B7C"/>
    <w:rsid w:val="002F2BB8"/>
    <w:rsid w:val="002F2C49"/>
    <w:rsid w:val="002F2D05"/>
    <w:rsid w:val="002F2E02"/>
    <w:rsid w:val="002F30BC"/>
    <w:rsid w:val="002F30E8"/>
    <w:rsid w:val="002F3117"/>
    <w:rsid w:val="002F3144"/>
    <w:rsid w:val="002F3183"/>
    <w:rsid w:val="002F37A9"/>
    <w:rsid w:val="002F3BCB"/>
    <w:rsid w:val="002F3C45"/>
    <w:rsid w:val="002F3E98"/>
    <w:rsid w:val="002F3EFA"/>
    <w:rsid w:val="002F40B4"/>
    <w:rsid w:val="002F4257"/>
    <w:rsid w:val="002F45D0"/>
    <w:rsid w:val="002F4624"/>
    <w:rsid w:val="002F4641"/>
    <w:rsid w:val="002F46F6"/>
    <w:rsid w:val="002F4A2B"/>
    <w:rsid w:val="002F4B84"/>
    <w:rsid w:val="002F4BF1"/>
    <w:rsid w:val="002F4C63"/>
    <w:rsid w:val="002F4CEB"/>
    <w:rsid w:val="002F4CF0"/>
    <w:rsid w:val="002F4D0C"/>
    <w:rsid w:val="002F4D1D"/>
    <w:rsid w:val="002F529A"/>
    <w:rsid w:val="002F54DE"/>
    <w:rsid w:val="002F5779"/>
    <w:rsid w:val="002F5891"/>
    <w:rsid w:val="002F5C65"/>
    <w:rsid w:val="002F5CA3"/>
    <w:rsid w:val="002F5DDC"/>
    <w:rsid w:val="002F6269"/>
    <w:rsid w:val="002F6353"/>
    <w:rsid w:val="002F6493"/>
    <w:rsid w:val="002F6539"/>
    <w:rsid w:val="002F6563"/>
    <w:rsid w:val="002F69E9"/>
    <w:rsid w:val="002F6B40"/>
    <w:rsid w:val="002F6B5B"/>
    <w:rsid w:val="002F6B84"/>
    <w:rsid w:val="002F6BF3"/>
    <w:rsid w:val="002F6FA8"/>
    <w:rsid w:val="002F702F"/>
    <w:rsid w:val="002F7162"/>
    <w:rsid w:val="002F7224"/>
    <w:rsid w:val="002F72B6"/>
    <w:rsid w:val="002F72D3"/>
    <w:rsid w:val="002F7381"/>
    <w:rsid w:val="002F73D3"/>
    <w:rsid w:val="002F7416"/>
    <w:rsid w:val="002F76FD"/>
    <w:rsid w:val="002F77EC"/>
    <w:rsid w:val="002F7A35"/>
    <w:rsid w:val="002F7C7F"/>
    <w:rsid w:val="002F7D6A"/>
    <w:rsid w:val="00300067"/>
    <w:rsid w:val="0030016D"/>
    <w:rsid w:val="00300468"/>
    <w:rsid w:val="00300691"/>
    <w:rsid w:val="0030074C"/>
    <w:rsid w:val="003007BF"/>
    <w:rsid w:val="0030093B"/>
    <w:rsid w:val="00300A67"/>
    <w:rsid w:val="00300EB3"/>
    <w:rsid w:val="00301138"/>
    <w:rsid w:val="0030115E"/>
    <w:rsid w:val="00301179"/>
    <w:rsid w:val="00301285"/>
    <w:rsid w:val="003012B8"/>
    <w:rsid w:val="0030144A"/>
    <w:rsid w:val="00301683"/>
    <w:rsid w:val="00301897"/>
    <w:rsid w:val="003018E3"/>
    <w:rsid w:val="00301978"/>
    <w:rsid w:val="00301CE6"/>
    <w:rsid w:val="00301DDB"/>
    <w:rsid w:val="00301E0C"/>
    <w:rsid w:val="00301E3D"/>
    <w:rsid w:val="003024AD"/>
    <w:rsid w:val="003024ED"/>
    <w:rsid w:val="0030256B"/>
    <w:rsid w:val="00302588"/>
    <w:rsid w:val="00302724"/>
    <w:rsid w:val="0030290E"/>
    <w:rsid w:val="00302A47"/>
    <w:rsid w:val="00302DA7"/>
    <w:rsid w:val="00302EDA"/>
    <w:rsid w:val="00302F2C"/>
    <w:rsid w:val="00303104"/>
    <w:rsid w:val="00303463"/>
    <w:rsid w:val="003037C3"/>
    <w:rsid w:val="003039AF"/>
    <w:rsid w:val="003039D1"/>
    <w:rsid w:val="00303E99"/>
    <w:rsid w:val="00303EF9"/>
    <w:rsid w:val="00303FAC"/>
    <w:rsid w:val="0030433C"/>
    <w:rsid w:val="0030459A"/>
    <w:rsid w:val="00304BAE"/>
    <w:rsid w:val="00304E48"/>
    <w:rsid w:val="00304F29"/>
    <w:rsid w:val="0030501F"/>
    <w:rsid w:val="0030503D"/>
    <w:rsid w:val="00305172"/>
    <w:rsid w:val="003053A3"/>
    <w:rsid w:val="003054C4"/>
    <w:rsid w:val="00305998"/>
    <w:rsid w:val="003059EF"/>
    <w:rsid w:val="00305A87"/>
    <w:rsid w:val="00305A9C"/>
    <w:rsid w:val="00305D10"/>
    <w:rsid w:val="00305E9B"/>
    <w:rsid w:val="00305E9C"/>
    <w:rsid w:val="00305F21"/>
    <w:rsid w:val="0030645A"/>
    <w:rsid w:val="003064C9"/>
    <w:rsid w:val="003065F6"/>
    <w:rsid w:val="00306866"/>
    <w:rsid w:val="003068CC"/>
    <w:rsid w:val="0030691C"/>
    <w:rsid w:val="00306AA2"/>
    <w:rsid w:val="00306AFF"/>
    <w:rsid w:val="00306D21"/>
    <w:rsid w:val="0030712C"/>
    <w:rsid w:val="0030743E"/>
    <w:rsid w:val="00307706"/>
    <w:rsid w:val="00307BA1"/>
    <w:rsid w:val="00307C1B"/>
    <w:rsid w:val="00307D75"/>
    <w:rsid w:val="003100DF"/>
    <w:rsid w:val="0031023C"/>
    <w:rsid w:val="0031026D"/>
    <w:rsid w:val="003109CB"/>
    <w:rsid w:val="00310BE5"/>
    <w:rsid w:val="00310C10"/>
    <w:rsid w:val="00310D6F"/>
    <w:rsid w:val="00310DD4"/>
    <w:rsid w:val="003112D1"/>
    <w:rsid w:val="0031135C"/>
    <w:rsid w:val="003113AD"/>
    <w:rsid w:val="00311447"/>
    <w:rsid w:val="00311455"/>
    <w:rsid w:val="00311514"/>
    <w:rsid w:val="00311555"/>
    <w:rsid w:val="00311567"/>
    <w:rsid w:val="00311702"/>
    <w:rsid w:val="00311A76"/>
    <w:rsid w:val="00311CBB"/>
    <w:rsid w:val="00311E26"/>
    <w:rsid w:val="00311E4E"/>
    <w:rsid w:val="00311E82"/>
    <w:rsid w:val="00311F24"/>
    <w:rsid w:val="00311FBF"/>
    <w:rsid w:val="00311FF6"/>
    <w:rsid w:val="003122DA"/>
    <w:rsid w:val="00312376"/>
    <w:rsid w:val="00312385"/>
    <w:rsid w:val="003123CF"/>
    <w:rsid w:val="0031240E"/>
    <w:rsid w:val="00312448"/>
    <w:rsid w:val="00312525"/>
    <w:rsid w:val="00312741"/>
    <w:rsid w:val="0031288E"/>
    <w:rsid w:val="00312B4E"/>
    <w:rsid w:val="00312C5B"/>
    <w:rsid w:val="00312E72"/>
    <w:rsid w:val="00312F19"/>
    <w:rsid w:val="00313379"/>
    <w:rsid w:val="00313718"/>
    <w:rsid w:val="003137F7"/>
    <w:rsid w:val="00313B0A"/>
    <w:rsid w:val="00313C27"/>
    <w:rsid w:val="00313FAC"/>
    <w:rsid w:val="00313FD6"/>
    <w:rsid w:val="00313FDB"/>
    <w:rsid w:val="0031404C"/>
    <w:rsid w:val="00314154"/>
    <w:rsid w:val="00314215"/>
    <w:rsid w:val="003143BD"/>
    <w:rsid w:val="0031486E"/>
    <w:rsid w:val="003149C0"/>
    <w:rsid w:val="00314A1C"/>
    <w:rsid w:val="00314DB5"/>
    <w:rsid w:val="00314E1C"/>
    <w:rsid w:val="00314E96"/>
    <w:rsid w:val="00315333"/>
    <w:rsid w:val="00315363"/>
    <w:rsid w:val="00315472"/>
    <w:rsid w:val="003155E0"/>
    <w:rsid w:val="003157AD"/>
    <w:rsid w:val="00315831"/>
    <w:rsid w:val="00315845"/>
    <w:rsid w:val="00315A3D"/>
    <w:rsid w:val="00315BA6"/>
    <w:rsid w:val="00315C15"/>
    <w:rsid w:val="00315C17"/>
    <w:rsid w:val="00315CD2"/>
    <w:rsid w:val="00315E6D"/>
    <w:rsid w:val="00315F0D"/>
    <w:rsid w:val="003162BE"/>
    <w:rsid w:val="003166FB"/>
    <w:rsid w:val="00316A68"/>
    <w:rsid w:val="00316C09"/>
    <w:rsid w:val="00316D89"/>
    <w:rsid w:val="0031705F"/>
    <w:rsid w:val="00317069"/>
    <w:rsid w:val="003172ED"/>
    <w:rsid w:val="003176AF"/>
    <w:rsid w:val="00317732"/>
    <w:rsid w:val="00317790"/>
    <w:rsid w:val="0031790F"/>
    <w:rsid w:val="003179D6"/>
    <w:rsid w:val="00317C25"/>
    <w:rsid w:val="00317D89"/>
    <w:rsid w:val="00317E09"/>
    <w:rsid w:val="00317E22"/>
    <w:rsid w:val="00317E93"/>
    <w:rsid w:val="0031FF6D"/>
    <w:rsid w:val="00320080"/>
    <w:rsid w:val="003200D0"/>
    <w:rsid w:val="0032038C"/>
    <w:rsid w:val="003203ED"/>
    <w:rsid w:val="003203FF"/>
    <w:rsid w:val="003204CE"/>
    <w:rsid w:val="0032052E"/>
    <w:rsid w:val="00320562"/>
    <w:rsid w:val="003207E0"/>
    <w:rsid w:val="00320F26"/>
    <w:rsid w:val="0032125E"/>
    <w:rsid w:val="0032127E"/>
    <w:rsid w:val="003216B6"/>
    <w:rsid w:val="00321700"/>
    <w:rsid w:val="0032178B"/>
    <w:rsid w:val="003217CE"/>
    <w:rsid w:val="0032193A"/>
    <w:rsid w:val="00321B8B"/>
    <w:rsid w:val="00321C89"/>
    <w:rsid w:val="00321D72"/>
    <w:rsid w:val="00321E96"/>
    <w:rsid w:val="00322082"/>
    <w:rsid w:val="00322303"/>
    <w:rsid w:val="00322549"/>
    <w:rsid w:val="00322A5B"/>
    <w:rsid w:val="00322B3B"/>
    <w:rsid w:val="00322C9F"/>
    <w:rsid w:val="00322CC0"/>
    <w:rsid w:val="00322CFA"/>
    <w:rsid w:val="00322F10"/>
    <w:rsid w:val="003230E8"/>
    <w:rsid w:val="003232F9"/>
    <w:rsid w:val="003235AD"/>
    <w:rsid w:val="0032361D"/>
    <w:rsid w:val="003236A5"/>
    <w:rsid w:val="003236BA"/>
    <w:rsid w:val="00323998"/>
    <w:rsid w:val="003239B0"/>
    <w:rsid w:val="00323B5A"/>
    <w:rsid w:val="00323C41"/>
    <w:rsid w:val="00323D32"/>
    <w:rsid w:val="00323DCF"/>
    <w:rsid w:val="00323F8A"/>
    <w:rsid w:val="003240D9"/>
    <w:rsid w:val="0032434B"/>
    <w:rsid w:val="00324360"/>
    <w:rsid w:val="00324507"/>
    <w:rsid w:val="003248C2"/>
    <w:rsid w:val="003248FB"/>
    <w:rsid w:val="00324902"/>
    <w:rsid w:val="00324BC7"/>
    <w:rsid w:val="00324C5B"/>
    <w:rsid w:val="00324CD0"/>
    <w:rsid w:val="00324D23"/>
    <w:rsid w:val="00324FD6"/>
    <w:rsid w:val="003252EA"/>
    <w:rsid w:val="0032546C"/>
    <w:rsid w:val="003257B4"/>
    <w:rsid w:val="00325B9E"/>
    <w:rsid w:val="00325BA1"/>
    <w:rsid w:val="00325BBB"/>
    <w:rsid w:val="00325C6C"/>
    <w:rsid w:val="00325EB3"/>
    <w:rsid w:val="00325EC9"/>
    <w:rsid w:val="00325F84"/>
    <w:rsid w:val="0032606C"/>
    <w:rsid w:val="003264A1"/>
    <w:rsid w:val="00326648"/>
    <w:rsid w:val="003266E7"/>
    <w:rsid w:val="00326745"/>
    <w:rsid w:val="003267E5"/>
    <w:rsid w:val="003268E5"/>
    <w:rsid w:val="00326A74"/>
    <w:rsid w:val="00326B72"/>
    <w:rsid w:val="00326BC5"/>
    <w:rsid w:val="00326C03"/>
    <w:rsid w:val="00326DC7"/>
    <w:rsid w:val="003274B7"/>
    <w:rsid w:val="003274D0"/>
    <w:rsid w:val="003275F6"/>
    <w:rsid w:val="0032764F"/>
    <w:rsid w:val="00327678"/>
    <w:rsid w:val="00327748"/>
    <w:rsid w:val="00327897"/>
    <w:rsid w:val="00327D45"/>
    <w:rsid w:val="0033003F"/>
    <w:rsid w:val="00330525"/>
    <w:rsid w:val="003306C1"/>
    <w:rsid w:val="0033081B"/>
    <w:rsid w:val="0033096C"/>
    <w:rsid w:val="00330A52"/>
    <w:rsid w:val="00330AC8"/>
    <w:rsid w:val="00330CC3"/>
    <w:rsid w:val="00330EB2"/>
    <w:rsid w:val="00330ED7"/>
    <w:rsid w:val="00330F40"/>
    <w:rsid w:val="00331063"/>
    <w:rsid w:val="00331089"/>
    <w:rsid w:val="00331427"/>
    <w:rsid w:val="00331663"/>
    <w:rsid w:val="00331751"/>
    <w:rsid w:val="00331A03"/>
    <w:rsid w:val="00331A4C"/>
    <w:rsid w:val="00331A7E"/>
    <w:rsid w:val="00331AFF"/>
    <w:rsid w:val="00331B78"/>
    <w:rsid w:val="00331D9D"/>
    <w:rsid w:val="00331E44"/>
    <w:rsid w:val="00331E88"/>
    <w:rsid w:val="00331FAF"/>
    <w:rsid w:val="00332048"/>
    <w:rsid w:val="00332198"/>
    <w:rsid w:val="00332732"/>
    <w:rsid w:val="003329C4"/>
    <w:rsid w:val="00332F8E"/>
    <w:rsid w:val="0033309E"/>
    <w:rsid w:val="003330CA"/>
    <w:rsid w:val="003331FD"/>
    <w:rsid w:val="0033337B"/>
    <w:rsid w:val="0033342B"/>
    <w:rsid w:val="0033351D"/>
    <w:rsid w:val="003335DE"/>
    <w:rsid w:val="00333AE4"/>
    <w:rsid w:val="00333C12"/>
    <w:rsid w:val="00333C2B"/>
    <w:rsid w:val="00333E54"/>
    <w:rsid w:val="003341A8"/>
    <w:rsid w:val="0033427C"/>
    <w:rsid w:val="00334340"/>
    <w:rsid w:val="0033438D"/>
    <w:rsid w:val="00334455"/>
    <w:rsid w:val="003344A3"/>
    <w:rsid w:val="00334579"/>
    <w:rsid w:val="00334634"/>
    <w:rsid w:val="003347E4"/>
    <w:rsid w:val="0033483B"/>
    <w:rsid w:val="00334842"/>
    <w:rsid w:val="00334B5D"/>
    <w:rsid w:val="00334CA2"/>
    <w:rsid w:val="00334D88"/>
    <w:rsid w:val="00334E34"/>
    <w:rsid w:val="00334FE5"/>
    <w:rsid w:val="003351A5"/>
    <w:rsid w:val="00335309"/>
    <w:rsid w:val="003357F8"/>
    <w:rsid w:val="00335858"/>
    <w:rsid w:val="003359CE"/>
    <w:rsid w:val="00335E87"/>
    <w:rsid w:val="00335F9F"/>
    <w:rsid w:val="00335FC6"/>
    <w:rsid w:val="00335FE9"/>
    <w:rsid w:val="00336047"/>
    <w:rsid w:val="003362E6"/>
    <w:rsid w:val="003364F0"/>
    <w:rsid w:val="003367E8"/>
    <w:rsid w:val="003368BC"/>
    <w:rsid w:val="00336B51"/>
    <w:rsid w:val="00336BDA"/>
    <w:rsid w:val="00336DA4"/>
    <w:rsid w:val="00336E09"/>
    <w:rsid w:val="00336E5B"/>
    <w:rsid w:val="003371B0"/>
    <w:rsid w:val="00337305"/>
    <w:rsid w:val="0033741A"/>
    <w:rsid w:val="003376BF"/>
    <w:rsid w:val="0033795D"/>
    <w:rsid w:val="003379E4"/>
    <w:rsid w:val="00337A46"/>
    <w:rsid w:val="00337D2C"/>
    <w:rsid w:val="00337EA5"/>
    <w:rsid w:val="00337EB3"/>
    <w:rsid w:val="00337F1C"/>
    <w:rsid w:val="00340055"/>
    <w:rsid w:val="0034013D"/>
    <w:rsid w:val="0034034C"/>
    <w:rsid w:val="00340679"/>
    <w:rsid w:val="003407EE"/>
    <w:rsid w:val="00340BDC"/>
    <w:rsid w:val="00340C5F"/>
    <w:rsid w:val="00340C88"/>
    <w:rsid w:val="00340CC9"/>
    <w:rsid w:val="00340EFA"/>
    <w:rsid w:val="0034112A"/>
    <w:rsid w:val="00341142"/>
    <w:rsid w:val="00341182"/>
    <w:rsid w:val="003411D1"/>
    <w:rsid w:val="003412BA"/>
    <w:rsid w:val="00341371"/>
    <w:rsid w:val="003413E9"/>
    <w:rsid w:val="0034165D"/>
    <w:rsid w:val="00341802"/>
    <w:rsid w:val="00341E73"/>
    <w:rsid w:val="00341F0D"/>
    <w:rsid w:val="003425F6"/>
    <w:rsid w:val="00342706"/>
    <w:rsid w:val="0034276E"/>
    <w:rsid w:val="003427A9"/>
    <w:rsid w:val="0034282C"/>
    <w:rsid w:val="00342A17"/>
    <w:rsid w:val="00342BD7"/>
    <w:rsid w:val="00342FF4"/>
    <w:rsid w:val="00343067"/>
    <w:rsid w:val="0034318A"/>
    <w:rsid w:val="003432B9"/>
    <w:rsid w:val="003432FF"/>
    <w:rsid w:val="003433EC"/>
    <w:rsid w:val="003434B0"/>
    <w:rsid w:val="00343577"/>
    <w:rsid w:val="00343689"/>
    <w:rsid w:val="003439BA"/>
    <w:rsid w:val="00343D3F"/>
    <w:rsid w:val="003440ED"/>
    <w:rsid w:val="00344239"/>
    <w:rsid w:val="00344314"/>
    <w:rsid w:val="00344333"/>
    <w:rsid w:val="0034451B"/>
    <w:rsid w:val="00344588"/>
    <w:rsid w:val="003446F5"/>
    <w:rsid w:val="00344D4F"/>
    <w:rsid w:val="00344E17"/>
    <w:rsid w:val="00345225"/>
    <w:rsid w:val="00345347"/>
    <w:rsid w:val="003454DB"/>
    <w:rsid w:val="003455A4"/>
    <w:rsid w:val="00345952"/>
    <w:rsid w:val="003459F6"/>
    <w:rsid w:val="00345B2C"/>
    <w:rsid w:val="00345B57"/>
    <w:rsid w:val="00345E8D"/>
    <w:rsid w:val="00345F40"/>
    <w:rsid w:val="00345FB6"/>
    <w:rsid w:val="0034600F"/>
    <w:rsid w:val="00346239"/>
    <w:rsid w:val="0034628C"/>
    <w:rsid w:val="00346446"/>
    <w:rsid w:val="00346548"/>
    <w:rsid w:val="003465F3"/>
    <w:rsid w:val="00346646"/>
    <w:rsid w:val="00346669"/>
    <w:rsid w:val="0034681F"/>
    <w:rsid w:val="003469AE"/>
    <w:rsid w:val="00346B67"/>
    <w:rsid w:val="00346BC0"/>
    <w:rsid w:val="00346CE0"/>
    <w:rsid w:val="00346D16"/>
    <w:rsid w:val="00346DB5"/>
    <w:rsid w:val="00346FD2"/>
    <w:rsid w:val="0034712E"/>
    <w:rsid w:val="003472DB"/>
    <w:rsid w:val="00347501"/>
    <w:rsid w:val="003477A5"/>
    <w:rsid w:val="003477B1"/>
    <w:rsid w:val="00347AED"/>
    <w:rsid w:val="00347B69"/>
    <w:rsid w:val="00347DBE"/>
    <w:rsid w:val="00347DEC"/>
    <w:rsid w:val="00347E08"/>
    <w:rsid w:val="00350088"/>
    <w:rsid w:val="00350150"/>
    <w:rsid w:val="003501DD"/>
    <w:rsid w:val="003502A6"/>
    <w:rsid w:val="00350407"/>
    <w:rsid w:val="003505DC"/>
    <w:rsid w:val="00350641"/>
    <w:rsid w:val="003507A2"/>
    <w:rsid w:val="003509A7"/>
    <w:rsid w:val="00350E86"/>
    <w:rsid w:val="00350F59"/>
    <w:rsid w:val="003510C8"/>
    <w:rsid w:val="00351244"/>
    <w:rsid w:val="003512F4"/>
    <w:rsid w:val="00351371"/>
    <w:rsid w:val="00351443"/>
    <w:rsid w:val="003514CF"/>
    <w:rsid w:val="003514EC"/>
    <w:rsid w:val="00351A4D"/>
    <w:rsid w:val="00351B5C"/>
    <w:rsid w:val="00351C6B"/>
    <w:rsid w:val="00351DA5"/>
    <w:rsid w:val="00351DFB"/>
    <w:rsid w:val="00351ED0"/>
    <w:rsid w:val="00351F50"/>
    <w:rsid w:val="003522DA"/>
    <w:rsid w:val="0035239D"/>
    <w:rsid w:val="00352572"/>
    <w:rsid w:val="00352700"/>
    <w:rsid w:val="0035279E"/>
    <w:rsid w:val="00352830"/>
    <w:rsid w:val="003529EA"/>
    <w:rsid w:val="00352D12"/>
    <w:rsid w:val="00352D3F"/>
    <w:rsid w:val="00352EAF"/>
    <w:rsid w:val="00353437"/>
    <w:rsid w:val="00353540"/>
    <w:rsid w:val="0035365F"/>
    <w:rsid w:val="00353674"/>
    <w:rsid w:val="0035393C"/>
    <w:rsid w:val="00353DF1"/>
    <w:rsid w:val="00353E1E"/>
    <w:rsid w:val="00353F6B"/>
    <w:rsid w:val="00353FA0"/>
    <w:rsid w:val="00354516"/>
    <w:rsid w:val="0035451D"/>
    <w:rsid w:val="00354931"/>
    <w:rsid w:val="00354B3C"/>
    <w:rsid w:val="00354B8E"/>
    <w:rsid w:val="00354CCA"/>
    <w:rsid w:val="00354DF1"/>
    <w:rsid w:val="0035516E"/>
    <w:rsid w:val="00355326"/>
    <w:rsid w:val="0035536D"/>
    <w:rsid w:val="003554F2"/>
    <w:rsid w:val="00355502"/>
    <w:rsid w:val="0035559C"/>
    <w:rsid w:val="00355684"/>
    <w:rsid w:val="0035584A"/>
    <w:rsid w:val="00355953"/>
    <w:rsid w:val="003559F8"/>
    <w:rsid w:val="00355E1C"/>
    <w:rsid w:val="00355E67"/>
    <w:rsid w:val="00356021"/>
    <w:rsid w:val="00356110"/>
    <w:rsid w:val="0035622E"/>
    <w:rsid w:val="00356349"/>
    <w:rsid w:val="003566E0"/>
    <w:rsid w:val="003567C0"/>
    <w:rsid w:val="003567FA"/>
    <w:rsid w:val="003569A3"/>
    <w:rsid w:val="00356B43"/>
    <w:rsid w:val="00356BFD"/>
    <w:rsid w:val="00356C17"/>
    <w:rsid w:val="0035725D"/>
    <w:rsid w:val="00357380"/>
    <w:rsid w:val="003573E5"/>
    <w:rsid w:val="00357400"/>
    <w:rsid w:val="003574A4"/>
    <w:rsid w:val="003574C8"/>
    <w:rsid w:val="003575E7"/>
    <w:rsid w:val="00357866"/>
    <w:rsid w:val="00357C21"/>
    <w:rsid w:val="00357CDA"/>
    <w:rsid w:val="00357CF9"/>
    <w:rsid w:val="00360114"/>
    <w:rsid w:val="003601B1"/>
    <w:rsid w:val="003602D9"/>
    <w:rsid w:val="003602F1"/>
    <w:rsid w:val="003604CE"/>
    <w:rsid w:val="00360606"/>
    <w:rsid w:val="003606EB"/>
    <w:rsid w:val="0036080B"/>
    <w:rsid w:val="00360816"/>
    <w:rsid w:val="0036089A"/>
    <w:rsid w:val="00360AEB"/>
    <w:rsid w:val="00360BE0"/>
    <w:rsid w:val="00360C39"/>
    <w:rsid w:val="00360F6F"/>
    <w:rsid w:val="003610E6"/>
    <w:rsid w:val="0036130B"/>
    <w:rsid w:val="0036167E"/>
    <w:rsid w:val="003617B4"/>
    <w:rsid w:val="00361822"/>
    <w:rsid w:val="003619FC"/>
    <w:rsid w:val="00361C72"/>
    <w:rsid w:val="003620EB"/>
    <w:rsid w:val="0036220B"/>
    <w:rsid w:val="0036285E"/>
    <w:rsid w:val="003628F0"/>
    <w:rsid w:val="00362AEA"/>
    <w:rsid w:val="00362CEF"/>
    <w:rsid w:val="00362CF6"/>
    <w:rsid w:val="00363632"/>
    <w:rsid w:val="003636C6"/>
    <w:rsid w:val="00363791"/>
    <w:rsid w:val="003639F2"/>
    <w:rsid w:val="00363D8E"/>
    <w:rsid w:val="0036411B"/>
    <w:rsid w:val="0036426C"/>
    <w:rsid w:val="003643C2"/>
    <w:rsid w:val="00364628"/>
    <w:rsid w:val="003646D4"/>
    <w:rsid w:val="00364815"/>
    <w:rsid w:val="00364885"/>
    <w:rsid w:val="003648D6"/>
    <w:rsid w:val="00364A20"/>
    <w:rsid w:val="00364B2E"/>
    <w:rsid w:val="00364BA8"/>
    <w:rsid w:val="00364C05"/>
    <w:rsid w:val="00364C48"/>
    <w:rsid w:val="00364CBB"/>
    <w:rsid w:val="00364EC8"/>
    <w:rsid w:val="00364FA3"/>
    <w:rsid w:val="00365097"/>
    <w:rsid w:val="003650B7"/>
    <w:rsid w:val="003651BA"/>
    <w:rsid w:val="0036571B"/>
    <w:rsid w:val="00365C38"/>
    <w:rsid w:val="00365FC3"/>
    <w:rsid w:val="003660A2"/>
    <w:rsid w:val="00366579"/>
    <w:rsid w:val="003666D6"/>
    <w:rsid w:val="003668A6"/>
    <w:rsid w:val="003669F2"/>
    <w:rsid w:val="00366B5B"/>
    <w:rsid w:val="00366C27"/>
    <w:rsid w:val="00366DC8"/>
    <w:rsid w:val="00366E55"/>
    <w:rsid w:val="00367222"/>
    <w:rsid w:val="003673E5"/>
    <w:rsid w:val="003678EE"/>
    <w:rsid w:val="00367963"/>
    <w:rsid w:val="00367AD9"/>
    <w:rsid w:val="00367B3A"/>
    <w:rsid w:val="00367D83"/>
    <w:rsid w:val="00367E3F"/>
    <w:rsid w:val="003700A5"/>
    <w:rsid w:val="003700EE"/>
    <w:rsid w:val="00370325"/>
    <w:rsid w:val="003703B6"/>
    <w:rsid w:val="003703BF"/>
    <w:rsid w:val="003703D8"/>
    <w:rsid w:val="003704FE"/>
    <w:rsid w:val="00370594"/>
    <w:rsid w:val="003707BB"/>
    <w:rsid w:val="00370819"/>
    <w:rsid w:val="003708A9"/>
    <w:rsid w:val="0037096C"/>
    <w:rsid w:val="00370A04"/>
    <w:rsid w:val="00370B40"/>
    <w:rsid w:val="00370D44"/>
    <w:rsid w:val="00370D50"/>
    <w:rsid w:val="00370D9C"/>
    <w:rsid w:val="00370E47"/>
    <w:rsid w:val="00371269"/>
    <w:rsid w:val="0037131F"/>
    <w:rsid w:val="00371581"/>
    <w:rsid w:val="0037159F"/>
    <w:rsid w:val="003715C0"/>
    <w:rsid w:val="00371619"/>
    <w:rsid w:val="0037163A"/>
    <w:rsid w:val="003717D8"/>
    <w:rsid w:val="00371963"/>
    <w:rsid w:val="00371C36"/>
    <w:rsid w:val="00371D19"/>
    <w:rsid w:val="00371D87"/>
    <w:rsid w:val="003723B6"/>
    <w:rsid w:val="00372565"/>
    <w:rsid w:val="0037260E"/>
    <w:rsid w:val="0037267B"/>
    <w:rsid w:val="00372BEF"/>
    <w:rsid w:val="00372D19"/>
    <w:rsid w:val="00372DC4"/>
    <w:rsid w:val="003733D8"/>
    <w:rsid w:val="00373645"/>
    <w:rsid w:val="00373737"/>
    <w:rsid w:val="00373905"/>
    <w:rsid w:val="00373C49"/>
    <w:rsid w:val="00373EE3"/>
    <w:rsid w:val="003742AC"/>
    <w:rsid w:val="00374341"/>
    <w:rsid w:val="003744A2"/>
    <w:rsid w:val="0037456B"/>
    <w:rsid w:val="00374B07"/>
    <w:rsid w:val="00374B0C"/>
    <w:rsid w:val="00374C08"/>
    <w:rsid w:val="00374EDC"/>
    <w:rsid w:val="00375111"/>
    <w:rsid w:val="003751D3"/>
    <w:rsid w:val="00375C0F"/>
    <w:rsid w:val="00375C6A"/>
    <w:rsid w:val="00375DFF"/>
    <w:rsid w:val="00375FBC"/>
    <w:rsid w:val="003760F2"/>
    <w:rsid w:val="0037611C"/>
    <w:rsid w:val="0037621B"/>
    <w:rsid w:val="00376426"/>
    <w:rsid w:val="0037651B"/>
    <w:rsid w:val="003766C8"/>
    <w:rsid w:val="00376834"/>
    <w:rsid w:val="003768FA"/>
    <w:rsid w:val="00376921"/>
    <w:rsid w:val="003769B1"/>
    <w:rsid w:val="00376BA2"/>
    <w:rsid w:val="00376D14"/>
    <w:rsid w:val="00376D69"/>
    <w:rsid w:val="003771A7"/>
    <w:rsid w:val="00377329"/>
    <w:rsid w:val="003774D2"/>
    <w:rsid w:val="003776D3"/>
    <w:rsid w:val="00377954"/>
    <w:rsid w:val="003779A9"/>
    <w:rsid w:val="003779D7"/>
    <w:rsid w:val="00377B0B"/>
    <w:rsid w:val="00377CAC"/>
    <w:rsid w:val="00377CDF"/>
    <w:rsid w:val="00377CE1"/>
    <w:rsid w:val="00377D89"/>
    <w:rsid w:val="00377E3F"/>
    <w:rsid w:val="00380494"/>
    <w:rsid w:val="00380523"/>
    <w:rsid w:val="0038075B"/>
    <w:rsid w:val="0038089C"/>
    <w:rsid w:val="003808A3"/>
    <w:rsid w:val="00380C79"/>
    <w:rsid w:val="00380C8C"/>
    <w:rsid w:val="00381283"/>
    <w:rsid w:val="003812A9"/>
    <w:rsid w:val="003812E7"/>
    <w:rsid w:val="00381697"/>
    <w:rsid w:val="0038171F"/>
    <w:rsid w:val="0038181E"/>
    <w:rsid w:val="00381840"/>
    <w:rsid w:val="003819A7"/>
    <w:rsid w:val="00381B37"/>
    <w:rsid w:val="00381B82"/>
    <w:rsid w:val="00381C4E"/>
    <w:rsid w:val="00381D50"/>
    <w:rsid w:val="00381D67"/>
    <w:rsid w:val="00381F79"/>
    <w:rsid w:val="0038212A"/>
    <w:rsid w:val="00382713"/>
    <w:rsid w:val="003827AC"/>
    <w:rsid w:val="0038288F"/>
    <w:rsid w:val="003828EC"/>
    <w:rsid w:val="00382BB5"/>
    <w:rsid w:val="00382D20"/>
    <w:rsid w:val="00382E02"/>
    <w:rsid w:val="00382ECA"/>
    <w:rsid w:val="00382F7E"/>
    <w:rsid w:val="003831E0"/>
    <w:rsid w:val="003834FA"/>
    <w:rsid w:val="0038395C"/>
    <w:rsid w:val="00383AD2"/>
    <w:rsid w:val="00383F54"/>
    <w:rsid w:val="0038407A"/>
    <w:rsid w:val="003840F4"/>
    <w:rsid w:val="00384297"/>
    <w:rsid w:val="0038452A"/>
    <w:rsid w:val="00384625"/>
    <w:rsid w:val="003846DD"/>
    <w:rsid w:val="0038495C"/>
    <w:rsid w:val="00384D0C"/>
    <w:rsid w:val="00384D0E"/>
    <w:rsid w:val="00384DB5"/>
    <w:rsid w:val="003850D2"/>
    <w:rsid w:val="003855D7"/>
    <w:rsid w:val="0038572A"/>
    <w:rsid w:val="00385824"/>
    <w:rsid w:val="003858BC"/>
    <w:rsid w:val="0038590D"/>
    <w:rsid w:val="00385AE4"/>
    <w:rsid w:val="00385BF0"/>
    <w:rsid w:val="00385C3A"/>
    <w:rsid w:val="003860B7"/>
    <w:rsid w:val="003862EA"/>
    <w:rsid w:val="00386373"/>
    <w:rsid w:val="003863C2"/>
    <w:rsid w:val="003863E8"/>
    <w:rsid w:val="00386480"/>
    <w:rsid w:val="00386505"/>
    <w:rsid w:val="0038653F"/>
    <w:rsid w:val="003865B6"/>
    <w:rsid w:val="003866E7"/>
    <w:rsid w:val="0038672F"/>
    <w:rsid w:val="0038693E"/>
    <w:rsid w:val="00386A35"/>
    <w:rsid w:val="0038757B"/>
    <w:rsid w:val="0038763F"/>
    <w:rsid w:val="00387D80"/>
    <w:rsid w:val="0039001F"/>
    <w:rsid w:val="00390039"/>
    <w:rsid w:val="003902CB"/>
    <w:rsid w:val="003903AC"/>
    <w:rsid w:val="00390792"/>
    <w:rsid w:val="003909A0"/>
    <w:rsid w:val="00390A43"/>
    <w:rsid w:val="00390A64"/>
    <w:rsid w:val="00390B15"/>
    <w:rsid w:val="00390C15"/>
    <w:rsid w:val="00390CA3"/>
    <w:rsid w:val="00391041"/>
    <w:rsid w:val="003910A4"/>
    <w:rsid w:val="00391155"/>
    <w:rsid w:val="00391169"/>
    <w:rsid w:val="0039135B"/>
    <w:rsid w:val="0039151E"/>
    <w:rsid w:val="00391933"/>
    <w:rsid w:val="00391B2E"/>
    <w:rsid w:val="00391D47"/>
    <w:rsid w:val="00391EDE"/>
    <w:rsid w:val="00391F02"/>
    <w:rsid w:val="00391FB8"/>
    <w:rsid w:val="00391FBD"/>
    <w:rsid w:val="003920DB"/>
    <w:rsid w:val="0039241A"/>
    <w:rsid w:val="003929AA"/>
    <w:rsid w:val="00392BFB"/>
    <w:rsid w:val="00392C74"/>
    <w:rsid w:val="00392FA0"/>
    <w:rsid w:val="00392FB5"/>
    <w:rsid w:val="003931A7"/>
    <w:rsid w:val="003933C4"/>
    <w:rsid w:val="003935F2"/>
    <w:rsid w:val="00393663"/>
    <w:rsid w:val="00393694"/>
    <w:rsid w:val="0039370B"/>
    <w:rsid w:val="00393892"/>
    <w:rsid w:val="003939FF"/>
    <w:rsid w:val="00393D2A"/>
    <w:rsid w:val="0039456F"/>
    <w:rsid w:val="003945FE"/>
    <w:rsid w:val="0039488B"/>
    <w:rsid w:val="00394B7C"/>
    <w:rsid w:val="00394C7C"/>
    <w:rsid w:val="00394FB9"/>
    <w:rsid w:val="0039522E"/>
    <w:rsid w:val="003953D0"/>
    <w:rsid w:val="0039574D"/>
    <w:rsid w:val="00395794"/>
    <w:rsid w:val="00395799"/>
    <w:rsid w:val="003958C3"/>
    <w:rsid w:val="00395CB8"/>
    <w:rsid w:val="00395FE9"/>
    <w:rsid w:val="003960A1"/>
    <w:rsid w:val="003961E7"/>
    <w:rsid w:val="0039635C"/>
    <w:rsid w:val="00396368"/>
    <w:rsid w:val="003964FF"/>
    <w:rsid w:val="00396539"/>
    <w:rsid w:val="003967A3"/>
    <w:rsid w:val="003968F2"/>
    <w:rsid w:val="00396A95"/>
    <w:rsid w:val="00396AE0"/>
    <w:rsid w:val="00396B92"/>
    <w:rsid w:val="00396C68"/>
    <w:rsid w:val="00396E68"/>
    <w:rsid w:val="003971FE"/>
    <w:rsid w:val="00397629"/>
    <w:rsid w:val="0039764B"/>
    <w:rsid w:val="00397667"/>
    <w:rsid w:val="0039766D"/>
    <w:rsid w:val="003976AB"/>
    <w:rsid w:val="003977A8"/>
    <w:rsid w:val="00397A61"/>
    <w:rsid w:val="00397DA7"/>
    <w:rsid w:val="00397DDA"/>
    <w:rsid w:val="00397E4C"/>
    <w:rsid w:val="00397F79"/>
    <w:rsid w:val="00397F89"/>
    <w:rsid w:val="003A0066"/>
    <w:rsid w:val="003A0177"/>
    <w:rsid w:val="003A026B"/>
    <w:rsid w:val="003A0279"/>
    <w:rsid w:val="003A0419"/>
    <w:rsid w:val="003A04DE"/>
    <w:rsid w:val="003A059A"/>
    <w:rsid w:val="003A09C3"/>
    <w:rsid w:val="003A09D9"/>
    <w:rsid w:val="003A0B1F"/>
    <w:rsid w:val="003A0C86"/>
    <w:rsid w:val="003A0E2D"/>
    <w:rsid w:val="003A0E94"/>
    <w:rsid w:val="003A0FDF"/>
    <w:rsid w:val="003A1064"/>
    <w:rsid w:val="003A163D"/>
    <w:rsid w:val="003A174B"/>
    <w:rsid w:val="003A17F4"/>
    <w:rsid w:val="003A183A"/>
    <w:rsid w:val="003A1980"/>
    <w:rsid w:val="003A1A09"/>
    <w:rsid w:val="003A1B47"/>
    <w:rsid w:val="003A1D4F"/>
    <w:rsid w:val="003A1DE1"/>
    <w:rsid w:val="003A1EA8"/>
    <w:rsid w:val="003A2072"/>
    <w:rsid w:val="003A20C4"/>
    <w:rsid w:val="003A20E8"/>
    <w:rsid w:val="003A2223"/>
    <w:rsid w:val="003A241E"/>
    <w:rsid w:val="003A245F"/>
    <w:rsid w:val="003A25E4"/>
    <w:rsid w:val="003A265E"/>
    <w:rsid w:val="003A2809"/>
    <w:rsid w:val="003A28EC"/>
    <w:rsid w:val="003A2A0F"/>
    <w:rsid w:val="003A2ACB"/>
    <w:rsid w:val="003A2C01"/>
    <w:rsid w:val="003A2E5E"/>
    <w:rsid w:val="003A2F77"/>
    <w:rsid w:val="003A3062"/>
    <w:rsid w:val="003A3134"/>
    <w:rsid w:val="003A3149"/>
    <w:rsid w:val="003A353C"/>
    <w:rsid w:val="003A38C2"/>
    <w:rsid w:val="003A3B00"/>
    <w:rsid w:val="003A3DD4"/>
    <w:rsid w:val="003A3F1C"/>
    <w:rsid w:val="003A3F61"/>
    <w:rsid w:val="003A42C4"/>
    <w:rsid w:val="003A42DF"/>
    <w:rsid w:val="003A430F"/>
    <w:rsid w:val="003A4343"/>
    <w:rsid w:val="003A45A1"/>
    <w:rsid w:val="003A4751"/>
    <w:rsid w:val="003A4760"/>
    <w:rsid w:val="003A4B34"/>
    <w:rsid w:val="003A4BF6"/>
    <w:rsid w:val="003A4C7C"/>
    <w:rsid w:val="003A4DEF"/>
    <w:rsid w:val="003A4E1C"/>
    <w:rsid w:val="003A4E54"/>
    <w:rsid w:val="003A4FEF"/>
    <w:rsid w:val="003A5095"/>
    <w:rsid w:val="003A527E"/>
    <w:rsid w:val="003A565C"/>
    <w:rsid w:val="003A5B0A"/>
    <w:rsid w:val="003A5B73"/>
    <w:rsid w:val="003A5DE0"/>
    <w:rsid w:val="003A5DEC"/>
    <w:rsid w:val="003A5ECB"/>
    <w:rsid w:val="003A6310"/>
    <w:rsid w:val="003A650B"/>
    <w:rsid w:val="003A672F"/>
    <w:rsid w:val="003A6968"/>
    <w:rsid w:val="003A6A9A"/>
    <w:rsid w:val="003A6BAC"/>
    <w:rsid w:val="003A6D4C"/>
    <w:rsid w:val="003A6F47"/>
    <w:rsid w:val="003A70A4"/>
    <w:rsid w:val="003A70F2"/>
    <w:rsid w:val="003A713D"/>
    <w:rsid w:val="003A7283"/>
    <w:rsid w:val="003A72E7"/>
    <w:rsid w:val="003A730B"/>
    <w:rsid w:val="003A7370"/>
    <w:rsid w:val="003A7644"/>
    <w:rsid w:val="003A7796"/>
    <w:rsid w:val="003A7871"/>
    <w:rsid w:val="003A7924"/>
    <w:rsid w:val="003A79E0"/>
    <w:rsid w:val="003A7B67"/>
    <w:rsid w:val="003A7C3B"/>
    <w:rsid w:val="003A7CE6"/>
    <w:rsid w:val="003A7EF3"/>
    <w:rsid w:val="003A7FAC"/>
    <w:rsid w:val="003B0315"/>
    <w:rsid w:val="003B0530"/>
    <w:rsid w:val="003B0549"/>
    <w:rsid w:val="003B06D7"/>
    <w:rsid w:val="003B079E"/>
    <w:rsid w:val="003B0800"/>
    <w:rsid w:val="003B08A6"/>
    <w:rsid w:val="003B08CD"/>
    <w:rsid w:val="003B092B"/>
    <w:rsid w:val="003B0E7C"/>
    <w:rsid w:val="003B0E7D"/>
    <w:rsid w:val="003B0EBE"/>
    <w:rsid w:val="003B0F53"/>
    <w:rsid w:val="003B108D"/>
    <w:rsid w:val="003B12BD"/>
    <w:rsid w:val="003B13AD"/>
    <w:rsid w:val="003B1463"/>
    <w:rsid w:val="003B14DE"/>
    <w:rsid w:val="003B159C"/>
    <w:rsid w:val="003B1735"/>
    <w:rsid w:val="003B17E4"/>
    <w:rsid w:val="003B196A"/>
    <w:rsid w:val="003B1A62"/>
    <w:rsid w:val="003B1D4E"/>
    <w:rsid w:val="003B1D7A"/>
    <w:rsid w:val="003B1ED0"/>
    <w:rsid w:val="003B203E"/>
    <w:rsid w:val="003B220E"/>
    <w:rsid w:val="003B2286"/>
    <w:rsid w:val="003B2769"/>
    <w:rsid w:val="003B2B1E"/>
    <w:rsid w:val="003B2BB7"/>
    <w:rsid w:val="003B2C61"/>
    <w:rsid w:val="003B2C93"/>
    <w:rsid w:val="003B324B"/>
    <w:rsid w:val="003B3292"/>
    <w:rsid w:val="003B3577"/>
    <w:rsid w:val="003B369F"/>
    <w:rsid w:val="003B36A3"/>
    <w:rsid w:val="003B395A"/>
    <w:rsid w:val="003B3A7D"/>
    <w:rsid w:val="003B3B19"/>
    <w:rsid w:val="003B3D77"/>
    <w:rsid w:val="003B3DF8"/>
    <w:rsid w:val="003B4297"/>
    <w:rsid w:val="003B4373"/>
    <w:rsid w:val="003B447F"/>
    <w:rsid w:val="003B4572"/>
    <w:rsid w:val="003B4705"/>
    <w:rsid w:val="003B49C1"/>
    <w:rsid w:val="003B4CFB"/>
    <w:rsid w:val="003B4E8F"/>
    <w:rsid w:val="003B4FB4"/>
    <w:rsid w:val="003B5041"/>
    <w:rsid w:val="003B506B"/>
    <w:rsid w:val="003B512C"/>
    <w:rsid w:val="003B52D2"/>
    <w:rsid w:val="003B560E"/>
    <w:rsid w:val="003B563D"/>
    <w:rsid w:val="003B56CC"/>
    <w:rsid w:val="003B5808"/>
    <w:rsid w:val="003B5B77"/>
    <w:rsid w:val="003B5CE2"/>
    <w:rsid w:val="003B6175"/>
    <w:rsid w:val="003B627F"/>
    <w:rsid w:val="003B64BB"/>
    <w:rsid w:val="003B686C"/>
    <w:rsid w:val="003B68E8"/>
    <w:rsid w:val="003B6BAD"/>
    <w:rsid w:val="003B6C5C"/>
    <w:rsid w:val="003B71F1"/>
    <w:rsid w:val="003B75ED"/>
    <w:rsid w:val="003B77E0"/>
    <w:rsid w:val="003B7818"/>
    <w:rsid w:val="003B78BF"/>
    <w:rsid w:val="003B7AE0"/>
    <w:rsid w:val="003B7B83"/>
    <w:rsid w:val="003B7B8D"/>
    <w:rsid w:val="003B7D64"/>
    <w:rsid w:val="003B7FE5"/>
    <w:rsid w:val="003C005C"/>
    <w:rsid w:val="003C0434"/>
    <w:rsid w:val="003C08E6"/>
    <w:rsid w:val="003C0900"/>
    <w:rsid w:val="003C0AE8"/>
    <w:rsid w:val="003C0B41"/>
    <w:rsid w:val="003C0B69"/>
    <w:rsid w:val="003C0B87"/>
    <w:rsid w:val="003C0C2B"/>
    <w:rsid w:val="003C0CAF"/>
    <w:rsid w:val="003C0E31"/>
    <w:rsid w:val="003C0EEA"/>
    <w:rsid w:val="003C1047"/>
    <w:rsid w:val="003C11C8"/>
    <w:rsid w:val="003C14E0"/>
    <w:rsid w:val="003C1644"/>
    <w:rsid w:val="003C1827"/>
    <w:rsid w:val="003C19B0"/>
    <w:rsid w:val="003C1B05"/>
    <w:rsid w:val="003C1CF7"/>
    <w:rsid w:val="003C1D40"/>
    <w:rsid w:val="003C1FB6"/>
    <w:rsid w:val="003C21C9"/>
    <w:rsid w:val="003C22C7"/>
    <w:rsid w:val="003C238C"/>
    <w:rsid w:val="003C2574"/>
    <w:rsid w:val="003C267D"/>
    <w:rsid w:val="003C2702"/>
    <w:rsid w:val="003C2773"/>
    <w:rsid w:val="003C2944"/>
    <w:rsid w:val="003C2A31"/>
    <w:rsid w:val="003C2A79"/>
    <w:rsid w:val="003C2B41"/>
    <w:rsid w:val="003C2B82"/>
    <w:rsid w:val="003C2BBB"/>
    <w:rsid w:val="003C2CC6"/>
    <w:rsid w:val="003C2DC1"/>
    <w:rsid w:val="003C2DC4"/>
    <w:rsid w:val="003C30FD"/>
    <w:rsid w:val="003C3213"/>
    <w:rsid w:val="003C329A"/>
    <w:rsid w:val="003C32F9"/>
    <w:rsid w:val="003C33CD"/>
    <w:rsid w:val="003C3639"/>
    <w:rsid w:val="003C367F"/>
    <w:rsid w:val="003C3791"/>
    <w:rsid w:val="003C3852"/>
    <w:rsid w:val="003C39FB"/>
    <w:rsid w:val="003C3C8E"/>
    <w:rsid w:val="003C3DA3"/>
    <w:rsid w:val="003C3DEE"/>
    <w:rsid w:val="003C4242"/>
    <w:rsid w:val="003C4333"/>
    <w:rsid w:val="003C4476"/>
    <w:rsid w:val="003C45ED"/>
    <w:rsid w:val="003C47FC"/>
    <w:rsid w:val="003C48FC"/>
    <w:rsid w:val="003C4A68"/>
    <w:rsid w:val="003C4A6D"/>
    <w:rsid w:val="003C4AA9"/>
    <w:rsid w:val="003C4B36"/>
    <w:rsid w:val="003C4B48"/>
    <w:rsid w:val="003C4B72"/>
    <w:rsid w:val="003C4F9B"/>
    <w:rsid w:val="003C4FF4"/>
    <w:rsid w:val="003C504A"/>
    <w:rsid w:val="003C5056"/>
    <w:rsid w:val="003C522C"/>
    <w:rsid w:val="003C54E6"/>
    <w:rsid w:val="003C56E1"/>
    <w:rsid w:val="003C56EA"/>
    <w:rsid w:val="003C5989"/>
    <w:rsid w:val="003C5AA5"/>
    <w:rsid w:val="003C5BE3"/>
    <w:rsid w:val="003C5D33"/>
    <w:rsid w:val="003C5E8D"/>
    <w:rsid w:val="003C6084"/>
    <w:rsid w:val="003C60EC"/>
    <w:rsid w:val="003C6218"/>
    <w:rsid w:val="003C62A9"/>
    <w:rsid w:val="003C62B5"/>
    <w:rsid w:val="003C64D0"/>
    <w:rsid w:val="003C66E3"/>
    <w:rsid w:val="003C6AB4"/>
    <w:rsid w:val="003C6B0A"/>
    <w:rsid w:val="003C6CA4"/>
    <w:rsid w:val="003C6DAA"/>
    <w:rsid w:val="003C6E10"/>
    <w:rsid w:val="003C6E6E"/>
    <w:rsid w:val="003C6EEC"/>
    <w:rsid w:val="003C707B"/>
    <w:rsid w:val="003C71E8"/>
    <w:rsid w:val="003C7284"/>
    <w:rsid w:val="003C7495"/>
    <w:rsid w:val="003C74BC"/>
    <w:rsid w:val="003C7721"/>
    <w:rsid w:val="003C77D1"/>
    <w:rsid w:val="003C7806"/>
    <w:rsid w:val="003C7847"/>
    <w:rsid w:val="003C786F"/>
    <w:rsid w:val="003C794D"/>
    <w:rsid w:val="003C7ACF"/>
    <w:rsid w:val="003C7AFE"/>
    <w:rsid w:val="003C7D89"/>
    <w:rsid w:val="003C7DD9"/>
    <w:rsid w:val="003C7E18"/>
    <w:rsid w:val="003C7E54"/>
    <w:rsid w:val="003C7E9C"/>
    <w:rsid w:val="003D005D"/>
    <w:rsid w:val="003D006C"/>
    <w:rsid w:val="003D0199"/>
    <w:rsid w:val="003D0312"/>
    <w:rsid w:val="003D0455"/>
    <w:rsid w:val="003D05AF"/>
    <w:rsid w:val="003D0657"/>
    <w:rsid w:val="003D0889"/>
    <w:rsid w:val="003D08A0"/>
    <w:rsid w:val="003D08D9"/>
    <w:rsid w:val="003D0C49"/>
    <w:rsid w:val="003D0D1C"/>
    <w:rsid w:val="003D0E1D"/>
    <w:rsid w:val="003D0E65"/>
    <w:rsid w:val="003D0EAE"/>
    <w:rsid w:val="003D0EB5"/>
    <w:rsid w:val="003D0F5E"/>
    <w:rsid w:val="003D109F"/>
    <w:rsid w:val="003D10ED"/>
    <w:rsid w:val="003D13D0"/>
    <w:rsid w:val="003D1646"/>
    <w:rsid w:val="003D1818"/>
    <w:rsid w:val="003D18C8"/>
    <w:rsid w:val="003D19D4"/>
    <w:rsid w:val="003D1A76"/>
    <w:rsid w:val="003D1ACE"/>
    <w:rsid w:val="003D1B38"/>
    <w:rsid w:val="003D1E63"/>
    <w:rsid w:val="003D2090"/>
    <w:rsid w:val="003D20C6"/>
    <w:rsid w:val="003D2120"/>
    <w:rsid w:val="003D2478"/>
    <w:rsid w:val="003D2889"/>
    <w:rsid w:val="003D2993"/>
    <w:rsid w:val="003D2CD6"/>
    <w:rsid w:val="003D2E8B"/>
    <w:rsid w:val="003D2ED0"/>
    <w:rsid w:val="003D2F14"/>
    <w:rsid w:val="003D2F24"/>
    <w:rsid w:val="003D3041"/>
    <w:rsid w:val="003D308F"/>
    <w:rsid w:val="003D34D8"/>
    <w:rsid w:val="003D378C"/>
    <w:rsid w:val="003D3917"/>
    <w:rsid w:val="003D3C45"/>
    <w:rsid w:val="003D3ED8"/>
    <w:rsid w:val="003D3FEB"/>
    <w:rsid w:val="003D42DA"/>
    <w:rsid w:val="003D43E5"/>
    <w:rsid w:val="003D4461"/>
    <w:rsid w:val="003D449F"/>
    <w:rsid w:val="003D462C"/>
    <w:rsid w:val="003D46A6"/>
    <w:rsid w:val="003D4738"/>
    <w:rsid w:val="003D4767"/>
    <w:rsid w:val="003D479F"/>
    <w:rsid w:val="003D47E5"/>
    <w:rsid w:val="003D49C6"/>
    <w:rsid w:val="003D4A9A"/>
    <w:rsid w:val="003D4C14"/>
    <w:rsid w:val="003D4C20"/>
    <w:rsid w:val="003D51D4"/>
    <w:rsid w:val="003D5372"/>
    <w:rsid w:val="003D53AD"/>
    <w:rsid w:val="003D553C"/>
    <w:rsid w:val="003D57D9"/>
    <w:rsid w:val="003D5833"/>
    <w:rsid w:val="003D5858"/>
    <w:rsid w:val="003D5B1F"/>
    <w:rsid w:val="003D5C2E"/>
    <w:rsid w:val="003D5CA2"/>
    <w:rsid w:val="003D5CAC"/>
    <w:rsid w:val="003D5E3F"/>
    <w:rsid w:val="003D5FB2"/>
    <w:rsid w:val="003D6191"/>
    <w:rsid w:val="003D633D"/>
    <w:rsid w:val="003D67BC"/>
    <w:rsid w:val="003D69C3"/>
    <w:rsid w:val="003D6A7F"/>
    <w:rsid w:val="003D6C78"/>
    <w:rsid w:val="003D6C95"/>
    <w:rsid w:val="003D6CE1"/>
    <w:rsid w:val="003D6CFE"/>
    <w:rsid w:val="003D6D3B"/>
    <w:rsid w:val="003D7248"/>
    <w:rsid w:val="003D73F2"/>
    <w:rsid w:val="003D7489"/>
    <w:rsid w:val="003D7502"/>
    <w:rsid w:val="003D7603"/>
    <w:rsid w:val="003D7B7A"/>
    <w:rsid w:val="003D7DBB"/>
    <w:rsid w:val="003E01AA"/>
    <w:rsid w:val="003E04D8"/>
    <w:rsid w:val="003E054B"/>
    <w:rsid w:val="003E05A1"/>
    <w:rsid w:val="003E062F"/>
    <w:rsid w:val="003E087C"/>
    <w:rsid w:val="003E0A0A"/>
    <w:rsid w:val="003E0A5E"/>
    <w:rsid w:val="003E0D27"/>
    <w:rsid w:val="003E0DA7"/>
    <w:rsid w:val="003E0E39"/>
    <w:rsid w:val="003E0F5F"/>
    <w:rsid w:val="003E106A"/>
    <w:rsid w:val="003E1092"/>
    <w:rsid w:val="003E109A"/>
    <w:rsid w:val="003E10AB"/>
    <w:rsid w:val="003E1136"/>
    <w:rsid w:val="003E1158"/>
    <w:rsid w:val="003E155F"/>
    <w:rsid w:val="003E156C"/>
    <w:rsid w:val="003E15FA"/>
    <w:rsid w:val="003E16C5"/>
    <w:rsid w:val="003E1738"/>
    <w:rsid w:val="003E1780"/>
    <w:rsid w:val="003E18D5"/>
    <w:rsid w:val="003E1958"/>
    <w:rsid w:val="003E19F8"/>
    <w:rsid w:val="003E1A96"/>
    <w:rsid w:val="003E1C2D"/>
    <w:rsid w:val="003E1CCB"/>
    <w:rsid w:val="003E1E61"/>
    <w:rsid w:val="003E1FD3"/>
    <w:rsid w:val="003E1FE9"/>
    <w:rsid w:val="003E2174"/>
    <w:rsid w:val="003E21E0"/>
    <w:rsid w:val="003E2222"/>
    <w:rsid w:val="003E2308"/>
    <w:rsid w:val="003E23E9"/>
    <w:rsid w:val="003E2536"/>
    <w:rsid w:val="003E2770"/>
    <w:rsid w:val="003E283C"/>
    <w:rsid w:val="003E2AC2"/>
    <w:rsid w:val="003E2ADF"/>
    <w:rsid w:val="003E2B4C"/>
    <w:rsid w:val="003E2CCD"/>
    <w:rsid w:val="003E2D7E"/>
    <w:rsid w:val="003E3068"/>
    <w:rsid w:val="003E30EC"/>
    <w:rsid w:val="003E3119"/>
    <w:rsid w:val="003E317F"/>
    <w:rsid w:val="003E3200"/>
    <w:rsid w:val="003E32EA"/>
    <w:rsid w:val="003E3392"/>
    <w:rsid w:val="003E34D3"/>
    <w:rsid w:val="003E3872"/>
    <w:rsid w:val="003E3AC1"/>
    <w:rsid w:val="003E3C80"/>
    <w:rsid w:val="003E3EEE"/>
    <w:rsid w:val="003E40DD"/>
    <w:rsid w:val="003E42B5"/>
    <w:rsid w:val="003E42C2"/>
    <w:rsid w:val="003E4333"/>
    <w:rsid w:val="003E44C2"/>
    <w:rsid w:val="003E471D"/>
    <w:rsid w:val="003E49BC"/>
    <w:rsid w:val="003E4AD5"/>
    <w:rsid w:val="003E4AEB"/>
    <w:rsid w:val="003E4F32"/>
    <w:rsid w:val="003E5114"/>
    <w:rsid w:val="003E5263"/>
    <w:rsid w:val="003E546C"/>
    <w:rsid w:val="003E5576"/>
    <w:rsid w:val="003E55E4"/>
    <w:rsid w:val="003E56A7"/>
    <w:rsid w:val="003E5733"/>
    <w:rsid w:val="003E5781"/>
    <w:rsid w:val="003E57F4"/>
    <w:rsid w:val="003E5B20"/>
    <w:rsid w:val="003E5B6D"/>
    <w:rsid w:val="003E5D04"/>
    <w:rsid w:val="003E621A"/>
    <w:rsid w:val="003E62BC"/>
    <w:rsid w:val="003E63A3"/>
    <w:rsid w:val="003E6498"/>
    <w:rsid w:val="003E64EF"/>
    <w:rsid w:val="003E6902"/>
    <w:rsid w:val="003E6DB5"/>
    <w:rsid w:val="003E6DC2"/>
    <w:rsid w:val="003E6EC4"/>
    <w:rsid w:val="003E7071"/>
    <w:rsid w:val="003E74E3"/>
    <w:rsid w:val="003E7659"/>
    <w:rsid w:val="003E77D5"/>
    <w:rsid w:val="003E7AF0"/>
    <w:rsid w:val="003E7C9B"/>
    <w:rsid w:val="003E7D5D"/>
    <w:rsid w:val="003E7D7E"/>
    <w:rsid w:val="003E7DC0"/>
    <w:rsid w:val="003E7EF4"/>
    <w:rsid w:val="003E7F14"/>
    <w:rsid w:val="003F00DA"/>
    <w:rsid w:val="003F0213"/>
    <w:rsid w:val="003F038B"/>
    <w:rsid w:val="003F03AF"/>
    <w:rsid w:val="003F05C7"/>
    <w:rsid w:val="003F0665"/>
    <w:rsid w:val="003F06C6"/>
    <w:rsid w:val="003F0D69"/>
    <w:rsid w:val="003F0EF4"/>
    <w:rsid w:val="003F10F3"/>
    <w:rsid w:val="003F1132"/>
    <w:rsid w:val="003F173A"/>
    <w:rsid w:val="003F1B81"/>
    <w:rsid w:val="003F1C34"/>
    <w:rsid w:val="003F1D19"/>
    <w:rsid w:val="003F1DE6"/>
    <w:rsid w:val="003F1E34"/>
    <w:rsid w:val="003F211D"/>
    <w:rsid w:val="003F2383"/>
    <w:rsid w:val="003F24A9"/>
    <w:rsid w:val="003F287F"/>
    <w:rsid w:val="003F2B16"/>
    <w:rsid w:val="003F2CD4"/>
    <w:rsid w:val="003F2DD0"/>
    <w:rsid w:val="003F2E09"/>
    <w:rsid w:val="003F2EE3"/>
    <w:rsid w:val="003F31FC"/>
    <w:rsid w:val="003F32F8"/>
    <w:rsid w:val="003F332A"/>
    <w:rsid w:val="003F355F"/>
    <w:rsid w:val="003F3610"/>
    <w:rsid w:val="003F365B"/>
    <w:rsid w:val="003F38AA"/>
    <w:rsid w:val="003F38E4"/>
    <w:rsid w:val="003F3991"/>
    <w:rsid w:val="003F39BA"/>
    <w:rsid w:val="003F3D85"/>
    <w:rsid w:val="003F3DD8"/>
    <w:rsid w:val="003F3DF9"/>
    <w:rsid w:val="003F3F1B"/>
    <w:rsid w:val="003F4103"/>
    <w:rsid w:val="003F422E"/>
    <w:rsid w:val="003F438A"/>
    <w:rsid w:val="003F4626"/>
    <w:rsid w:val="003F4757"/>
    <w:rsid w:val="003F47EA"/>
    <w:rsid w:val="003F4833"/>
    <w:rsid w:val="003F4941"/>
    <w:rsid w:val="003F4A0E"/>
    <w:rsid w:val="003F4E0A"/>
    <w:rsid w:val="003F4F36"/>
    <w:rsid w:val="003F5112"/>
    <w:rsid w:val="003F5262"/>
    <w:rsid w:val="003F5558"/>
    <w:rsid w:val="003F5627"/>
    <w:rsid w:val="003F5697"/>
    <w:rsid w:val="003F5879"/>
    <w:rsid w:val="003F588C"/>
    <w:rsid w:val="003F58E3"/>
    <w:rsid w:val="003F5A9F"/>
    <w:rsid w:val="003F5AF2"/>
    <w:rsid w:val="003F5F0B"/>
    <w:rsid w:val="003F6088"/>
    <w:rsid w:val="003F61D5"/>
    <w:rsid w:val="003F61E9"/>
    <w:rsid w:val="003F6353"/>
    <w:rsid w:val="003F6472"/>
    <w:rsid w:val="003F6944"/>
    <w:rsid w:val="003F69BF"/>
    <w:rsid w:val="003F6BB4"/>
    <w:rsid w:val="003F6BBE"/>
    <w:rsid w:val="003F6F44"/>
    <w:rsid w:val="003F71C3"/>
    <w:rsid w:val="003F724E"/>
    <w:rsid w:val="003F725D"/>
    <w:rsid w:val="003F7520"/>
    <w:rsid w:val="003F7694"/>
    <w:rsid w:val="003F7774"/>
    <w:rsid w:val="003F7884"/>
    <w:rsid w:val="003F7C0C"/>
    <w:rsid w:val="003F7D95"/>
    <w:rsid w:val="003F7DFB"/>
    <w:rsid w:val="00400028"/>
    <w:rsid w:val="004000B1"/>
    <w:rsid w:val="004000E8"/>
    <w:rsid w:val="004002A3"/>
    <w:rsid w:val="004002F6"/>
    <w:rsid w:val="00400352"/>
    <w:rsid w:val="00400385"/>
    <w:rsid w:val="004004FA"/>
    <w:rsid w:val="0040053F"/>
    <w:rsid w:val="0040064E"/>
    <w:rsid w:val="00400806"/>
    <w:rsid w:val="0040089E"/>
    <w:rsid w:val="0040099E"/>
    <w:rsid w:val="00400D42"/>
    <w:rsid w:val="00400FD5"/>
    <w:rsid w:val="00401054"/>
    <w:rsid w:val="00401341"/>
    <w:rsid w:val="0040163C"/>
    <w:rsid w:val="00401780"/>
    <w:rsid w:val="0040178F"/>
    <w:rsid w:val="00401C3F"/>
    <w:rsid w:val="00401D76"/>
    <w:rsid w:val="00401E57"/>
    <w:rsid w:val="00402090"/>
    <w:rsid w:val="00402336"/>
    <w:rsid w:val="004024CA"/>
    <w:rsid w:val="00402505"/>
    <w:rsid w:val="00402773"/>
    <w:rsid w:val="00402864"/>
    <w:rsid w:val="00402D2D"/>
    <w:rsid w:val="00402E2B"/>
    <w:rsid w:val="00402E52"/>
    <w:rsid w:val="00402EB5"/>
    <w:rsid w:val="00402EE4"/>
    <w:rsid w:val="0040319F"/>
    <w:rsid w:val="004033A7"/>
    <w:rsid w:val="004035F7"/>
    <w:rsid w:val="004036DC"/>
    <w:rsid w:val="0040383F"/>
    <w:rsid w:val="004039FA"/>
    <w:rsid w:val="004039FC"/>
    <w:rsid w:val="00403CE7"/>
    <w:rsid w:val="00403D46"/>
    <w:rsid w:val="00403F9D"/>
    <w:rsid w:val="00404019"/>
    <w:rsid w:val="00404142"/>
    <w:rsid w:val="004041A0"/>
    <w:rsid w:val="004042E3"/>
    <w:rsid w:val="00404425"/>
    <w:rsid w:val="004044DA"/>
    <w:rsid w:val="0040451C"/>
    <w:rsid w:val="00404853"/>
    <w:rsid w:val="00404B75"/>
    <w:rsid w:val="00404CE0"/>
    <w:rsid w:val="00404FA0"/>
    <w:rsid w:val="0040508B"/>
    <w:rsid w:val="0040512B"/>
    <w:rsid w:val="00405313"/>
    <w:rsid w:val="00405386"/>
    <w:rsid w:val="004054E1"/>
    <w:rsid w:val="004055BA"/>
    <w:rsid w:val="004056EE"/>
    <w:rsid w:val="004058B2"/>
    <w:rsid w:val="0040595A"/>
    <w:rsid w:val="00405B47"/>
    <w:rsid w:val="00405C5B"/>
    <w:rsid w:val="00405CA5"/>
    <w:rsid w:val="00405DE7"/>
    <w:rsid w:val="00405E17"/>
    <w:rsid w:val="00405E96"/>
    <w:rsid w:val="004063F9"/>
    <w:rsid w:val="0040642E"/>
    <w:rsid w:val="00406503"/>
    <w:rsid w:val="00406704"/>
    <w:rsid w:val="004068C4"/>
    <w:rsid w:val="004068D6"/>
    <w:rsid w:val="00406A84"/>
    <w:rsid w:val="00406B12"/>
    <w:rsid w:val="00406B8F"/>
    <w:rsid w:val="00406F54"/>
    <w:rsid w:val="00406FD6"/>
    <w:rsid w:val="0040707E"/>
    <w:rsid w:val="00407117"/>
    <w:rsid w:val="00407230"/>
    <w:rsid w:val="00407304"/>
    <w:rsid w:val="004073CC"/>
    <w:rsid w:val="004073DB"/>
    <w:rsid w:val="0040751B"/>
    <w:rsid w:val="00407554"/>
    <w:rsid w:val="00407879"/>
    <w:rsid w:val="00407A2E"/>
    <w:rsid w:val="00407B5D"/>
    <w:rsid w:val="00407BB0"/>
    <w:rsid w:val="00407CD3"/>
    <w:rsid w:val="00410068"/>
    <w:rsid w:val="00410134"/>
    <w:rsid w:val="004101D7"/>
    <w:rsid w:val="00410216"/>
    <w:rsid w:val="004104C0"/>
    <w:rsid w:val="004104D6"/>
    <w:rsid w:val="004104FC"/>
    <w:rsid w:val="004107D8"/>
    <w:rsid w:val="004107DC"/>
    <w:rsid w:val="004108D7"/>
    <w:rsid w:val="00410934"/>
    <w:rsid w:val="00410A1A"/>
    <w:rsid w:val="00410B72"/>
    <w:rsid w:val="00410C47"/>
    <w:rsid w:val="00410D69"/>
    <w:rsid w:val="00410EA1"/>
    <w:rsid w:val="00410EB1"/>
    <w:rsid w:val="00410F18"/>
    <w:rsid w:val="00410FB0"/>
    <w:rsid w:val="00411221"/>
    <w:rsid w:val="004112B9"/>
    <w:rsid w:val="004113FF"/>
    <w:rsid w:val="00411509"/>
    <w:rsid w:val="004115EF"/>
    <w:rsid w:val="004117A1"/>
    <w:rsid w:val="00411B0A"/>
    <w:rsid w:val="00411B26"/>
    <w:rsid w:val="00411B9C"/>
    <w:rsid w:val="00411D18"/>
    <w:rsid w:val="00411F2E"/>
    <w:rsid w:val="0041238A"/>
    <w:rsid w:val="0041263E"/>
    <w:rsid w:val="004129E9"/>
    <w:rsid w:val="00412A10"/>
    <w:rsid w:val="00412AF3"/>
    <w:rsid w:val="00412BA8"/>
    <w:rsid w:val="00412CB9"/>
    <w:rsid w:val="00412E59"/>
    <w:rsid w:val="0041318F"/>
    <w:rsid w:val="004131FF"/>
    <w:rsid w:val="004133CC"/>
    <w:rsid w:val="0041353D"/>
    <w:rsid w:val="0041391F"/>
    <w:rsid w:val="00413AAC"/>
    <w:rsid w:val="00413B7A"/>
    <w:rsid w:val="00413BAF"/>
    <w:rsid w:val="00413C36"/>
    <w:rsid w:val="00413C76"/>
    <w:rsid w:val="00413D20"/>
    <w:rsid w:val="00413E92"/>
    <w:rsid w:val="00413E95"/>
    <w:rsid w:val="00413FF5"/>
    <w:rsid w:val="004140A9"/>
    <w:rsid w:val="004143A4"/>
    <w:rsid w:val="004145D8"/>
    <w:rsid w:val="00414699"/>
    <w:rsid w:val="00414800"/>
    <w:rsid w:val="00414892"/>
    <w:rsid w:val="00414FF8"/>
    <w:rsid w:val="0041507A"/>
    <w:rsid w:val="004150A2"/>
    <w:rsid w:val="004153BD"/>
    <w:rsid w:val="00415445"/>
    <w:rsid w:val="004155CF"/>
    <w:rsid w:val="004155FB"/>
    <w:rsid w:val="00415748"/>
    <w:rsid w:val="0041598D"/>
    <w:rsid w:val="00415A4C"/>
    <w:rsid w:val="00415B2E"/>
    <w:rsid w:val="00415D87"/>
    <w:rsid w:val="00415E58"/>
    <w:rsid w:val="00416112"/>
    <w:rsid w:val="004161AB"/>
    <w:rsid w:val="00416205"/>
    <w:rsid w:val="00416263"/>
    <w:rsid w:val="00416683"/>
    <w:rsid w:val="004167D0"/>
    <w:rsid w:val="004167EC"/>
    <w:rsid w:val="0041688E"/>
    <w:rsid w:val="0041688F"/>
    <w:rsid w:val="00416965"/>
    <w:rsid w:val="00416EB8"/>
    <w:rsid w:val="00416F67"/>
    <w:rsid w:val="00416FD1"/>
    <w:rsid w:val="004175C7"/>
    <w:rsid w:val="0041787E"/>
    <w:rsid w:val="0041791C"/>
    <w:rsid w:val="004179A6"/>
    <w:rsid w:val="00417DC4"/>
    <w:rsid w:val="00417EF5"/>
    <w:rsid w:val="004200F9"/>
    <w:rsid w:val="00420990"/>
    <w:rsid w:val="00420AFE"/>
    <w:rsid w:val="00420B59"/>
    <w:rsid w:val="00420BAA"/>
    <w:rsid w:val="00420CEE"/>
    <w:rsid w:val="00420DC7"/>
    <w:rsid w:val="00420DEA"/>
    <w:rsid w:val="00420E47"/>
    <w:rsid w:val="004210A2"/>
    <w:rsid w:val="00421105"/>
    <w:rsid w:val="0042118F"/>
    <w:rsid w:val="00421647"/>
    <w:rsid w:val="004216A7"/>
    <w:rsid w:val="0042187D"/>
    <w:rsid w:val="004218D4"/>
    <w:rsid w:val="0042191A"/>
    <w:rsid w:val="00421D5D"/>
    <w:rsid w:val="00421FF5"/>
    <w:rsid w:val="00422067"/>
    <w:rsid w:val="004220D0"/>
    <w:rsid w:val="00422172"/>
    <w:rsid w:val="004221D3"/>
    <w:rsid w:val="00422418"/>
    <w:rsid w:val="004226A0"/>
    <w:rsid w:val="004226D4"/>
    <w:rsid w:val="004228A3"/>
    <w:rsid w:val="004229DF"/>
    <w:rsid w:val="00422A46"/>
    <w:rsid w:val="00422AA4"/>
    <w:rsid w:val="00422C75"/>
    <w:rsid w:val="00422D36"/>
    <w:rsid w:val="00422F33"/>
    <w:rsid w:val="00423013"/>
    <w:rsid w:val="0042301F"/>
    <w:rsid w:val="00423255"/>
    <w:rsid w:val="00423697"/>
    <w:rsid w:val="00423888"/>
    <w:rsid w:val="004238F3"/>
    <w:rsid w:val="0042394E"/>
    <w:rsid w:val="00423ADB"/>
    <w:rsid w:val="00423B35"/>
    <w:rsid w:val="00423B96"/>
    <w:rsid w:val="00423D8F"/>
    <w:rsid w:val="00423F30"/>
    <w:rsid w:val="004242F4"/>
    <w:rsid w:val="0042432B"/>
    <w:rsid w:val="004244B3"/>
    <w:rsid w:val="00424795"/>
    <w:rsid w:val="00424816"/>
    <w:rsid w:val="00424850"/>
    <w:rsid w:val="004248D4"/>
    <w:rsid w:val="00424E44"/>
    <w:rsid w:val="00425072"/>
    <w:rsid w:val="004251B5"/>
    <w:rsid w:val="0042531B"/>
    <w:rsid w:val="0042541E"/>
    <w:rsid w:val="004255E6"/>
    <w:rsid w:val="0042574F"/>
    <w:rsid w:val="004259D0"/>
    <w:rsid w:val="004259F9"/>
    <w:rsid w:val="00425B17"/>
    <w:rsid w:val="00425DFC"/>
    <w:rsid w:val="00425E1D"/>
    <w:rsid w:val="00425EC1"/>
    <w:rsid w:val="00425EC2"/>
    <w:rsid w:val="0042602D"/>
    <w:rsid w:val="004261FC"/>
    <w:rsid w:val="00426395"/>
    <w:rsid w:val="00426601"/>
    <w:rsid w:val="00426658"/>
    <w:rsid w:val="0042699E"/>
    <w:rsid w:val="00426D4E"/>
    <w:rsid w:val="00426E91"/>
    <w:rsid w:val="00426EAE"/>
    <w:rsid w:val="0042702D"/>
    <w:rsid w:val="004270CF"/>
    <w:rsid w:val="004271DB"/>
    <w:rsid w:val="00427248"/>
    <w:rsid w:val="004272BA"/>
    <w:rsid w:val="00427308"/>
    <w:rsid w:val="0042740C"/>
    <w:rsid w:val="00427940"/>
    <w:rsid w:val="00427AA2"/>
    <w:rsid w:val="00427B28"/>
    <w:rsid w:val="00427B59"/>
    <w:rsid w:val="00427B9C"/>
    <w:rsid w:val="00427C3F"/>
    <w:rsid w:val="00430189"/>
    <w:rsid w:val="004301E1"/>
    <w:rsid w:val="00430238"/>
    <w:rsid w:val="00430274"/>
    <w:rsid w:val="004302B2"/>
    <w:rsid w:val="00430347"/>
    <w:rsid w:val="0043039C"/>
    <w:rsid w:val="0043040F"/>
    <w:rsid w:val="00430A4E"/>
    <w:rsid w:val="00430E0D"/>
    <w:rsid w:val="00430F45"/>
    <w:rsid w:val="004311A4"/>
    <w:rsid w:val="0043144D"/>
    <w:rsid w:val="00431521"/>
    <w:rsid w:val="004317B4"/>
    <w:rsid w:val="004317DD"/>
    <w:rsid w:val="0043190E"/>
    <w:rsid w:val="004319A3"/>
    <w:rsid w:val="00431D1D"/>
    <w:rsid w:val="00431D9F"/>
    <w:rsid w:val="00431E76"/>
    <w:rsid w:val="00431ED0"/>
    <w:rsid w:val="00431F2E"/>
    <w:rsid w:val="0043203A"/>
    <w:rsid w:val="004320C3"/>
    <w:rsid w:val="0043247D"/>
    <w:rsid w:val="0043268C"/>
    <w:rsid w:val="00432768"/>
    <w:rsid w:val="00432A28"/>
    <w:rsid w:val="00432E1D"/>
    <w:rsid w:val="00432E23"/>
    <w:rsid w:val="00433239"/>
    <w:rsid w:val="00433279"/>
    <w:rsid w:val="004333A2"/>
    <w:rsid w:val="0043347A"/>
    <w:rsid w:val="0043369C"/>
    <w:rsid w:val="0043371D"/>
    <w:rsid w:val="00433A74"/>
    <w:rsid w:val="00433CA9"/>
    <w:rsid w:val="00433CEF"/>
    <w:rsid w:val="00433DEA"/>
    <w:rsid w:val="00433DF3"/>
    <w:rsid w:val="004340B0"/>
    <w:rsid w:val="004340F8"/>
    <w:rsid w:val="0043416A"/>
    <w:rsid w:val="00434190"/>
    <w:rsid w:val="00434513"/>
    <w:rsid w:val="0043453C"/>
    <w:rsid w:val="0043459B"/>
    <w:rsid w:val="004347EE"/>
    <w:rsid w:val="00434A50"/>
    <w:rsid w:val="00434ED9"/>
    <w:rsid w:val="00435030"/>
    <w:rsid w:val="004350E7"/>
    <w:rsid w:val="00435229"/>
    <w:rsid w:val="004352D4"/>
    <w:rsid w:val="00435824"/>
    <w:rsid w:val="004358B0"/>
    <w:rsid w:val="00435A1A"/>
    <w:rsid w:val="00435EBD"/>
    <w:rsid w:val="0043600F"/>
    <w:rsid w:val="004363BE"/>
    <w:rsid w:val="00436461"/>
    <w:rsid w:val="00436603"/>
    <w:rsid w:val="00436768"/>
    <w:rsid w:val="004368C7"/>
    <w:rsid w:val="004369F6"/>
    <w:rsid w:val="00436FD5"/>
    <w:rsid w:val="00436FFF"/>
    <w:rsid w:val="00437037"/>
    <w:rsid w:val="004370CB"/>
    <w:rsid w:val="00437133"/>
    <w:rsid w:val="0043729E"/>
    <w:rsid w:val="00437447"/>
    <w:rsid w:val="004375C6"/>
    <w:rsid w:val="004375E1"/>
    <w:rsid w:val="0043765A"/>
    <w:rsid w:val="00437661"/>
    <w:rsid w:val="00437677"/>
    <w:rsid w:val="00437943"/>
    <w:rsid w:val="00437A26"/>
    <w:rsid w:val="00437AE5"/>
    <w:rsid w:val="00437E71"/>
    <w:rsid w:val="004400FA"/>
    <w:rsid w:val="0044028F"/>
    <w:rsid w:val="004402F1"/>
    <w:rsid w:val="00440398"/>
    <w:rsid w:val="004405A6"/>
    <w:rsid w:val="00440643"/>
    <w:rsid w:val="004406F3"/>
    <w:rsid w:val="00440824"/>
    <w:rsid w:val="00440984"/>
    <w:rsid w:val="00440B2C"/>
    <w:rsid w:val="00440C99"/>
    <w:rsid w:val="00440CB9"/>
    <w:rsid w:val="00440DEF"/>
    <w:rsid w:val="00440E6D"/>
    <w:rsid w:val="00440F00"/>
    <w:rsid w:val="00440F33"/>
    <w:rsid w:val="00440F3E"/>
    <w:rsid w:val="00440FF2"/>
    <w:rsid w:val="00441102"/>
    <w:rsid w:val="0044132D"/>
    <w:rsid w:val="0044147F"/>
    <w:rsid w:val="004419FD"/>
    <w:rsid w:val="00441A3A"/>
    <w:rsid w:val="00441A92"/>
    <w:rsid w:val="00441C68"/>
    <w:rsid w:val="00441D24"/>
    <w:rsid w:val="00441DD1"/>
    <w:rsid w:val="00441DD7"/>
    <w:rsid w:val="00442094"/>
    <w:rsid w:val="00442127"/>
    <w:rsid w:val="004421FC"/>
    <w:rsid w:val="00442356"/>
    <w:rsid w:val="004426E9"/>
    <w:rsid w:val="004427B2"/>
    <w:rsid w:val="0044288A"/>
    <w:rsid w:val="00442898"/>
    <w:rsid w:val="00442A1D"/>
    <w:rsid w:val="00442D30"/>
    <w:rsid w:val="00442E7A"/>
    <w:rsid w:val="00442E9C"/>
    <w:rsid w:val="0044304D"/>
    <w:rsid w:val="004431DC"/>
    <w:rsid w:val="004433FB"/>
    <w:rsid w:val="00443462"/>
    <w:rsid w:val="004434EF"/>
    <w:rsid w:val="00443728"/>
    <w:rsid w:val="0044382F"/>
    <w:rsid w:val="0044387F"/>
    <w:rsid w:val="00443997"/>
    <w:rsid w:val="00443A5A"/>
    <w:rsid w:val="00443E26"/>
    <w:rsid w:val="00443F10"/>
    <w:rsid w:val="00443FE6"/>
    <w:rsid w:val="00444025"/>
    <w:rsid w:val="0044450C"/>
    <w:rsid w:val="004446AB"/>
    <w:rsid w:val="00444788"/>
    <w:rsid w:val="00444908"/>
    <w:rsid w:val="004449A8"/>
    <w:rsid w:val="004449BB"/>
    <w:rsid w:val="00444B39"/>
    <w:rsid w:val="00444B72"/>
    <w:rsid w:val="00444C00"/>
    <w:rsid w:val="00444D2B"/>
    <w:rsid w:val="00444E0A"/>
    <w:rsid w:val="00444F56"/>
    <w:rsid w:val="00445180"/>
    <w:rsid w:val="004452B3"/>
    <w:rsid w:val="00445576"/>
    <w:rsid w:val="004456D9"/>
    <w:rsid w:val="00445751"/>
    <w:rsid w:val="00445A9E"/>
    <w:rsid w:val="00445ED0"/>
    <w:rsid w:val="00445F58"/>
    <w:rsid w:val="00446415"/>
    <w:rsid w:val="00446466"/>
    <w:rsid w:val="00446488"/>
    <w:rsid w:val="004464F5"/>
    <w:rsid w:val="0044658D"/>
    <w:rsid w:val="004465C5"/>
    <w:rsid w:val="00446689"/>
    <w:rsid w:val="00446854"/>
    <w:rsid w:val="004468BB"/>
    <w:rsid w:val="00446B4B"/>
    <w:rsid w:val="00446D53"/>
    <w:rsid w:val="00446E76"/>
    <w:rsid w:val="00447106"/>
    <w:rsid w:val="00447161"/>
    <w:rsid w:val="00447171"/>
    <w:rsid w:val="00447184"/>
    <w:rsid w:val="0044748A"/>
    <w:rsid w:val="004474C0"/>
    <w:rsid w:val="00447516"/>
    <w:rsid w:val="004477DC"/>
    <w:rsid w:val="00447A89"/>
    <w:rsid w:val="00447BA1"/>
    <w:rsid w:val="00447C96"/>
    <w:rsid w:val="00447D29"/>
    <w:rsid w:val="0045014D"/>
    <w:rsid w:val="00450430"/>
    <w:rsid w:val="0045055E"/>
    <w:rsid w:val="0045056C"/>
    <w:rsid w:val="004506D1"/>
    <w:rsid w:val="004506FB"/>
    <w:rsid w:val="00450738"/>
    <w:rsid w:val="004508AE"/>
    <w:rsid w:val="004508D5"/>
    <w:rsid w:val="00450961"/>
    <w:rsid w:val="0045097A"/>
    <w:rsid w:val="00450D5D"/>
    <w:rsid w:val="00450E26"/>
    <w:rsid w:val="00450F40"/>
    <w:rsid w:val="0045102F"/>
    <w:rsid w:val="004510BB"/>
    <w:rsid w:val="004513E8"/>
    <w:rsid w:val="0045173E"/>
    <w:rsid w:val="004517AA"/>
    <w:rsid w:val="00451820"/>
    <w:rsid w:val="00451E43"/>
    <w:rsid w:val="00451F6F"/>
    <w:rsid w:val="00451FF2"/>
    <w:rsid w:val="004521BE"/>
    <w:rsid w:val="00452278"/>
    <w:rsid w:val="0045241B"/>
    <w:rsid w:val="0045242A"/>
    <w:rsid w:val="0045248A"/>
    <w:rsid w:val="00452827"/>
    <w:rsid w:val="00452847"/>
    <w:rsid w:val="00452A64"/>
    <w:rsid w:val="00452CAC"/>
    <w:rsid w:val="00452D45"/>
    <w:rsid w:val="00453097"/>
    <w:rsid w:val="00453155"/>
    <w:rsid w:val="00453231"/>
    <w:rsid w:val="0045325C"/>
    <w:rsid w:val="0045347C"/>
    <w:rsid w:val="004535F4"/>
    <w:rsid w:val="00453629"/>
    <w:rsid w:val="0045364E"/>
    <w:rsid w:val="004536D8"/>
    <w:rsid w:val="00453A7C"/>
    <w:rsid w:val="00453CE8"/>
    <w:rsid w:val="00453D96"/>
    <w:rsid w:val="00453EF8"/>
    <w:rsid w:val="00454084"/>
    <w:rsid w:val="0045416D"/>
    <w:rsid w:val="004544DF"/>
    <w:rsid w:val="00454553"/>
    <w:rsid w:val="00454965"/>
    <w:rsid w:val="00454E26"/>
    <w:rsid w:val="00454F88"/>
    <w:rsid w:val="00455274"/>
    <w:rsid w:val="0045537D"/>
    <w:rsid w:val="004553B0"/>
    <w:rsid w:val="004553F9"/>
    <w:rsid w:val="00455475"/>
    <w:rsid w:val="004557F3"/>
    <w:rsid w:val="0045584E"/>
    <w:rsid w:val="004559EB"/>
    <w:rsid w:val="00455B9D"/>
    <w:rsid w:val="00455E53"/>
    <w:rsid w:val="00455FF4"/>
    <w:rsid w:val="00456048"/>
    <w:rsid w:val="004563FD"/>
    <w:rsid w:val="004565CF"/>
    <w:rsid w:val="00456719"/>
    <w:rsid w:val="004568F5"/>
    <w:rsid w:val="004568F8"/>
    <w:rsid w:val="00456CF2"/>
    <w:rsid w:val="00456D2C"/>
    <w:rsid w:val="00456D8E"/>
    <w:rsid w:val="00456ECD"/>
    <w:rsid w:val="004573B7"/>
    <w:rsid w:val="004573E6"/>
    <w:rsid w:val="0045742E"/>
    <w:rsid w:val="004574AB"/>
    <w:rsid w:val="00457531"/>
    <w:rsid w:val="00457565"/>
    <w:rsid w:val="0045761D"/>
    <w:rsid w:val="0045779E"/>
    <w:rsid w:val="004577B5"/>
    <w:rsid w:val="0045783A"/>
    <w:rsid w:val="00457A60"/>
    <w:rsid w:val="00457B71"/>
    <w:rsid w:val="00457CDF"/>
    <w:rsid w:val="00457E50"/>
    <w:rsid w:val="00457F02"/>
    <w:rsid w:val="00457FFC"/>
    <w:rsid w:val="0046001F"/>
    <w:rsid w:val="004602B6"/>
    <w:rsid w:val="004606CC"/>
    <w:rsid w:val="00460729"/>
    <w:rsid w:val="004608B2"/>
    <w:rsid w:val="00460A67"/>
    <w:rsid w:val="00460DA7"/>
    <w:rsid w:val="00460F3C"/>
    <w:rsid w:val="0046113B"/>
    <w:rsid w:val="0046117F"/>
    <w:rsid w:val="004612EA"/>
    <w:rsid w:val="004613CF"/>
    <w:rsid w:val="0046168A"/>
    <w:rsid w:val="00461738"/>
    <w:rsid w:val="004617C7"/>
    <w:rsid w:val="00461813"/>
    <w:rsid w:val="00461938"/>
    <w:rsid w:val="00461BE6"/>
    <w:rsid w:val="00461D1F"/>
    <w:rsid w:val="00461DC4"/>
    <w:rsid w:val="00461F8C"/>
    <w:rsid w:val="00462110"/>
    <w:rsid w:val="00462133"/>
    <w:rsid w:val="0046231D"/>
    <w:rsid w:val="00462376"/>
    <w:rsid w:val="00462626"/>
    <w:rsid w:val="004627B2"/>
    <w:rsid w:val="00462D5E"/>
    <w:rsid w:val="00462EB2"/>
    <w:rsid w:val="00462F7C"/>
    <w:rsid w:val="00462F99"/>
    <w:rsid w:val="0046332C"/>
    <w:rsid w:val="00463387"/>
    <w:rsid w:val="004634BA"/>
    <w:rsid w:val="0046357D"/>
    <w:rsid w:val="0046362B"/>
    <w:rsid w:val="004637F6"/>
    <w:rsid w:val="004637FB"/>
    <w:rsid w:val="00463810"/>
    <w:rsid w:val="00463B46"/>
    <w:rsid w:val="00463DAF"/>
    <w:rsid w:val="004640CF"/>
    <w:rsid w:val="004643FA"/>
    <w:rsid w:val="00464502"/>
    <w:rsid w:val="004646A0"/>
    <w:rsid w:val="0046495A"/>
    <w:rsid w:val="0046497C"/>
    <w:rsid w:val="004649A4"/>
    <w:rsid w:val="00464BD8"/>
    <w:rsid w:val="00464CA6"/>
    <w:rsid w:val="00464D18"/>
    <w:rsid w:val="00464D64"/>
    <w:rsid w:val="00464D6F"/>
    <w:rsid w:val="00465165"/>
    <w:rsid w:val="004652FA"/>
    <w:rsid w:val="0046538C"/>
    <w:rsid w:val="0046557E"/>
    <w:rsid w:val="00465761"/>
    <w:rsid w:val="004658DC"/>
    <w:rsid w:val="004658EF"/>
    <w:rsid w:val="0046590A"/>
    <w:rsid w:val="00465DAF"/>
    <w:rsid w:val="00465F8B"/>
    <w:rsid w:val="00466306"/>
    <w:rsid w:val="00466600"/>
    <w:rsid w:val="004667C5"/>
    <w:rsid w:val="004668BC"/>
    <w:rsid w:val="0046694F"/>
    <w:rsid w:val="004669A2"/>
    <w:rsid w:val="004669B5"/>
    <w:rsid w:val="004669E2"/>
    <w:rsid w:val="00466B9C"/>
    <w:rsid w:val="00466D87"/>
    <w:rsid w:val="00466DEC"/>
    <w:rsid w:val="00466F62"/>
    <w:rsid w:val="0046703E"/>
    <w:rsid w:val="004672CC"/>
    <w:rsid w:val="004678F0"/>
    <w:rsid w:val="004679CE"/>
    <w:rsid w:val="004679DF"/>
    <w:rsid w:val="00467A0D"/>
    <w:rsid w:val="00467A43"/>
    <w:rsid w:val="00467AF0"/>
    <w:rsid w:val="00467B84"/>
    <w:rsid w:val="00467BC8"/>
    <w:rsid w:val="00467DF5"/>
    <w:rsid w:val="00467E69"/>
    <w:rsid w:val="004700D5"/>
    <w:rsid w:val="00470215"/>
    <w:rsid w:val="0047025E"/>
    <w:rsid w:val="00470311"/>
    <w:rsid w:val="00470495"/>
    <w:rsid w:val="0047097D"/>
    <w:rsid w:val="00470B7F"/>
    <w:rsid w:val="00470C31"/>
    <w:rsid w:val="00470E74"/>
    <w:rsid w:val="00470FB6"/>
    <w:rsid w:val="0047127D"/>
    <w:rsid w:val="00471300"/>
    <w:rsid w:val="00471334"/>
    <w:rsid w:val="004713B0"/>
    <w:rsid w:val="004715F5"/>
    <w:rsid w:val="00471622"/>
    <w:rsid w:val="00471662"/>
    <w:rsid w:val="004717E7"/>
    <w:rsid w:val="00471A19"/>
    <w:rsid w:val="00471A3F"/>
    <w:rsid w:val="00471B0B"/>
    <w:rsid w:val="00471D84"/>
    <w:rsid w:val="00471DE0"/>
    <w:rsid w:val="00471F8E"/>
    <w:rsid w:val="00472032"/>
    <w:rsid w:val="0047206D"/>
    <w:rsid w:val="004728FD"/>
    <w:rsid w:val="004729CB"/>
    <w:rsid w:val="00472A59"/>
    <w:rsid w:val="00472B6A"/>
    <w:rsid w:val="00472BDB"/>
    <w:rsid w:val="00472C0F"/>
    <w:rsid w:val="00472D33"/>
    <w:rsid w:val="004731E6"/>
    <w:rsid w:val="004733EC"/>
    <w:rsid w:val="00473450"/>
    <w:rsid w:val="004734D0"/>
    <w:rsid w:val="00473779"/>
    <w:rsid w:val="00473868"/>
    <w:rsid w:val="00473E50"/>
    <w:rsid w:val="00473EAA"/>
    <w:rsid w:val="00473EB1"/>
    <w:rsid w:val="004742F8"/>
    <w:rsid w:val="0047433F"/>
    <w:rsid w:val="0047441B"/>
    <w:rsid w:val="004744C3"/>
    <w:rsid w:val="0047471E"/>
    <w:rsid w:val="004747A9"/>
    <w:rsid w:val="00474906"/>
    <w:rsid w:val="00474A88"/>
    <w:rsid w:val="00474D64"/>
    <w:rsid w:val="00474E01"/>
    <w:rsid w:val="00474E13"/>
    <w:rsid w:val="00474F7B"/>
    <w:rsid w:val="00475017"/>
    <w:rsid w:val="0047530C"/>
    <w:rsid w:val="004753B0"/>
    <w:rsid w:val="0047556B"/>
    <w:rsid w:val="004755C3"/>
    <w:rsid w:val="00475680"/>
    <w:rsid w:val="0047572A"/>
    <w:rsid w:val="004757A0"/>
    <w:rsid w:val="004757AA"/>
    <w:rsid w:val="00475874"/>
    <w:rsid w:val="00475C5A"/>
    <w:rsid w:val="00475EAB"/>
    <w:rsid w:val="00476231"/>
    <w:rsid w:val="00476363"/>
    <w:rsid w:val="0047639F"/>
    <w:rsid w:val="00476429"/>
    <w:rsid w:val="0047649B"/>
    <w:rsid w:val="004766C1"/>
    <w:rsid w:val="0047673D"/>
    <w:rsid w:val="00476A0C"/>
    <w:rsid w:val="00476AE4"/>
    <w:rsid w:val="00476BA9"/>
    <w:rsid w:val="00476FE5"/>
    <w:rsid w:val="004770EB"/>
    <w:rsid w:val="00477243"/>
    <w:rsid w:val="004775B1"/>
    <w:rsid w:val="004776A2"/>
    <w:rsid w:val="00477768"/>
    <w:rsid w:val="00477C66"/>
    <w:rsid w:val="00477DC4"/>
    <w:rsid w:val="00480010"/>
    <w:rsid w:val="00480238"/>
    <w:rsid w:val="00480529"/>
    <w:rsid w:val="00480544"/>
    <w:rsid w:val="0048057A"/>
    <w:rsid w:val="004805CF"/>
    <w:rsid w:val="004807CB"/>
    <w:rsid w:val="004807ED"/>
    <w:rsid w:val="004808E3"/>
    <w:rsid w:val="00480968"/>
    <w:rsid w:val="00480AC6"/>
    <w:rsid w:val="00480D4C"/>
    <w:rsid w:val="00480F04"/>
    <w:rsid w:val="004811ED"/>
    <w:rsid w:val="00481208"/>
    <w:rsid w:val="004814F6"/>
    <w:rsid w:val="00481592"/>
    <w:rsid w:val="004815DA"/>
    <w:rsid w:val="0048168E"/>
    <w:rsid w:val="00481A1A"/>
    <w:rsid w:val="00481A21"/>
    <w:rsid w:val="00481A3E"/>
    <w:rsid w:val="00481BB2"/>
    <w:rsid w:val="00481EBC"/>
    <w:rsid w:val="004820E4"/>
    <w:rsid w:val="0048213F"/>
    <w:rsid w:val="00482283"/>
    <w:rsid w:val="004822F4"/>
    <w:rsid w:val="004823F2"/>
    <w:rsid w:val="00482505"/>
    <w:rsid w:val="00482580"/>
    <w:rsid w:val="00482613"/>
    <w:rsid w:val="00482630"/>
    <w:rsid w:val="00482B08"/>
    <w:rsid w:val="00482B3D"/>
    <w:rsid w:val="00482BD0"/>
    <w:rsid w:val="00482C42"/>
    <w:rsid w:val="004831A0"/>
    <w:rsid w:val="00483324"/>
    <w:rsid w:val="00483363"/>
    <w:rsid w:val="00483395"/>
    <w:rsid w:val="00483790"/>
    <w:rsid w:val="004837A4"/>
    <w:rsid w:val="00483B7D"/>
    <w:rsid w:val="00483C19"/>
    <w:rsid w:val="00483DB1"/>
    <w:rsid w:val="004844D7"/>
    <w:rsid w:val="0048450A"/>
    <w:rsid w:val="00484596"/>
    <w:rsid w:val="004845B9"/>
    <w:rsid w:val="004846CB"/>
    <w:rsid w:val="0048480D"/>
    <w:rsid w:val="00484815"/>
    <w:rsid w:val="004848CE"/>
    <w:rsid w:val="00484BF3"/>
    <w:rsid w:val="00484D69"/>
    <w:rsid w:val="00484DC6"/>
    <w:rsid w:val="00484EC4"/>
    <w:rsid w:val="0048511B"/>
    <w:rsid w:val="004851E3"/>
    <w:rsid w:val="00485231"/>
    <w:rsid w:val="004854D6"/>
    <w:rsid w:val="00485CDD"/>
    <w:rsid w:val="00485D99"/>
    <w:rsid w:val="00485E87"/>
    <w:rsid w:val="004861E6"/>
    <w:rsid w:val="00486279"/>
    <w:rsid w:val="004864FD"/>
    <w:rsid w:val="00486512"/>
    <w:rsid w:val="004865A4"/>
    <w:rsid w:val="00486A79"/>
    <w:rsid w:val="00486B62"/>
    <w:rsid w:val="00486BFC"/>
    <w:rsid w:val="00486C04"/>
    <w:rsid w:val="00486C97"/>
    <w:rsid w:val="00486FA0"/>
    <w:rsid w:val="0048714E"/>
    <w:rsid w:val="004871A7"/>
    <w:rsid w:val="00487222"/>
    <w:rsid w:val="0048745C"/>
    <w:rsid w:val="00487593"/>
    <w:rsid w:val="0048794B"/>
    <w:rsid w:val="00487A93"/>
    <w:rsid w:val="00487B8C"/>
    <w:rsid w:val="0049009C"/>
    <w:rsid w:val="0049025F"/>
    <w:rsid w:val="004902BB"/>
    <w:rsid w:val="00490467"/>
    <w:rsid w:val="0049058A"/>
    <w:rsid w:val="00490672"/>
    <w:rsid w:val="00490969"/>
    <w:rsid w:val="00490B61"/>
    <w:rsid w:val="00490B9B"/>
    <w:rsid w:val="00490C09"/>
    <w:rsid w:val="00490C4C"/>
    <w:rsid w:val="00490CB5"/>
    <w:rsid w:val="00490E01"/>
    <w:rsid w:val="00490F69"/>
    <w:rsid w:val="00491073"/>
    <w:rsid w:val="0049110F"/>
    <w:rsid w:val="00491244"/>
    <w:rsid w:val="00491291"/>
    <w:rsid w:val="0049134C"/>
    <w:rsid w:val="00491380"/>
    <w:rsid w:val="00491437"/>
    <w:rsid w:val="0049164F"/>
    <w:rsid w:val="0049188E"/>
    <w:rsid w:val="004919ED"/>
    <w:rsid w:val="00491A48"/>
    <w:rsid w:val="00491BB7"/>
    <w:rsid w:val="00491D42"/>
    <w:rsid w:val="00491EC5"/>
    <w:rsid w:val="00491FAF"/>
    <w:rsid w:val="00492262"/>
    <w:rsid w:val="004922C4"/>
    <w:rsid w:val="004923BD"/>
    <w:rsid w:val="004923D6"/>
    <w:rsid w:val="0049245C"/>
    <w:rsid w:val="00492485"/>
    <w:rsid w:val="004929D7"/>
    <w:rsid w:val="00492A0A"/>
    <w:rsid w:val="00492B23"/>
    <w:rsid w:val="00492BC5"/>
    <w:rsid w:val="00492D27"/>
    <w:rsid w:val="00492FDB"/>
    <w:rsid w:val="00492FF0"/>
    <w:rsid w:val="0049302D"/>
    <w:rsid w:val="0049332A"/>
    <w:rsid w:val="00493395"/>
    <w:rsid w:val="0049373D"/>
    <w:rsid w:val="00493909"/>
    <w:rsid w:val="00493A44"/>
    <w:rsid w:val="00493C77"/>
    <w:rsid w:val="00493DBF"/>
    <w:rsid w:val="00493F7A"/>
    <w:rsid w:val="00493FC1"/>
    <w:rsid w:val="004940BA"/>
    <w:rsid w:val="004941CE"/>
    <w:rsid w:val="0049459D"/>
    <w:rsid w:val="004945E2"/>
    <w:rsid w:val="00494D52"/>
    <w:rsid w:val="00494ED8"/>
    <w:rsid w:val="004953F3"/>
    <w:rsid w:val="004954C0"/>
    <w:rsid w:val="004955B2"/>
    <w:rsid w:val="004955EF"/>
    <w:rsid w:val="004956B9"/>
    <w:rsid w:val="004956DD"/>
    <w:rsid w:val="00495A5C"/>
    <w:rsid w:val="00495B39"/>
    <w:rsid w:val="00495D3A"/>
    <w:rsid w:val="00495E68"/>
    <w:rsid w:val="00496124"/>
    <w:rsid w:val="004964F1"/>
    <w:rsid w:val="0049650F"/>
    <w:rsid w:val="0049651F"/>
    <w:rsid w:val="0049654B"/>
    <w:rsid w:val="004965F1"/>
    <w:rsid w:val="004967D3"/>
    <w:rsid w:val="00496B4D"/>
    <w:rsid w:val="00496CE2"/>
    <w:rsid w:val="00496D5C"/>
    <w:rsid w:val="00496D85"/>
    <w:rsid w:val="00496EC1"/>
    <w:rsid w:val="00496F35"/>
    <w:rsid w:val="00497126"/>
    <w:rsid w:val="00497234"/>
    <w:rsid w:val="00497854"/>
    <w:rsid w:val="00497B14"/>
    <w:rsid w:val="00497D0F"/>
    <w:rsid w:val="00497EA5"/>
    <w:rsid w:val="00497F11"/>
    <w:rsid w:val="00497F4D"/>
    <w:rsid w:val="004A0264"/>
    <w:rsid w:val="004A02BB"/>
    <w:rsid w:val="004A0455"/>
    <w:rsid w:val="004A070E"/>
    <w:rsid w:val="004A0771"/>
    <w:rsid w:val="004A07FB"/>
    <w:rsid w:val="004A08D7"/>
    <w:rsid w:val="004A0AE3"/>
    <w:rsid w:val="004A0CC6"/>
    <w:rsid w:val="004A0D3A"/>
    <w:rsid w:val="004A0D64"/>
    <w:rsid w:val="004A0EDC"/>
    <w:rsid w:val="004A1080"/>
    <w:rsid w:val="004A1095"/>
    <w:rsid w:val="004A1168"/>
    <w:rsid w:val="004A136C"/>
    <w:rsid w:val="004A1488"/>
    <w:rsid w:val="004A1569"/>
    <w:rsid w:val="004A16BC"/>
    <w:rsid w:val="004A17B4"/>
    <w:rsid w:val="004A17F7"/>
    <w:rsid w:val="004A18F0"/>
    <w:rsid w:val="004A1C84"/>
    <w:rsid w:val="004A21AD"/>
    <w:rsid w:val="004A23CA"/>
    <w:rsid w:val="004A253E"/>
    <w:rsid w:val="004A25AB"/>
    <w:rsid w:val="004A26BA"/>
    <w:rsid w:val="004A28F4"/>
    <w:rsid w:val="004A2B94"/>
    <w:rsid w:val="004A2CC4"/>
    <w:rsid w:val="004A2E49"/>
    <w:rsid w:val="004A2EE7"/>
    <w:rsid w:val="004A335F"/>
    <w:rsid w:val="004A37EE"/>
    <w:rsid w:val="004A397A"/>
    <w:rsid w:val="004A39A9"/>
    <w:rsid w:val="004A3B9D"/>
    <w:rsid w:val="004A3E47"/>
    <w:rsid w:val="004A3F15"/>
    <w:rsid w:val="004A40E3"/>
    <w:rsid w:val="004A421F"/>
    <w:rsid w:val="004A45C0"/>
    <w:rsid w:val="004A48C4"/>
    <w:rsid w:val="004A48CA"/>
    <w:rsid w:val="004A4AE6"/>
    <w:rsid w:val="004A4BA9"/>
    <w:rsid w:val="004A4CB6"/>
    <w:rsid w:val="004A51EE"/>
    <w:rsid w:val="004A5258"/>
    <w:rsid w:val="004A529C"/>
    <w:rsid w:val="004A52B5"/>
    <w:rsid w:val="004A530C"/>
    <w:rsid w:val="004A5554"/>
    <w:rsid w:val="004A56BD"/>
    <w:rsid w:val="004A574B"/>
    <w:rsid w:val="004A57F0"/>
    <w:rsid w:val="004A5AC9"/>
    <w:rsid w:val="004A5CB5"/>
    <w:rsid w:val="004A5D1C"/>
    <w:rsid w:val="004A5DAF"/>
    <w:rsid w:val="004A5E50"/>
    <w:rsid w:val="004A5E93"/>
    <w:rsid w:val="004A5EF8"/>
    <w:rsid w:val="004A60ED"/>
    <w:rsid w:val="004A61E8"/>
    <w:rsid w:val="004A66C2"/>
    <w:rsid w:val="004A6784"/>
    <w:rsid w:val="004A67B1"/>
    <w:rsid w:val="004A69F4"/>
    <w:rsid w:val="004A6ED3"/>
    <w:rsid w:val="004A6F9A"/>
    <w:rsid w:val="004A717A"/>
    <w:rsid w:val="004A72F6"/>
    <w:rsid w:val="004A7475"/>
    <w:rsid w:val="004A74F0"/>
    <w:rsid w:val="004A752E"/>
    <w:rsid w:val="004A7690"/>
    <w:rsid w:val="004A7950"/>
    <w:rsid w:val="004A7983"/>
    <w:rsid w:val="004A79C8"/>
    <w:rsid w:val="004A7BFB"/>
    <w:rsid w:val="004A7D56"/>
    <w:rsid w:val="004A7FDC"/>
    <w:rsid w:val="004B0165"/>
    <w:rsid w:val="004B0264"/>
    <w:rsid w:val="004B0443"/>
    <w:rsid w:val="004B04AB"/>
    <w:rsid w:val="004B0526"/>
    <w:rsid w:val="004B07CD"/>
    <w:rsid w:val="004B0DEE"/>
    <w:rsid w:val="004B0E02"/>
    <w:rsid w:val="004B0F31"/>
    <w:rsid w:val="004B12D5"/>
    <w:rsid w:val="004B152E"/>
    <w:rsid w:val="004B1557"/>
    <w:rsid w:val="004B15FB"/>
    <w:rsid w:val="004B1B5C"/>
    <w:rsid w:val="004B1C55"/>
    <w:rsid w:val="004B1DA0"/>
    <w:rsid w:val="004B1F2B"/>
    <w:rsid w:val="004B2014"/>
    <w:rsid w:val="004B2058"/>
    <w:rsid w:val="004B22F0"/>
    <w:rsid w:val="004B24AD"/>
    <w:rsid w:val="004B2524"/>
    <w:rsid w:val="004B29F0"/>
    <w:rsid w:val="004B2A51"/>
    <w:rsid w:val="004B2B64"/>
    <w:rsid w:val="004B2C42"/>
    <w:rsid w:val="004B2EEC"/>
    <w:rsid w:val="004B2F2A"/>
    <w:rsid w:val="004B32C8"/>
    <w:rsid w:val="004B32F9"/>
    <w:rsid w:val="004B33BD"/>
    <w:rsid w:val="004B34D4"/>
    <w:rsid w:val="004B35EE"/>
    <w:rsid w:val="004B3640"/>
    <w:rsid w:val="004B37C4"/>
    <w:rsid w:val="004B37D8"/>
    <w:rsid w:val="004B37EE"/>
    <w:rsid w:val="004B3923"/>
    <w:rsid w:val="004B3961"/>
    <w:rsid w:val="004B3A26"/>
    <w:rsid w:val="004B3C05"/>
    <w:rsid w:val="004B3CE9"/>
    <w:rsid w:val="004B3F11"/>
    <w:rsid w:val="004B3F3D"/>
    <w:rsid w:val="004B3F48"/>
    <w:rsid w:val="004B4037"/>
    <w:rsid w:val="004B4426"/>
    <w:rsid w:val="004B44DA"/>
    <w:rsid w:val="004B4603"/>
    <w:rsid w:val="004B49C2"/>
    <w:rsid w:val="004B4B72"/>
    <w:rsid w:val="004B4D8E"/>
    <w:rsid w:val="004B516E"/>
    <w:rsid w:val="004B5181"/>
    <w:rsid w:val="004B52F2"/>
    <w:rsid w:val="004B534D"/>
    <w:rsid w:val="004B5409"/>
    <w:rsid w:val="004B545F"/>
    <w:rsid w:val="004B5663"/>
    <w:rsid w:val="004B573C"/>
    <w:rsid w:val="004B5778"/>
    <w:rsid w:val="004B57E7"/>
    <w:rsid w:val="004B5877"/>
    <w:rsid w:val="004B5E34"/>
    <w:rsid w:val="004B5E87"/>
    <w:rsid w:val="004B5FF8"/>
    <w:rsid w:val="004B6126"/>
    <w:rsid w:val="004B6176"/>
    <w:rsid w:val="004B631F"/>
    <w:rsid w:val="004B6586"/>
    <w:rsid w:val="004B665C"/>
    <w:rsid w:val="004B6670"/>
    <w:rsid w:val="004B668D"/>
    <w:rsid w:val="004B6711"/>
    <w:rsid w:val="004B6915"/>
    <w:rsid w:val="004B6970"/>
    <w:rsid w:val="004B6A38"/>
    <w:rsid w:val="004B6A4E"/>
    <w:rsid w:val="004B6C64"/>
    <w:rsid w:val="004B6D93"/>
    <w:rsid w:val="004B6DD6"/>
    <w:rsid w:val="004B6DDC"/>
    <w:rsid w:val="004B6F32"/>
    <w:rsid w:val="004B6F6A"/>
    <w:rsid w:val="004B708D"/>
    <w:rsid w:val="004B7296"/>
    <w:rsid w:val="004B7703"/>
    <w:rsid w:val="004B779A"/>
    <w:rsid w:val="004B77F2"/>
    <w:rsid w:val="004B79FA"/>
    <w:rsid w:val="004B7AF7"/>
    <w:rsid w:val="004B7C0C"/>
    <w:rsid w:val="004B7DD0"/>
    <w:rsid w:val="004B7E4D"/>
    <w:rsid w:val="004B7FEB"/>
    <w:rsid w:val="004C024A"/>
    <w:rsid w:val="004C028D"/>
    <w:rsid w:val="004C0A64"/>
    <w:rsid w:val="004C0ABF"/>
    <w:rsid w:val="004C0B9B"/>
    <w:rsid w:val="004C0E54"/>
    <w:rsid w:val="004C0EB2"/>
    <w:rsid w:val="004C1128"/>
    <w:rsid w:val="004C11B9"/>
    <w:rsid w:val="004C1224"/>
    <w:rsid w:val="004C13F2"/>
    <w:rsid w:val="004C1B25"/>
    <w:rsid w:val="004C1CB9"/>
    <w:rsid w:val="004C1E22"/>
    <w:rsid w:val="004C1FF6"/>
    <w:rsid w:val="004C2035"/>
    <w:rsid w:val="004C2064"/>
    <w:rsid w:val="004C206F"/>
    <w:rsid w:val="004C209A"/>
    <w:rsid w:val="004C20B0"/>
    <w:rsid w:val="004C2463"/>
    <w:rsid w:val="004C25BA"/>
    <w:rsid w:val="004C2663"/>
    <w:rsid w:val="004C267F"/>
    <w:rsid w:val="004C26ED"/>
    <w:rsid w:val="004C2810"/>
    <w:rsid w:val="004C2A01"/>
    <w:rsid w:val="004C2D9F"/>
    <w:rsid w:val="004C3214"/>
    <w:rsid w:val="004C376A"/>
    <w:rsid w:val="004C376D"/>
    <w:rsid w:val="004C37AB"/>
    <w:rsid w:val="004C37C8"/>
    <w:rsid w:val="004C3898"/>
    <w:rsid w:val="004C3E51"/>
    <w:rsid w:val="004C41CE"/>
    <w:rsid w:val="004C4218"/>
    <w:rsid w:val="004C42AD"/>
    <w:rsid w:val="004C42EE"/>
    <w:rsid w:val="004C4483"/>
    <w:rsid w:val="004C44AE"/>
    <w:rsid w:val="004C460A"/>
    <w:rsid w:val="004C481E"/>
    <w:rsid w:val="004C48C2"/>
    <w:rsid w:val="004C5221"/>
    <w:rsid w:val="004C5320"/>
    <w:rsid w:val="004C5493"/>
    <w:rsid w:val="004C55DA"/>
    <w:rsid w:val="004C563E"/>
    <w:rsid w:val="004C5749"/>
    <w:rsid w:val="004C5773"/>
    <w:rsid w:val="004C5BC3"/>
    <w:rsid w:val="004C5C1F"/>
    <w:rsid w:val="004C5C60"/>
    <w:rsid w:val="004C5E17"/>
    <w:rsid w:val="004C60AE"/>
    <w:rsid w:val="004C60F9"/>
    <w:rsid w:val="004C613A"/>
    <w:rsid w:val="004C6184"/>
    <w:rsid w:val="004C61F8"/>
    <w:rsid w:val="004C62B4"/>
    <w:rsid w:val="004C65CC"/>
    <w:rsid w:val="004C65CF"/>
    <w:rsid w:val="004C6600"/>
    <w:rsid w:val="004C660C"/>
    <w:rsid w:val="004C6657"/>
    <w:rsid w:val="004C67E7"/>
    <w:rsid w:val="004C6C5B"/>
    <w:rsid w:val="004C6E29"/>
    <w:rsid w:val="004C737B"/>
    <w:rsid w:val="004C7657"/>
    <w:rsid w:val="004C7934"/>
    <w:rsid w:val="004C7D3D"/>
    <w:rsid w:val="004C7EF0"/>
    <w:rsid w:val="004C7FCA"/>
    <w:rsid w:val="004D0379"/>
    <w:rsid w:val="004D0CB7"/>
    <w:rsid w:val="004D100B"/>
    <w:rsid w:val="004D102A"/>
    <w:rsid w:val="004D1098"/>
    <w:rsid w:val="004D11AA"/>
    <w:rsid w:val="004D1231"/>
    <w:rsid w:val="004D13FC"/>
    <w:rsid w:val="004D1470"/>
    <w:rsid w:val="004D165F"/>
    <w:rsid w:val="004D17EE"/>
    <w:rsid w:val="004D18F6"/>
    <w:rsid w:val="004D197C"/>
    <w:rsid w:val="004D1A28"/>
    <w:rsid w:val="004D1B4F"/>
    <w:rsid w:val="004D1F16"/>
    <w:rsid w:val="004D1FC6"/>
    <w:rsid w:val="004D22B9"/>
    <w:rsid w:val="004D231A"/>
    <w:rsid w:val="004D2598"/>
    <w:rsid w:val="004D2886"/>
    <w:rsid w:val="004D29C3"/>
    <w:rsid w:val="004D2AD0"/>
    <w:rsid w:val="004D2BD8"/>
    <w:rsid w:val="004D2C04"/>
    <w:rsid w:val="004D2D8E"/>
    <w:rsid w:val="004D3013"/>
    <w:rsid w:val="004D3058"/>
    <w:rsid w:val="004D32C5"/>
    <w:rsid w:val="004D3519"/>
    <w:rsid w:val="004D351D"/>
    <w:rsid w:val="004D35D7"/>
    <w:rsid w:val="004D36B1"/>
    <w:rsid w:val="004D390A"/>
    <w:rsid w:val="004D3918"/>
    <w:rsid w:val="004D39FE"/>
    <w:rsid w:val="004D3D2D"/>
    <w:rsid w:val="004D3F6D"/>
    <w:rsid w:val="004D3FB9"/>
    <w:rsid w:val="004D4140"/>
    <w:rsid w:val="004D4215"/>
    <w:rsid w:val="004D43B0"/>
    <w:rsid w:val="004D4462"/>
    <w:rsid w:val="004D447E"/>
    <w:rsid w:val="004D46B3"/>
    <w:rsid w:val="004D4848"/>
    <w:rsid w:val="004D4AB0"/>
    <w:rsid w:val="004D4CB2"/>
    <w:rsid w:val="004D4D4B"/>
    <w:rsid w:val="004D4DEB"/>
    <w:rsid w:val="004D4F21"/>
    <w:rsid w:val="004D50FB"/>
    <w:rsid w:val="004D5194"/>
    <w:rsid w:val="004D5688"/>
    <w:rsid w:val="004D57D7"/>
    <w:rsid w:val="004D589B"/>
    <w:rsid w:val="004D5CA9"/>
    <w:rsid w:val="004D61F7"/>
    <w:rsid w:val="004D62D9"/>
    <w:rsid w:val="004D67F2"/>
    <w:rsid w:val="004D6850"/>
    <w:rsid w:val="004D68D1"/>
    <w:rsid w:val="004D6975"/>
    <w:rsid w:val="004D6FC9"/>
    <w:rsid w:val="004D7038"/>
    <w:rsid w:val="004D7732"/>
    <w:rsid w:val="004D77FC"/>
    <w:rsid w:val="004D7D0E"/>
    <w:rsid w:val="004D7D90"/>
    <w:rsid w:val="004D7DCD"/>
    <w:rsid w:val="004D7EBD"/>
    <w:rsid w:val="004D7F19"/>
    <w:rsid w:val="004E0071"/>
    <w:rsid w:val="004E0166"/>
    <w:rsid w:val="004E026D"/>
    <w:rsid w:val="004E0428"/>
    <w:rsid w:val="004E0445"/>
    <w:rsid w:val="004E05E2"/>
    <w:rsid w:val="004E067B"/>
    <w:rsid w:val="004E073F"/>
    <w:rsid w:val="004E0797"/>
    <w:rsid w:val="004E0A09"/>
    <w:rsid w:val="004E11A0"/>
    <w:rsid w:val="004E15F9"/>
    <w:rsid w:val="004E16DC"/>
    <w:rsid w:val="004E1767"/>
    <w:rsid w:val="004E1A0A"/>
    <w:rsid w:val="004E1BB7"/>
    <w:rsid w:val="004E1C1C"/>
    <w:rsid w:val="004E1C69"/>
    <w:rsid w:val="004E1CB5"/>
    <w:rsid w:val="004E1F09"/>
    <w:rsid w:val="004E2148"/>
    <w:rsid w:val="004E21A5"/>
    <w:rsid w:val="004E221E"/>
    <w:rsid w:val="004E2240"/>
    <w:rsid w:val="004E238B"/>
    <w:rsid w:val="004E24F9"/>
    <w:rsid w:val="004E2614"/>
    <w:rsid w:val="004E2648"/>
    <w:rsid w:val="004E2680"/>
    <w:rsid w:val="004E273C"/>
    <w:rsid w:val="004E273D"/>
    <w:rsid w:val="004E2783"/>
    <w:rsid w:val="004E27A2"/>
    <w:rsid w:val="004E28C8"/>
    <w:rsid w:val="004E28F9"/>
    <w:rsid w:val="004E2B4C"/>
    <w:rsid w:val="004E2B87"/>
    <w:rsid w:val="004E2DEF"/>
    <w:rsid w:val="004E2E51"/>
    <w:rsid w:val="004E2F9F"/>
    <w:rsid w:val="004E305E"/>
    <w:rsid w:val="004E30AF"/>
    <w:rsid w:val="004E3757"/>
    <w:rsid w:val="004E3781"/>
    <w:rsid w:val="004E3843"/>
    <w:rsid w:val="004E3D67"/>
    <w:rsid w:val="004E3DC2"/>
    <w:rsid w:val="004E4058"/>
    <w:rsid w:val="004E4234"/>
    <w:rsid w:val="004E4509"/>
    <w:rsid w:val="004E462E"/>
    <w:rsid w:val="004E4911"/>
    <w:rsid w:val="004E4A90"/>
    <w:rsid w:val="004E50A6"/>
    <w:rsid w:val="004E5166"/>
    <w:rsid w:val="004E552A"/>
    <w:rsid w:val="004E56CB"/>
    <w:rsid w:val="004E56DC"/>
    <w:rsid w:val="004E5794"/>
    <w:rsid w:val="004E5C72"/>
    <w:rsid w:val="004E5E37"/>
    <w:rsid w:val="004E5E67"/>
    <w:rsid w:val="004E6087"/>
    <w:rsid w:val="004E60BE"/>
    <w:rsid w:val="004E6289"/>
    <w:rsid w:val="004E6299"/>
    <w:rsid w:val="004E6617"/>
    <w:rsid w:val="004E6971"/>
    <w:rsid w:val="004E6CAF"/>
    <w:rsid w:val="004E6D1F"/>
    <w:rsid w:val="004E6D74"/>
    <w:rsid w:val="004E6E95"/>
    <w:rsid w:val="004E7059"/>
    <w:rsid w:val="004E7141"/>
    <w:rsid w:val="004E7428"/>
    <w:rsid w:val="004E7641"/>
    <w:rsid w:val="004E76E8"/>
    <w:rsid w:val="004E76F4"/>
    <w:rsid w:val="004E79E0"/>
    <w:rsid w:val="004E7A32"/>
    <w:rsid w:val="004E7AB8"/>
    <w:rsid w:val="004E7B2B"/>
    <w:rsid w:val="004E7BC3"/>
    <w:rsid w:val="004E7EB2"/>
    <w:rsid w:val="004E7FF9"/>
    <w:rsid w:val="004F00A8"/>
    <w:rsid w:val="004F00CD"/>
    <w:rsid w:val="004F01D9"/>
    <w:rsid w:val="004F02F3"/>
    <w:rsid w:val="004F04BA"/>
    <w:rsid w:val="004F0B4E"/>
    <w:rsid w:val="004F0B6C"/>
    <w:rsid w:val="004F0CCB"/>
    <w:rsid w:val="004F0D19"/>
    <w:rsid w:val="004F0E72"/>
    <w:rsid w:val="004F0F81"/>
    <w:rsid w:val="004F1122"/>
    <w:rsid w:val="004F1183"/>
    <w:rsid w:val="004F118F"/>
    <w:rsid w:val="004F1518"/>
    <w:rsid w:val="004F15A5"/>
    <w:rsid w:val="004F18EF"/>
    <w:rsid w:val="004F1909"/>
    <w:rsid w:val="004F1B16"/>
    <w:rsid w:val="004F1D6C"/>
    <w:rsid w:val="004F2021"/>
    <w:rsid w:val="004F2078"/>
    <w:rsid w:val="004F2087"/>
    <w:rsid w:val="004F209E"/>
    <w:rsid w:val="004F2334"/>
    <w:rsid w:val="004F2422"/>
    <w:rsid w:val="004F2539"/>
    <w:rsid w:val="004F2CC7"/>
    <w:rsid w:val="004F2FAC"/>
    <w:rsid w:val="004F310C"/>
    <w:rsid w:val="004F3856"/>
    <w:rsid w:val="004F3B63"/>
    <w:rsid w:val="004F40AD"/>
    <w:rsid w:val="004F416A"/>
    <w:rsid w:val="004F42D1"/>
    <w:rsid w:val="004F4636"/>
    <w:rsid w:val="004F46FA"/>
    <w:rsid w:val="004F46FF"/>
    <w:rsid w:val="004F4A63"/>
    <w:rsid w:val="004F4AE5"/>
    <w:rsid w:val="004F4B93"/>
    <w:rsid w:val="004F4D4C"/>
    <w:rsid w:val="004F4DA3"/>
    <w:rsid w:val="004F51A5"/>
    <w:rsid w:val="004F51F4"/>
    <w:rsid w:val="004F55AC"/>
    <w:rsid w:val="004F564A"/>
    <w:rsid w:val="004F5790"/>
    <w:rsid w:val="004F5967"/>
    <w:rsid w:val="004F59FD"/>
    <w:rsid w:val="004F5BCD"/>
    <w:rsid w:val="004F5E68"/>
    <w:rsid w:val="004F60CC"/>
    <w:rsid w:val="004F6109"/>
    <w:rsid w:val="004F62A7"/>
    <w:rsid w:val="004F6311"/>
    <w:rsid w:val="004F64CF"/>
    <w:rsid w:val="004F64F1"/>
    <w:rsid w:val="004F6637"/>
    <w:rsid w:val="004F66D6"/>
    <w:rsid w:val="004F66E3"/>
    <w:rsid w:val="004F6732"/>
    <w:rsid w:val="004F6823"/>
    <w:rsid w:val="004F6A1D"/>
    <w:rsid w:val="004F6A2E"/>
    <w:rsid w:val="004F6A4C"/>
    <w:rsid w:val="004F6C7C"/>
    <w:rsid w:val="004F6D75"/>
    <w:rsid w:val="004F6E39"/>
    <w:rsid w:val="004F6E40"/>
    <w:rsid w:val="004F6EDB"/>
    <w:rsid w:val="004F6F87"/>
    <w:rsid w:val="004F7143"/>
    <w:rsid w:val="004F72C6"/>
    <w:rsid w:val="004F76C4"/>
    <w:rsid w:val="004F76EB"/>
    <w:rsid w:val="004F78E2"/>
    <w:rsid w:val="004F7C43"/>
    <w:rsid w:val="004F7D17"/>
    <w:rsid w:val="004F7F61"/>
    <w:rsid w:val="004F7FE0"/>
    <w:rsid w:val="0050004C"/>
    <w:rsid w:val="0050012C"/>
    <w:rsid w:val="005001B3"/>
    <w:rsid w:val="0050058B"/>
    <w:rsid w:val="00500593"/>
    <w:rsid w:val="00500CCB"/>
    <w:rsid w:val="00500CE5"/>
    <w:rsid w:val="00500DC7"/>
    <w:rsid w:val="00500E72"/>
    <w:rsid w:val="00500EFD"/>
    <w:rsid w:val="0050100A"/>
    <w:rsid w:val="0050100F"/>
    <w:rsid w:val="0050125E"/>
    <w:rsid w:val="00501291"/>
    <w:rsid w:val="005015FE"/>
    <w:rsid w:val="0050168B"/>
    <w:rsid w:val="0050172E"/>
    <w:rsid w:val="00501892"/>
    <w:rsid w:val="00501A43"/>
    <w:rsid w:val="00501CC6"/>
    <w:rsid w:val="00501E21"/>
    <w:rsid w:val="0050201B"/>
    <w:rsid w:val="00502340"/>
    <w:rsid w:val="00502355"/>
    <w:rsid w:val="00502498"/>
    <w:rsid w:val="00502654"/>
    <w:rsid w:val="005026A4"/>
    <w:rsid w:val="00502951"/>
    <w:rsid w:val="00502996"/>
    <w:rsid w:val="005029D1"/>
    <w:rsid w:val="00502BAE"/>
    <w:rsid w:val="00502D12"/>
    <w:rsid w:val="00502F71"/>
    <w:rsid w:val="005030B7"/>
    <w:rsid w:val="005030BB"/>
    <w:rsid w:val="0050343B"/>
    <w:rsid w:val="0050363C"/>
    <w:rsid w:val="00503725"/>
    <w:rsid w:val="005037F8"/>
    <w:rsid w:val="0050388F"/>
    <w:rsid w:val="00503901"/>
    <w:rsid w:val="005039B2"/>
    <w:rsid w:val="00503A0E"/>
    <w:rsid w:val="00503B29"/>
    <w:rsid w:val="00504602"/>
    <w:rsid w:val="0050476A"/>
    <w:rsid w:val="00504773"/>
    <w:rsid w:val="00504929"/>
    <w:rsid w:val="00504960"/>
    <w:rsid w:val="005049DE"/>
    <w:rsid w:val="00504A6A"/>
    <w:rsid w:val="00504AF6"/>
    <w:rsid w:val="00504D55"/>
    <w:rsid w:val="00504E83"/>
    <w:rsid w:val="00504EBC"/>
    <w:rsid w:val="005050EE"/>
    <w:rsid w:val="005051AF"/>
    <w:rsid w:val="005053FD"/>
    <w:rsid w:val="00505434"/>
    <w:rsid w:val="00505658"/>
    <w:rsid w:val="00505890"/>
    <w:rsid w:val="0050591C"/>
    <w:rsid w:val="005059A2"/>
    <w:rsid w:val="005059C4"/>
    <w:rsid w:val="00505A71"/>
    <w:rsid w:val="00505B82"/>
    <w:rsid w:val="00505E46"/>
    <w:rsid w:val="00505EA7"/>
    <w:rsid w:val="00505EDD"/>
    <w:rsid w:val="00505F41"/>
    <w:rsid w:val="00506046"/>
    <w:rsid w:val="00506427"/>
    <w:rsid w:val="00506557"/>
    <w:rsid w:val="00506609"/>
    <w:rsid w:val="0050677A"/>
    <w:rsid w:val="00506C78"/>
    <w:rsid w:val="005070E7"/>
    <w:rsid w:val="00507549"/>
    <w:rsid w:val="0050758E"/>
    <w:rsid w:val="005076FD"/>
    <w:rsid w:val="005077D0"/>
    <w:rsid w:val="00507883"/>
    <w:rsid w:val="00507896"/>
    <w:rsid w:val="00507A49"/>
    <w:rsid w:val="00507D65"/>
    <w:rsid w:val="00507E06"/>
    <w:rsid w:val="005101CF"/>
    <w:rsid w:val="005101EB"/>
    <w:rsid w:val="00510553"/>
    <w:rsid w:val="0051085A"/>
    <w:rsid w:val="005108D8"/>
    <w:rsid w:val="00510A07"/>
    <w:rsid w:val="00510AD0"/>
    <w:rsid w:val="00510D45"/>
    <w:rsid w:val="005114E5"/>
    <w:rsid w:val="005116D7"/>
    <w:rsid w:val="005116F9"/>
    <w:rsid w:val="0051188D"/>
    <w:rsid w:val="0051188E"/>
    <w:rsid w:val="00511AB2"/>
    <w:rsid w:val="00511B9B"/>
    <w:rsid w:val="00511D31"/>
    <w:rsid w:val="00511E92"/>
    <w:rsid w:val="00511EE5"/>
    <w:rsid w:val="00511FA5"/>
    <w:rsid w:val="005122D6"/>
    <w:rsid w:val="0051287A"/>
    <w:rsid w:val="00512B2A"/>
    <w:rsid w:val="00512C4C"/>
    <w:rsid w:val="00512F0F"/>
    <w:rsid w:val="005131CB"/>
    <w:rsid w:val="005132E5"/>
    <w:rsid w:val="0051347D"/>
    <w:rsid w:val="00513571"/>
    <w:rsid w:val="00513618"/>
    <w:rsid w:val="00513683"/>
    <w:rsid w:val="00513718"/>
    <w:rsid w:val="00513795"/>
    <w:rsid w:val="005137E9"/>
    <w:rsid w:val="00513A23"/>
    <w:rsid w:val="00513FC8"/>
    <w:rsid w:val="005141AC"/>
    <w:rsid w:val="005141D7"/>
    <w:rsid w:val="00514239"/>
    <w:rsid w:val="005142B7"/>
    <w:rsid w:val="00514348"/>
    <w:rsid w:val="00514357"/>
    <w:rsid w:val="00514486"/>
    <w:rsid w:val="005146EE"/>
    <w:rsid w:val="0051475B"/>
    <w:rsid w:val="0051478D"/>
    <w:rsid w:val="00514900"/>
    <w:rsid w:val="00514E28"/>
    <w:rsid w:val="0051526A"/>
    <w:rsid w:val="005153A7"/>
    <w:rsid w:val="005157ED"/>
    <w:rsid w:val="00515860"/>
    <w:rsid w:val="00515927"/>
    <w:rsid w:val="00515970"/>
    <w:rsid w:val="00515DC0"/>
    <w:rsid w:val="00515E7D"/>
    <w:rsid w:val="0051600E"/>
    <w:rsid w:val="0051641E"/>
    <w:rsid w:val="005164E8"/>
    <w:rsid w:val="00516562"/>
    <w:rsid w:val="00516679"/>
    <w:rsid w:val="005168A1"/>
    <w:rsid w:val="0051697E"/>
    <w:rsid w:val="00516B12"/>
    <w:rsid w:val="00516D43"/>
    <w:rsid w:val="00516EE5"/>
    <w:rsid w:val="00516FF0"/>
    <w:rsid w:val="00516FF1"/>
    <w:rsid w:val="0051709F"/>
    <w:rsid w:val="00517132"/>
    <w:rsid w:val="00517148"/>
    <w:rsid w:val="005174D2"/>
    <w:rsid w:val="00517535"/>
    <w:rsid w:val="00517762"/>
    <w:rsid w:val="00517996"/>
    <w:rsid w:val="00517BFD"/>
    <w:rsid w:val="00517C20"/>
    <w:rsid w:val="00520342"/>
    <w:rsid w:val="00520348"/>
    <w:rsid w:val="00520464"/>
    <w:rsid w:val="0052049A"/>
    <w:rsid w:val="005204F8"/>
    <w:rsid w:val="00520664"/>
    <w:rsid w:val="0052067C"/>
    <w:rsid w:val="00520748"/>
    <w:rsid w:val="0052083C"/>
    <w:rsid w:val="005208DA"/>
    <w:rsid w:val="00520AF5"/>
    <w:rsid w:val="00520B9A"/>
    <w:rsid w:val="00520C3E"/>
    <w:rsid w:val="00521054"/>
    <w:rsid w:val="00521156"/>
    <w:rsid w:val="00521300"/>
    <w:rsid w:val="00521371"/>
    <w:rsid w:val="005219CF"/>
    <w:rsid w:val="00521B34"/>
    <w:rsid w:val="00521C4F"/>
    <w:rsid w:val="00521E50"/>
    <w:rsid w:val="00521F99"/>
    <w:rsid w:val="00522085"/>
    <w:rsid w:val="00522308"/>
    <w:rsid w:val="00522339"/>
    <w:rsid w:val="005226CE"/>
    <w:rsid w:val="00522877"/>
    <w:rsid w:val="0052298C"/>
    <w:rsid w:val="005229E8"/>
    <w:rsid w:val="00522AA3"/>
    <w:rsid w:val="00522BCC"/>
    <w:rsid w:val="00522CE9"/>
    <w:rsid w:val="00522F91"/>
    <w:rsid w:val="005231E6"/>
    <w:rsid w:val="0052322D"/>
    <w:rsid w:val="00523394"/>
    <w:rsid w:val="0052344F"/>
    <w:rsid w:val="00523555"/>
    <w:rsid w:val="005239BA"/>
    <w:rsid w:val="00523BD3"/>
    <w:rsid w:val="00523E13"/>
    <w:rsid w:val="00523E6D"/>
    <w:rsid w:val="005241C2"/>
    <w:rsid w:val="005242C1"/>
    <w:rsid w:val="0052442A"/>
    <w:rsid w:val="00524AF9"/>
    <w:rsid w:val="00524C46"/>
    <w:rsid w:val="00524D3B"/>
    <w:rsid w:val="00524FF7"/>
    <w:rsid w:val="00525210"/>
    <w:rsid w:val="005252C5"/>
    <w:rsid w:val="005254AB"/>
    <w:rsid w:val="005254DA"/>
    <w:rsid w:val="005255B3"/>
    <w:rsid w:val="0052561F"/>
    <w:rsid w:val="005258C5"/>
    <w:rsid w:val="00525921"/>
    <w:rsid w:val="0052592C"/>
    <w:rsid w:val="0052596A"/>
    <w:rsid w:val="005259C7"/>
    <w:rsid w:val="00525A0E"/>
    <w:rsid w:val="00525A84"/>
    <w:rsid w:val="00525ABE"/>
    <w:rsid w:val="00525C05"/>
    <w:rsid w:val="00525D40"/>
    <w:rsid w:val="00525D76"/>
    <w:rsid w:val="00525DFD"/>
    <w:rsid w:val="00525EF8"/>
    <w:rsid w:val="00525F35"/>
    <w:rsid w:val="00525F70"/>
    <w:rsid w:val="0052617F"/>
    <w:rsid w:val="0052637E"/>
    <w:rsid w:val="00526466"/>
    <w:rsid w:val="005264C4"/>
    <w:rsid w:val="00526576"/>
    <w:rsid w:val="00526783"/>
    <w:rsid w:val="005267CA"/>
    <w:rsid w:val="0052681E"/>
    <w:rsid w:val="0052691A"/>
    <w:rsid w:val="00526C8E"/>
    <w:rsid w:val="00526DA3"/>
    <w:rsid w:val="00526DF3"/>
    <w:rsid w:val="00526EA9"/>
    <w:rsid w:val="0052762E"/>
    <w:rsid w:val="00527E02"/>
    <w:rsid w:val="00530025"/>
    <w:rsid w:val="00530045"/>
    <w:rsid w:val="0053020D"/>
    <w:rsid w:val="005302DC"/>
    <w:rsid w:val="005304FE"/>
    <w:rsid w:val="00530947"/>
    <w:rsid w:val="00530B99"/>
    <w:rsid w:val="00530E20"/>
    <w:rsid w:val="00530F58"/>
    <w:rsid w:val="00530F77"/>
    <w:rsid w:val="005310AE"/>
    <w:rsid w:val="005310CE"/>
    <w:rsid w:val="005314D8"/>
    <w:rsid w:val="00531513"/>
    <w:rsid w:val="0053165E"/>
    <w:rsid w:val="0053170F"/>
    <w:rsid w:val="0053179B"/>
    <w:rsid w:val="00531906"/>
    <w:rsid w:val="00531A85"/>
    <w:rsid w:val="00531DA3"/>
    <w:rsid w:val="00532059"/>
    <w:rsid w:val="0053239C"/>
    <w:rsid w:val="0053240B"/>
    <w:rsid w:val="00532452"/>
    <w:rsid w:val="0053245B"/>
    <w:rsid w:val="00532909"/>
    <w:rsid w:val="00532A14"/>
    <w:rsid w:val="00532D0F"/>
    <w:rsid w:val="0053301A"/>
    <w:rsid w:val="00533150"/>
    <w:rsid w:val="0053338C"/>
    <w:rsid w:val="0053355D"/>
    <w:rsid w:val="00533A36"/>
    <w:rsid w:val="00533B37"/>
    <w:rsid w:val="00533C80"/>
    <w:rsid w:val="005340BF"/>
    <w:rsid w:val="0053412A"/>
    <w:rsid w:val="005341E6"/>
    <w:rsid w:val="00534418"/>
    <w:rsid w:val="005348A9"/>
    <w:rsid w:val="00534942"/>
    <w:rsid w:val="0053496E"/>
    <w:rsid w:val="00534B59"/>
    <w:rsid w:val="00534CC3"/>
    <w:rsid w:val="00534CEA"/>
    <w:rsid w:val="00534F7E"/>
    <w:rsid w:val="00535065"/>
    <w:rsid w:val="005354BE"/>
    <w:rsid w:val="0053560F"/>
    <w:rsid w:val="005357B8"/>
    <w:rsid w:val="005358EB"/>
    <w:rsid w:val="00535911"/>
    <w:rsid w:val="00535A3C"/>
    <w:rsid w:val="00535B12"/>
    <w:rsid w:val="00535CCE"/>
    <w:rsid w:val="00536040"/>
    <w:rsid w:val="0053615A"/>
    <w:rsid w:val="005361CE"/>
    <w:rsid w:val="005362DE"/>
    <w:rsid w:val="005362ED"/>
    <w:rsid w:val="005363DD"/>
    <w:rsid w:val="005365CE"/>
    <w:rsid w:val="00536663"/>
    <w:rsid w:val="0053666E"/>
    <w:rsid w:val="005366B4"/>
    <w:rsid w:val="00536759"/>
    <w:rsid w:val="00536838"/>
    <w:rsid w:val="005368AD"/>
    <w:rsid w:val="005368C3"/>
    <w:rsid w:val="00536A01"/>
    <w:rsid w:val="00536A2F"/>
    <w:rsid w:val="00536B43"/>
    <w:rsid w:val="00536B7F"/>
    <w:rsid w:val="00536C3D"/>
    <w:rsid w:val="00536CC2"/>
    <w:rsid w:val="00536DAA"/>
    <w:rsid w:val="00536F79"/>
    <w:rsid w:val="0053728E"/>
    <w:rsid w:val="00537338"/>
    <w:rsid w:val="0053740C"/>
    <w:rsid w:val="0053747C"/>
    <w:rsid w:val="005374B5"/>
    <w:rsid w:val="0053787E"/>
    <w:rsid w:val="00537A26"/>
    <w:rsid w:val="00537AE5"/>
    <w:rsid w:val="00537B7A"/>
    <w:rsid w:val="00537C62"/>
    <w:rsid w:val="00537CB1"/>
    <w:rsid w:val="005403A6"/>
    <w:rsid w:val="0054045B"/>
    <w:rsid w:val="00540662"/>
    <w:rsid w:val="0054069C"/>
    <w:rsid w:val="0054083F"/>
    <w:rsid w:val="005409B4"/>
    <w:rsid w:val="00540A3A"/>
    <w:rsid w:val="00540C04"/>
    <w:rsid w:val="00540DDA"/>
    <w:rsid w:val="0054106A"/>
    <w:rsid w:val="005411B2"/>
    <w:rsid w:val="00541245"/>
    <w:rsid w:val="005416C7"/>
    <w:rsid w:val="00541854"/>
    <w:rsid w:val="00541B6C"/>
    <w:rsid w:val="00541BAF"/>
    <w:rsid w:val="00541C2F"/>
    <w:rsid w:val="00541C4C"/>
    <w:rsid w:val="00541C78"/>
    <w:rsid w:val="00541C7E"/>
    <w:rsid w:val="00541D5C"/>
    <w:rsid w:val="00541E51"/>
    <w:rsid w:val="00541F79"/>
    <w:rsid w:val="005420F0"/>
    <w:rsid w:val="005421D0"/>
    <w:rsid w:val="00542200"/>
    <w:rsid w:val="0054221E"/>
    <w:rsid w:val="005423E0"/>
    <w:rsid w:val="005423FE"/>
    <w:rsid w:val="005424F4"/>
    <w:rsid w:val="005425A6"/>
    <w:rsid w:val="00542631"/>
    <w:rsid w:val="0054282C"/>
    <w:rsid w:val="00542A00"/>
    <w:rsid w:val="00542ADF"/>
    <w:rsid w:val="00542BB2"/>
    <w:rsid w:val="005431E0"/>
    <w:rsid w:val="0054325A"/>
    <w:rsid w:val="0054353D"/>
    <w:rsid w:val="00543735"/>
    <w:rsid w:val="005437CC"/>
    <w:rsid w:val="00543B23"/>
    <w:rsid w:val="00543E61"/>
    <w:rsid w:val="00543E9C"/>
    <w:rsid w:val="0054415D"/>
    <w:rsid w:val="00544240"/>
    <w:rsid w:val="00544260"/>
    <w:rsid w:val="005442AD"/>
    <w:rsid w:val="00544531"/>
    <w:rsid w:val="00544830"/>
    <w:rsid w:val="00544C97"/>
    <w:rsid w:val="00544CA3"/>
    <w:rsid w:val="00544F9E"/>
    <w:rsid w:val="00545414"/>
    <w:rsid w:val="00545626"/>
    <w:rsid w:val="00545723"/>
    <w:rsid w:val="0054592E"/>
    <w:rsid w:val="00545981"/>
    <w:rsid w:val="00545B80"/>
    <w:rsid w:val="00545D34"/>
    <w:rsid w:val="00545E2D"/>
    <w:rsid w:val="00545EA1"/>
    <w:rsid w:val="005460AC"/>
    <w:rsid w:val="0054643B"/>
    <w:rsid w:val="005466B6"/>
    <w:rsid w:val="00546782"/>
    <w:rsid w:val="00546850"/>
    <w:rsid w:val="00546970"/>
    <w:rsid w:val="00546CED"/>
    <w:rsid w:val="00546D2F"/>
    <w:rsid w:val="00547280"/>
    <w:rsid w:val="005473CA"/>
    <w:rsid w:val="005474E4"/>
    <w:rsid w:val="005477B1"/>
    <w:rsid w:val="00547A76"/>
    <w:rsid w:val="00547AF1"/>
    <w:rsid w:val="00547AFE"/>
    <w:rsid w:val="00547BEE"/>
    <w:rsid w:val="00547D6F"/>
    <w:rsid w:val="00550119"/>
    <w:rsid w:val="00550407"/>
    <w:rsid w:val="00550593"/>
    <w:rsid w:val="005505A7"/>
    <w:rsid w:val="00550928"/>
    <w:rsid w:val="00550BCE"/>
    <w:rsid w:val="00550CCC"/>
    <w:rsid w:val="00550CF5"/>
    <w:rsid w:val="00550D0E"/>
    <w:rsid w:val="00551005"/>
    <w:rsid w:val="00551063"/>
    <w:rsid w:val="00551108"/>
    <w:rsid w:val="005512FF"/>
    <w:rsid w:val="00551403"/>
    <w:rsid w:val="0055162F"/>
    <w:rsid w:val="0055173C"/>
    <w:rsid w:val="00551A31"/>
    <w:rsid w:val="00551B8B"/>
    <w:rsid w:val="00551C5E"/>
    <w:rsid w:val="00551E50"/>
    <w:rsid w:val="00551F79"/>
    <w:rsid w:val="00551F98"/>
    <w:rsid w:val="00551FE7"/>
    <w:rsid w:val="0055201E"/>
    <w:rsid w:val="005521EF"/>
    <w:rsid w:val="0055227E"/>
    <w:rsid w:val="005522B1"/>
    <w:rsid w:val="00552484"/>
    <w:rsid w:val="0055294A"/>
    <w:rsid w:val="00552C89"/>
    <w:rsid w:val="00552E1C"/>
    <w:rsid w:val="00553049"/>
    <w:rsid w:val="00553220"/>
    <w:rsid w:val="005533A6"/>
    <w:rsid w:val="00553433"/>
    <w:rsid w:val="00553472"/>
    <w:rsid w:val="005534C2"/>
    <w:rsid w:val="00553A90"/>
    <w:rsid w:val="00553EF0"/>
    <w:rsid w:val="00553FAB"/>
    <w:rsid w:val="0055415B"/>
    <w:rsid w:val="00554249"/>
    <w:rsid w:val="0055461F"/>
    <w:rsid w:val="005546A1"/>
    <w:rsid w:val="00554E19"/>
    <w:rsid w:val="0055516E"/>
    <w:rsid w:val="00555283"/>
    <w:rsid w:val="00555481"/>
    <w:rsid w:val="00555531"/>
    <w:rsid w:val="0055573F"/>
    <w:rsid w:val="00555741"/>
    <w:rsid w:val="005561A5"/>
    <w:rsid w:val="00556237"/>
    <w:rsid w:val="00556461"/>
    <w:rsid w:val="005564BB"/>
    <w:rsid w:val="00556511"/>
    <w:rsid w:val="005567CD"/>
    <w:rsid w:val="00556827"/>
    <w:rsid w:val="005568EE"/>
    <w:rsid w:val="00556AC9"/>
    <w:rsid w:val="00556BE2"/>
    <w:rsid w:val="00556CF7"/>
    <w:rsid w:val="00556D79"/>
    <w:rsid w:val="00556FED"/>
    <w:rsid w:val="0055714A"/>
    <w:rsid w:val="00557181"/>
    <w:rsid w:val="00557379"/>
    <w:rsid w:val="005573CC"/>
    <w:rsid w:val="0055741F"/>
    <w:rsid w:val="005574E1"/>
    <w:rsid w:val="005575C0"/>
    <w:rsid w:val="0055767D"/>
    <w:rsid w:val="00557774"/>
    <w:rsid w:val="00557939"/>
    <w:rsid w:val="0055798A"/>
    <w:rsid w:val="00557B20"/>
    <w:rsid w:val="00557B52"/>
    <w:rsid w:val="00557CB4"/>
    <w:rsid w:val="00557EBC"/>
    <w:rsid w:val="00557EEF"/>
    <w:rsid w:val="00557EF4"/>
    <w:rsid w:val="00560277"/>
    <w:rsid w:val="005604FE"/>
    <w:rsid w:val="005605DF"/>
    <w:rsid w:val="00560A3B"/>
    <w:rsid w:val="00560BAF"/>
    <w:rsid w:val="00560C28"/>
    <w:rsid w:val="00560DC4"/>
    <w:rsid w:val="00560E48"/>
    <w:rsid w:val="00561090"/>
    <w:rsid w:val="0056114B"/>
    <w:rsid w:val="0056121F"/>
    <w:rsid w:val="0056143C"/>
    <w:rsid w:val="00561467"/>
    <w:rsid w:val="0056150F"/>
    <w:rsid w:val="00561513"/>
    <w:rsid w:val="00561609"/>
    <w:rsid w:val="00561611"/>
    <w:rsid w:val="00561753"/>
    <w:rsid w:val="00561C9B"/>
    <w:rsid w:val="00561CA4"/>
    <w:rsid w:val="00561D29"/>
    <w:rsid w:val="00561DB5"/>
    <w:rsid w:val="00561E46"/>
    <w:rsid w:val="00561EF4"/>
    <w:rsid w:val="00561F2F"/>
    <w:rsid w:val="00561FE4"/>
    <w:rsid w:val="00562009"/>
    <w:rsid w:val="005620D6"/>
    <w:rsid w:val="005622CB"/>
    <w:rsid w:val="0056253D"/>
    <w:rsid w:val="0056266E"/>
    <w:rsid w:val="00562715"/>
    <w:rsid w:val="00562835"/>
    <w:rsid w:val="005629F1"/>
    <w:rsid w:val="00562A1B"/>
    <w:rsid w:val="00562BD9"/>
    <w:rsid w:val="00562E73"/>
    <w:rsid w:val="00562EBE"/>
    <w:rsid w:val="00563238"/>
    <w:rsid w:val="005633FD"/>
    <w:rsid w:val="005637E8"/>
    <w:rsid w:val="00563BA4"/>
    <w:rsid w:val="00563C25"/>
    <w:rsid w:val="00563CAB"/>
    <w:rsid w:val="00563E2C"/>
    <w:rsid w:val="00564000"/>
    <w:rsid w:val="005641F3"/>
    <w:rsid w:val="00564589"/>
    <w:rsid w:val="0056474C"/>
    <w:rsid w:val="005647C9"/>
    <w:rsid w:val="00564896"/>
    <w:rsid w:val="0056495B"/>
    <w:rsid w:val="00564991"/>
    <w:rsid w:val="00564A36"/>
    <w:rsid w:val="00564B3F"/>
    <w:rsid w:val="00564C70"/>
    <w:rsid w:val="00564ED3"/>
    <w:rsid w:val="00564FE6"/>
    <w:rsid w:val="00565017"/>
    <w:rsid w:val="0056523B"/>
    <w:rsid w:val="00565291"/>
    <w:rsid w:val="005656F7"/>
    <w:rsid w:val="005657C7"/>
    <w:rsid w:val="0056588A"/>
    <w:rsid w:val="0056596F"/>
    <w:rsid w:val="005659F3"/>
    <w:rsid w:val="00565AB3"/>
    <w:rsid w:val="00565AD9"/>
    <w:rsid w:val="00566002"/>
    <w:rsid w:val="0056616F"/>
    <w:rsid w:val="005661F2"/>
    <w:rsid w:val="005665E2"/>
    <w:rsid w:val="00566728"/>
    <w:rsid w:val="005667B9"/>
    <w:rsid w:val="0056691E"/>
    <w:rsid w:val="00566C89"/>
    <w:rsid w:val="00566EFE"/>
    <w:rsid w:val="00566F3A"/>
    <w:rsid w:val="00567067"/>
    <w:rsid w:val="005670FD"/>
    <w:rsid w:val="0056710E"/>
    <w:rsid w:val="0056714D"/>
    <w:rsid w:val="005672D2"/>
    <w:rsid w:val="0056777E"/>
    <w:rsid w:val="005677B6"/>
    <w:rsid w:val="00567891"/>
    <w:rsid w:val="005701F5"/>
    <w:rsid w:val="005701FD"/>
    <w:rsid w:val="0057024C"/>
    <w:rsid w:val="005703A0"/>
    <w:rsid w:val="00570444"/>
    <w:rsid w:val="005706F3"/>
    <w:rsid w:val="0057078C"/>
    <w:rsid w:val="00570790"/>
    <w:rsid w:val="00570950"/>
    <w:rsid w:val="00570B24"/>
    <w:rsid w:val="00570B89"/>
    <w:rsid w:val="00570CAF"/>
    <w:rsid w:val="005714E4"/>
    <w:rsid w:val="00571511"/>
    <w:rsid w:val="00571710"/>
    <w:rsid w:val="00571866"/>
    <w:rsid w:val="005718EB"/>
    <w:rsid w:val="0057199E"/>
    <w:rsid w:val="00571A93"/>
    <w:rsid w:val="00571ACF"/>
    <w:rsid w:val="00571AF7"/>
    <w:rsid w:val="00571BBD"/>
    <w:rsid w:val="00571BD1"/>
    <w:rsid w:val="00571C71"/>
    <w:rsid w:val="00571F5C"/>
    <w:rsid w:val="00572036"/>
    <w:rsid w:val="005720A4"/>
    <w:rsid w:val="005722D3"/>
    <w:rsid w:val="0057237F"/>
    <w:rsid w:val="00572421"/>
    <w:rsid w:val="005724F3"/>
    <w:rsid w:val="00572505"/>
    <w:rsid w:val="00572600"/>
    <w:rsid w:val="005727E7"/>
    <w:rsid w:val="00572A8A"/>
    <w:rsid w:val="00572C0B"/>
    <w:rsid w:val="00572DAC"/>
    <w:rsid w:val="00572E7A"/>
    <w:rsid w:val="0057303B"/>
    <w:rsid w:val="005730A3"/>
    <w:rsid w:val="005734CC"/>
    <w:rsid w:val="00573697"/>
    <w:rsid w:val="005736BB"/>
    <w:rsid w:val="0057372D"/>
    <w:rsid w:val="005737AE"/>
    <w:rsid w:val="005737B8"/>
    <w:rsid w:val="00573AA0"/>
    <w:rsid w:val="00573C4F"/>
    <w:rsid w:val="00573CAB"/>
    <w:rsid w:val="00573CFD"/>
    <w:rsid w:val="00573D0B"/>
    <w:rsid w:val="00573DE5"/>
    <w:rsid w:val="00573DE7"/>
    <w:rsid w:val="00573F18"/>
    <w:rsid w:val="00573FA3"/>
    <w:rsid w:val="0057411A"/>
    <w:rsid w:val="00574238"/>
    <w:rsid w:val="005742A3"/>
    <w:rsid w:val="0057467C"/>
    <w:rsid w:val="005748C4"/>
    <w:rsid w:val="0057494A"/>
    <w:rsid w:val="00574A39"/>
    <w:rsid w:val="00574A3C"/>
    <w:rsid w:val="00574BAD"/>
    <w:rsid w:val="00574E3E"/>
    <w:rsid w:val="00574F2F"/>
    <w:rsid w:val="005751CC"/>
    <w:rsid w:val="005751F8"/>
    <w:rsid w:val="005752DA"/>
    <w:rsid w:val="005752FE"/>
    <w:rsid w:val="00575337"/>
    <w:rsid w:val="00575418"/>
    <w:rsid w:val="00575539"/>
    <w:rsid w:val="0057565D"/>
    <w:rsid w:val="00575851"/>
    <w:rsid w:val="00575AAE"/>
    <w:rsid w:val="00575AB2"/>
    <w:rsid w:val="00575B12"/>
    <w:rsid w:val="00575B42"/>
    <w:rsid w:val="00575CA4"/>
    <w:rsid w:val="00575CE6"/>
    <w:rsid w:val="00575E32"/>
    <w:rsid w:val="00575E97"/>
    <w:rsid w:val="00575EA6"/>
    <w:rsid w:val="00575EEE"/>
    <w:rsid w:val="00576363"/>
    <w:rsid w:val="005766C9"/>
    <w:rsid w:val="005767EE"/>
    <w:rsid w:val="005768C7"/>
    <w:rsid w:val="005768E0"/>
    <w:rsid w:val="005769BA"/>
    <w:rsid w:val="00576AAB"/>
    <w:rsid w:val="00576CFA"/>
    <w:rsid w:val="00576D2C"/>
    <w:rsid w:val="00576DED"/>
    <w:rsid w:val="00576DF9"/>
    <w:rsid w:val="00576FA7"/>
    <w:rsid w:val="00577080"/>
    <w:rsid w:val="005771F5"/>
    <w:rsid w:val="005771F8"/>
    <w:rsid w:val="005772C3"/>
    <w:rsid w:val="005774DD"/>
    <w:rsid w:val="005775D9"/>
    <w:rsid w:val="00577609"/>
    <w:rsid w:val="00577682"/>
    <w:rsid w:val="0057779A"/>
    <w:rsid w:val="005777BC"/>
    <w:rsid w:val="00577A61"/>
    <w:rsid w:val="00577B48"/>
    <w:rsid w:val="00577CFA"/>
    <w:rsid w:val="00577DED"/>
    <w:rsid w:val="00577E35"/>
    <w:rsid w:val="00577E65"/>
    <w:rsid w:val="00580137"/>
    <w:rsid w:val="005801A6"/>
    <w:rsid w:val="00580434"/>
    <w:rsid w:val="005806F5"/>
    <w:rsid w:val="005808AF"/>
    <w:rsid w:val="00580B07"/>
    <w:rsid w:val="00580B50"/>
    <w:rsid w:val="005810D7"/>
    <w:rsid w:val="0058117F"/>
    <w:rsid w:val="0058144F"/>
    <w:rsid w:val="005814A3"/>
    <w:rsid w:val="005814EF"/>
    <w:rsid w:val="005817D1"/>
    <w:rsid w:val="00581D60"/>
    <w:rsid w:val="005820BC"/>
    <w:rsid w:val="00582329"/>
    <w:rsid w:val="00582471"/>
    <w:rsid w:val="00582528"/>
    <w:rsid w:val="00582809"/>
    <w:rsid w:val="00582874"/>
    <w:rsid w:val="005828CE"/>
    <w:rsid w:val="00582C11"/>
    <w:rsid w:val="00582CEB"/>
    <w:rsid w:val="00582F20"/>
    <w:rsid w:val="00583324"/>
    <w:rsid w:val="005833C7"/>
    <w:rsid w:val="00583452"/>
    <w:rsid w:val="005834C0"/>
    <w:rsid w:val="0058358B"/>
    <w:rsid w:val="00583685"/>
    <w:rsid w:val="00583826"/>
    <w:rsid w:val="00583840"/>
    <w:rsid w:val="005838C0"/>
    <w:rsid w:val="00583926"/>
    <w:rsid w:val="00583C47"/>
    <w:rsid w:val="00583EB7"/>
    <w:rsid w:val="00583F67"/>
    <w:rsid w:val="00583FD0"/>
    <w:rsid w:val="005846BC"/>
    <w:rsid w:val="00584946"/>
    <w:rsid w:val="00584C53"/>
    <w:rsid w:val="00584CC9"/>
    <w:rsid w:val="00584CD5"/>
    <w:rsid w:val="00584D4F"/>
    <w:rsid w:val="00584DDA"/>
    <w:rsid w:val="00585057"/>
    <w:rsid w:val="005853E7"/>
    <w:rsid w:val="005855F7"/>
    <w:rsid w:val="0058574B"/>
    <w:rsid w:val="00585793"/>
    <w:rsid w:val="00585A66"/>
    <w:rsid w:val="00585D0C"/>
    <w:rsid w:val="00585D93"/>
    <w:rsid w:val="0058622C"/>
    <w:rsid w:val="0058684A"/>
    <w:rsid w:val="0058694A"/>
    <w:rsid w:val="00586A60"/>
    <w:rsid w:val="00586B9E"/>
    <w:rsid w:val="00586D58"/>
    <w:rsid w:val="00586DED"/>
    <w:rsid w:val="00586EC8"/>
    <w:rsid w:val="00586F02"/>
    <w:rsid w:val="00587185"/>
    <w:rsid w:val="0058723D"/>
    <w:rsid w:val="005872FE"/>
    <w:rsid w:val="00587360"/>
    <w:rsid w:val="0058745F"/>
    <w:rsid w:val="0058768C"/>
    <w:rsid w:val="005877D3"/>
    <w:rsid w:val="005878DC"/>
    <w:rsid w:val="005878F5"/>
    <w:rsid w:val="0058798C"/>
    <w:rsid w:val="00587A10"/>
    <w:rsid w:val="00587BD9"/>
    <w:rsid w:val="00587D8C"/>
    <w:rsid w:val="00587F5F"/>
    <w:rsid w:val="00587FD1"/>
    <w:rsid w:val="005900FA"/>
    <w:rsid w:val="00590184"/>
    <w:rsid w:val="0059022E"/>
    <w:rsid w:val="005903EC"/>
    <w:rsid w:val="0059063B"/>
    <w:rsid w:val="00590905"/>
    <w:rsid w:val="005909FF"/>
    <w:rsid w:val="00590A2B"/>
    <w:rsid w:val="00590A9C"/>
    <w:rsid w:val="00590B61"/>
    <w:rsid w:val="00590C91"/>
    <w:rsid w:val="00590D09"/>
    <w:rsid w:val="00590D13"/>
    <w:rsid w:val="00590D25"/>
    <w:rsid w:val="00590E59"/>
    <w:rsid w:val="00591001"/>
    <w:rsid w:val="0059109F"/>
    <w:rsid w:val="00591313"/>
    <w:rsid w:val="0059145E"/>
    <w:rsid w:val="0059174A"/>
    <w:rsid w:val="00591791"/>
    <w:rsid w:val="00591857"/>
    <w:rsid w:val="00591895"/>
    <w:rsid w:val="00591B11"/>
    <w:rsid w:val="00591DE5"/>
    <w:rsid w:val="00591FE8"/>
    <w:rsid w:val="0059206F"/>
    <w:rsid w:val="005922C9"/>
    <w:rsid w:val="005923D5"/>
    <w:rsid w:val="005923F0"/>
    <w:rsid w:val="00592AE9"/>
    <w:rsid w:val="00592B82"/>
    <w:rsid w:val="00592D34"/>
    <w:rsid w:val="00592FCD"/>
    <w:rsid w:val="005930E8"/>
    <w:rsid w:val="005930F8"/>
    <w:rsid w:val="0059312F"/>
    <w:rsid w:val="0059318E"/>
    <w:rsid w:val="00593242"/>
    <w:rsid w:val="00593281"/>
    <w:rsid w:val="00593557"/>
    <w:rsid w:val="005935A4"/>
    <w:rsid w:val="00593853"/>
    <w:rsid w:val="005938C0"/>
    <w:rsid w:val="0059392F"/>
    <w:rsid w:val="005939C6"/>
    <w:rsid w:val="00593A98"/>
    <w:rsid w:val="00593CCA"/>
    <w:rsid w:val="00593DFA"/>
    <w:rsid w:val="00593FBF"/>
    <w:rsid w:val="00594135"/>
    <w:rsid w:val="0059435C"/>
    <w:rsid w:val="00594588"/>
    <w:rsid w:val="005945ED"/>
    <w:rsid w:val="00594658"/>
    <w:rsid w:val="0059468A"/>
    <w:rsid w:val="005948C2"/>
    <w:rsid w:val="0059494B"/>
    <w:rsid w:val="00594A8C"/>
    <w:rsid w:val="00594B6B"/>
    <w:rsid w:val="00594D45"/>
    <w:rsid w:val="00594DAB"/>
    <w:rsid w:val="0059507F"/>
    <w:rsid w:val="005952D5"/>
    <w:rsid w:val="005953E7"/>
    <w:rsid w:val="005954BF"/>
    <w:rsid w:val="0059554B"/>
    <w:rsid w:val="00595662"/>
    <w:rsid w:val="0059567F"/>
    <w:rsid w:val="00595730"/>
    <w:rsid w:val="0059583B"/>
    <w:rsid w:val="00595A5D"/>
    <w:rsid w:val="00595A69"/>
    <w:rsid w:val="00595C0F"/>
    <w:rsid w:val="00595CDA"/>
    <w:rsid w:val="00595D62"/>
    <w:rsid w:val="00595DCA"/>
    <w:rsid w:val="00595EBF"/>
    <w:rsid w:val="00595EF3"/>
    <w:rsid w:val="00595F66"/>
    <w:rsid w:val="00595F6B"/>
    <w:rsid w:val="00596295"/>
    <w:rsid w:val="005963E8"/>
    <w:rsid w:val="00596452"/>
    <w:rsid w:val="0059648C"/>
    <w:rsid w:val="00596641"/>
    <w:rsid w:val="00596699"/>
    <w:rsid w:val="005966DA"/>
    <w:rsid w:val="005966EC"/>
    <w:rsid w:val="00596806"/>
    <w:rsid w:val="005969A4"/>
    <w:rsid w:val="005969B5"/>
    <w:rsid w:val="00596CB4"/>
    <w:rsid w:val="00596D9B"/>
    <w:rsid w:val="00596E8E"/>
    <w:rsid w:val="00596EEA"/>
    <w:rsid w:val="005974E2"/>
    <w:rsid w:val="005976CA"/>
    <w:rsid w:val="0059779B"/>
    <w:rsid w:val="00597982"/>
    <w:rsid w:val="00597D4D"/>
    <w:rsid w:val="00597E05"/>
    <w:rsid w:val="00597F2C"/>
    <w:rsid w:val="00597F54"/>
    <w:rsid w:val="005A038B"/>
    <w:rsid w:val="005A03CE"/>
    <w:rsid w:val="005A04F0"/>
    <w:rsid w:val="005A07FF"/>
    <w:rsid w:val="005A0B98"/>
    <w:rsid w:val="005A0C26"/>
    <w:rsid w:val="005A0D65"/>
    <w:rsid w:val="005A0EA6"/>
    <w:rsid w:val="005A0FF9"/>
    <w:rsid w:val="005A1253"/>
    <w:rsid w:val="005A1260"/>
    <w:rsid w:val="005A1284"/>
    <w:rsid w:val="005A1395"/>
    <w:rsid w:val="005A169A"/>
    <w:rsid w:val="005A196B"/>
    <w:rsid w:val="005A19AD"/>
    <w:rsid w:val="005A1D2B"/>
    <w:rsid w:val="005A1E33"/>
    <w:rsid w:val="005A1FBF"/>
    <w:rsid w:val="005A209A"/>
    <w:rsid w:val="005A21E3"/>
    <w:rsid w:val="005A2211"/>
    <w:rsid w:val="005A223E"/>
    <w:rsid w:val="005A2558"/>
    <w:rsid w:val="005A26F6"/>
    <w:rsid w:val="005A2752"/>
    <w:rsid w:val="005A284C"/>
    <w:rsid w:val="005A2B0F"/>
    <w:rsid w:val="005A2D41"/>
    <w:rsid w:val="005A2F40"/>
    <w:rsid w:val="005A32E7"/>
    <w:rsid w:val="005A3443"/>
    <w:rsid w:val="005A366C"/>
    <w:rsid w:val="005A37F6"/>
    <w:rsid w:val="005A3A1D"/>
    <w:rsid w:val="005A3D36"/>
    <w:rsid w:val="005A3FC4"/>
    <w:rsid w:val="005A4453"/>
    <w:rsid w:val="005A44A7"/>
    <w:rsid w:val="005A4608"/>
    <w:rsid w:val="005A4945"/>
    <w:rsid w:val="005A4F1D"/>
    <w:rsid w:val="005A51A8"/>
    <w:rsid w:val="005A52BC"/>
    <w:rsid w:val="005A5359"/>
    <w:rsid w:val="005A53E4"/>
    <w:rsid w:val="005A570F"/>
    <w:rsid w:val="005A5986"/>
    <w:rsid w:val="005A5BEE"/>
    <w:rsid w:val="005A5E34"/>
    <w:rsid w:val="005A610F"/>
    <w:rsid w:val="005A6538"/>
    <w:rsid w:val="005A6559"/>
    <w:rsid w:val="005A662D"/>
    <w:rsid w:val="005A6801"/>
    <w:rsid w:val="005A699B"/>
    <w:rsid w:val="005A6AD3"/>
    <w:rsid w:val="005A6FC7"/>
    <w:rsid w:val="005A7169"/>
    <w:rsid w:val="005A7314"/>
    <w:rsid w:val="005A75FA"/>
    <w:rsid w:val="005A7600"/>
    <w:rsid w:val="005A76E8"/>
    <w:rsid w:val="005A77BD"/>
    <w:rsid w:val="005A78B2"/>
    <w:rsid w:val="005A79F3"/>
    <w:rsid w:val="005A7BD7"/>
    <w:rsid w:val="005A7F0F"/>
    <w:rsid w:val="005A7F22"/>
    <w:rsid w:val="005A7FA7"/>
    <w:rsid w:val="005B00AE"/>
    <w:rsid w:val="005B0150"/>
    <w:rsid w:val="005B01E6"/>
    <w:rsid w:val="005B02CD"/>
    <w:rsid w:val="005B035D"/>
    <w:rsid w:val="005B04E5"/>
    <w:rsid w:val="005B05DF"/>
    <w:rsid w:val="005B0648"/>
    <w:rsid w:val="005B0673"/>
    <w:rsid w:val="005B0749"/>
    <w:rsid w:val="005B08B6"/>
    <w:rsid w:val="005B0912"/>
    <w:rsid w:val="005B094E"/>
    <w:rsid w:val="005B0994"/>
    <w:rsid w:val="005B09E1"/>
    <w:rsid w:val="005B0C9E"/>
    <w:rsid w:val="005B0DB4"/>
    <w:rsid w:val="005B0F11"/>
    <w:rsid w:val="005B12BA"/>
    <w:rsid w:val="005B1349"/>
    <w:rsid w:val="005B1409"/>
    <w:rsid w:val="005B1442"/>
    <w:rsid w:val="005B1604"/>
    <w:rsid w:val="005B1731"/>
    <w:rsid w:val="005B18C0"/>
    <w:rsid w:val="005B1F16"/>
    <w:rsid w:val="005B21B7"/>
    <w:rsid w:val="005B2333"/>
    <w:rsid w:val="005B2353"/>
    <w:rsid w:val="005B2378"/>
    <w:rsid w:val="005B2470"/>
    <w:rsid w:val="005B2597"/>
    <w:rsid w:val="005B26B1"/>
    <w:rsid w:val="005B294A"/>
    <w:rsid w:val="005B29EA"/>
    <w:rsid w:val="005B2A2F"/>
    <w:rsid w:val="005B2AFD"/>
    <w:rsid w:val="005B2C15"/>
    <w:rsid w:val="005B2D02"/>
    <w:rsid w:val="005B2D8B"/>
    <w:rsid w:val="005B2E83"/>
    <w:rsid w:val="005B315D"/>
    <w:rsid w:val="005B3196"/>
    <w:rsid w:val="005B3254"/>
    <w:rsid w:val="005B3334"/>
    <w:rsid w:val="005B356D"/>
    <w:rsid w:val="005B35D7"/>
    <w:rsid w:val="005B3730"/>
    <w:rsid w:val="005B392A"/>
    <w:rsid w:val="005B3AA3"/>
    <w:rsid w:val="005B3B19"/>
    <w:rsid w:val="005B3D08"/>
    <w:rsid w:val="005B3D46"/>
    <w:rsid w:val="005B3E09"/>
    <w:rsid w:val="005B3E16"/>
    <w:rsid w:val="005B3FA9"/>
    <w:rsid w:val="005B41BD"/>
    <w:rsid w:val="005B42B4"/>
    <w:rsid w:val="005B4315"/>
    <w:rsid w:val="005B43B8"/>
    <w:rsid w:val="005B44D2"/>
    <w:rsid w:val="005B4A81"/>
    <w:rsid w:val="005B4B7A"/>
    <w:rsid w:val="005B4D4E"/>
    <w:rsid w:val="005B4E30"/>
    <w:rsid w:val="005B4E39"/>
    <w:rsid w:val="005B4EF2"/>
    <w:rsid w:val="005B4F5B"/>
    <w:rsid w:val="005B4FBC"/>
    <w:rsid w:val="005B5013"/>
    <w:rsid w:val="005B5040"/>
    <w:rsid w:val="005B50C0"/>
    <w:rsid w:val="005B50CF"/>
    <w:rsid w:val="005B52D2"/>
    <w:rsid w:val="005B5B56"/>
    <w:rsid w:val="005B5BD1"/>
    <w:rsid w:val="005B5F08"/>
    <w:rsid w:val="005B5F14"/>
    <w:rsid w:val="005B604C"/>
    <w:rsid w:val="005B6251"/>
    <w:rsid w:val="005B654E"/>
    <w:rsid w:val="005B676E"/>
    <w:rsid w:val="005B67C3"/>
    <w:rsid w:val="005B6E61"/>
    <w:rsid w:val="005B6F83"/>
    <w:rsid w:val="005B6FB6"/>
    <w:rsid w:val="005B71E1"/>
    <w:rsid w:val="005B7247"/>
    <w:rsid w:val="005B7353"/>
    <w:rsid w:val="005B7576"/>
    <w:rsid w:val="005B7619"/>
    <w:rsid w:val="005B763E"/>
    <w:rsid w:val="005B7650"/>
    <w:rsid w:val="005B7834"/>
    <w:rsid w:val="005B79B1"/>
    <w:rsid w:val="005B7A02"/>
    <w:rsid w:val="005B7B37"/>
    <w:rsid w:val="005B7C70"/>
    <w:rsid w:val="005B7C7A"/>
    <w:rsid w:val="005B7CD7"/>
    <w:rsid w:val="005B7D4F"/>
    <w:rsid w:val="005B7ED1"/>
    <w:rsid w:val="005C0047"/>
    <w:rsid w:val="005C0201"/>
    <w:rsid w:val="005C03D3"/>
    <w:rsid w:val="005C03E6"/>
    <w:rsid w:val="005C03E7"/>
    <w:rsid w:val="005C0746"/>
    <w:rsid w:val="005C0AD6"/>
    <w:rsid w:val="005C0AE1"/>
    <w:rsid w:val="005C0D38"/>
    <w:rsid w:val="005C0DD7"/>
    <w:rsid w:val="005C0DEE"/>
    <w:rsid w:val="005C0E2B"/>
    <w:rsid w:val="005C1182"/>
    <w:rsid w:val="005C1241"/>
    <w:rsid w:val="005C1551"/>
    <w:rsid w:val="005C16F0"/>
    <w:rsid w:val="005C17E0"/>
    <w:rsid w:val="005C1B47"/>
    <w:rsid w:val="005C1DCE"/>
    <w:rsid w:val="005C1F48"/>
    <w:rsid w:val="005C2067"/>
    <w:rsid w:val="005C20AD"/>
    <w:rsid w:val="005C214C"/>
    <w:rsid w:val="005C25D4"/>
    <w:rsid w:val="005C262C"/>
    <w:rsid w:val="005C2684"/>
    <w:rsid w:val="005C276C"/>
    <w:rsid w:val="005C2C1B"/>
    <w:rsid w:val="005C2E46"/>
    <w:rsid w:val="005C30E6"/>
    <w:rsid w:val="005C31B7"/>
    <w:rsid w:val="005C35C7"/>
    <w:rsid w:val="005C365E"/>
    <w:rsid w:val="005C37D6"/>
    <w:rsid w:val="005C3AA2"/>
    <w:rsid w:val="005C3D1F"/>
    <w:rsid w:val="005C3F8E"/>
    <w:rsid w:val="005C4172"/>
    <w:rsid w:val="005C418B"/>
    <w:rsid w:val="005C44EA"/>
    <w:rsid w:val="005C46DE"/>
    <w:rsid w:val="005C4892"/>
    <w:rsid w:val="005C4A92"/>
    <w:rsid w:val="005C505B"/>
    <w:rsid w:val="005C518B"/>
    <w:rsid w:val="005C5209"/>
    <w:rsid w:val="005C541A"/>
    <w:rsid w:val="005C5457"/>
    <w:rsid w:val="005C54EB"/>
    <w:rsid w:val="005C59A9"/>
    <w:rsid w:val="005C59C0"/>
    <w:rsid w:val="005C5B4F"/>
    <w:rsid w:val="005C5D98"/>
    <w:rsid w:val="005C5FB5"/>
    <w:rsid w:val="005C5FCB"/>
    <w:rsid w:val="005C6064"/>
    <w:rsid w:val="005C6145"/>
    <w:rsid w:val="005C6159"/>
    <w:rsid w:val="005C6228"/>
    <w:rsid w:val="005C63D2"/>
    <w:rsid w:val="005C6665"/>
    <w:rsid w:val="005C6A0C"/>
    <w:rsid w:val="005C6C27"/>
    <w:rsid w:val="005C6CC2"/>
    <w:rsid w:val="005C6EC9"/>
    <w:rsid w:val="005C6EF9"/>
    <w:rsid w:val="005C6FDE"/>
    <w:rsid w:val="005C7129"/>
    <w:rsid w:val="005C714A"/>
    <w:rsid w:val="005C7154"/>
    <w:rsid w:val="005C7491"/>
    <w:rsid w:val="005C74C2"/>
    <w:rsid w:val="005C74FB"/>
    <w:rsid w:val="005C76B1"/>
    <w:rsid w:val="005C7813"/>
    <w:rsid w:val="005C7B9D"/>
    <w:rsid w:val="005C7EC0"/>
    <w:rsid w:val="005D00CF"/>
    <w:rsid w:val="005D0122"/>
    <w:rsid w:val="005D0308"/>
    <w:rsid w:val="005D0599"/>
    <w:rsid w:val="005D0672"/>
    <w:rsid w:val="005D0797"/>
    <w:rsid w:val="005D0A64"/>
    <w:rsid w:val="005D0B50"/>
    <w:rsid w:val="005D0C98"/>
    <w:rsid w:val="005D0D1E"/>
    <w:rsid w:val="005D10D5"/>
    <w:rsid w:val="005D1162"/>
    <w:rsid w:val="005D128E"/>
    <w:rsid w:val="005D12C8"/>
    <w:rsid w:val="005D13D6"/>
    <w:rsid w:val="005D140E"/>
    <w:rsid w:val="005D1602"/>
    <w:rsid w:val="005D1721"/>
    <w:rsid w:val="005D1737"/>
    <w:rsid w:val="005D1770"/>
    <w:rsid w:val="005D17DF"/>
    <w:rsid w:val="005D1869"/>
    <w:rsid w:val="005D1942"/>
    <w:rsid w:val="005D1B67"/>
    <w:rsid w:val="005D1BAE"/>
    <w:rsid w:val="005D1C0E"/>
    <w:rsid w:val="005D1C5B"/>
    <w:rsid w:val="005D1DF0"/>
    <w:rsid w:val="005D1F0E"/>
    <w:rsid w:val="005D20FF"/>
    <w:rsid w:val="005D216C"/>
    <w:rsid w:val="005D21E2"/>
    <w:rsid w:val="005D2289"/>
    <w:rsid w:val="005D229C"/>
    <w:rsid w:val="005D2613"/>
    <w:rsid w:val="005D28DC"/>
    <w:rsid w:val="005D2F85"/>
    <w:rsid w:val="005D2FFE"/>
    <w:rsid w:val="005D3374"/>
    <w:rsid w:val="005D35F7"/>
    <w:rsid w:val="005D36E7"/>
    <w:rsid w:val="005D37D9"/>
    <w:rsid w:val="005D3890"/>
    <w:rsid w:val="005D38D5"/>
    <w:rsid w:val="005D3A53"/>
    <w:rsid w:val="005D3D7B"/>
    <w:rsid w:val="005D3F56"/>
    <w:rsid w:val="005D40B2"/>
    <w:rsid w:val="005D421A"/>
    <w:rsid w:val="005D43D6"/>
    <w:rsid w:val="005D4456"/>
    <w:rsid w:val="005D47A5"/>
    <w:rsid w:val="005D4809"/>
    <w:rsid w:val="005D4A35"/>
    <w:rsid w:val="005D4ABA"/>
    <w:rsid w:val="005D4BAD"/>
    <w:rsid w:val="005D4BAE"/>
    <w:rsid w:val="005D4C16"/>
    <w:rsid w:val="005D4D30"/>
    <w:rsid w:val="005D4E0F"/>
    <w:rsid w:val="005D4E12"/>
    <w:rsid w:val="005D4FC5"/>
    <w:rsid w:val="005D52A9"/>
    <w:rsid w:val="005D5398"/>
    <w:rsid w:val="005D56A2"/>
    <w:rsid w:val="005D5703"/>
    <w:rsid w:val="005D599A"/>
    <w:rsid w:val="005D5B9B"/>
    <w:rsid w:val="005D5C75"/>
    <w:rsid w:val="005D5CB5"/>
    <w:rsid w:val="005D6041"/>
    <w:rsid w:val="005D63FE"/>
    <w:rsid w:val="005D6642"/>
    <w:rsid w:val="005D6C5E"/>
    <w:rsid w:val="005D6CE2"/>
    <w:rsid w:val="005D6D7A"/>
    <w:rsid w:val="005D6DFB"/>
    <w:rsid w:val="005D71B0"/>
    <w:rsid w:val="005D732F"/>
    <w:rsid w:val="005D742E"/>
    <w:rsid w:val="005D7660"/>
    <w:rsid w:val="005D772A"/>
    <w:rsid w:val="005D7A41"/>
    <w:rsid w:val="005D7A85"/>
    <w:rsid w:val="005D7D34"/>
    <w:rsid w:val="005D7FDC"/>
    <w:rsid w:val="005E006E"/>
    <w:rsid w:val="005E0287"/>
    <w:rsid w:val="005E02B0"/>
    <w:rsid w:val="005E0313"/>
    <w:rsid w:val="005E0439"/>
    <w:rsid w:val="005E04C4"/>
    <w:rsid w:val="005E05ED"/>
    <w:rsid w:val="005E068F"/>
    <w:rsid w:val="005E0937"/>
    <w:rsid w:val="005E0B7E"/>
    <w:rsid w:val="005E0C07"/>
    <w:rsid w:val="005E0ECC"/>
    <w:rsid w:val="005E0FD8"/>
    <w:rsid w:val="005E112C"/>
    <w:rsid w:val="005E1143"/>
    <w:rsid w:val="005E14DB"/>
    <w:rsid w:val="005E154E"/>
    <w:rsid w:val="005E15BC"/>
    <w:rsid w:val="005E1670"/>
    <w:rsid w:val="005E1709"/>
    <w:rsid w:val="005E1BA6"/>
    <w:rsid w:val="005E1BD5"/>
    <w:rsid w:val="005E2161"/>
    <w:rsid w:val="005E2276"/>
    <w:rsid w:val="005E228C"/>
    <w:rsid w:val="005E244A"/>
    <w:rsid w:val="005E2695"/>
    <w:rsid w:val="005E284A"/>
    <w:rsid w:val="005E2A5E"/>
    <w:rsid w:val="005E2B9C"/>
    <w:rsid w:val="005E2C9F"/>
    <w:rsid w:val="005E2F4A"/>
    <w:rsid w:val="005E2F93"/>
    <w:rsid w:val="005E2FC3"/>
    <w:rsid w:val="005E309B"/>
    <w:rsid w:val="005E32C8"/>
    <w:rsid w:val="005E330F"/>
    <w:rsid w:val="005E337A"/>
    <w:rsid w:val="005E385F"/>
    <w:rsid w:val="005E38D3"/>
    <w:rsid w:val="005E439D"/>
    <w:rsid w:val="005E446E"/>
    <w:rsid w:val="005E454A"/>
    <w:rsid w:val="005E45A8"/>
    <w:rsid w:val="005E45B6"/>
    <w:rsid w:val="005E4715"/>
    <w:rsid w:val="005E4774"/>
    <w:rsid w:val="005E4BCB"/>
    <w:rsid w:val="005E4CFE"/>
    <w:rsid w:val="005E4E35"/>
    <w:rsid w:val="005E4F7F"/>
    <w:rsid w:val="005E533F"/>
    <w:rsid w:val="005E54CC"/>
    <w:rsid w:val="005E55C4"/>
    <w:rsid w:val="005E5671"/>
    <w:rsid w:val="005E5836"/>
    <w:rsid w:val="005E59CD"/>
    <w:rsid w:val="005E5B81"/>
    <w:rsid w:val="005E5EC8"/>
    <w:rsid w:val="005E5EE1"/>
    <w:rsid w:val="005E61E2"/>
    <w:rsid w:val="005E6486"/>
    <w:rsid w:val="005E6684"/>
    <w:rsid w:val="005E6693"/>
    <w:rsid w:val="005E67D3"/>
    <w:rsid w:val="005E6ACA"/>
    <w:rsid w:val="005E6CCF"/>
    <w:rsid w:val="005E6E4A"/>
    <w:rsid w:val="005E6F95"/>
    <w:rsid w:val="005E708D"/>
    <w:rsid w:val="005E7425"/>
    <w:rsid w:val="005E76D1"/>
    <w:rsid w:val="005E7700"/>
    <w:rsid w:val="005E7BAC"/>
    <w:rsid w:val="005E7BC9"/>
    <w:rsid w:val="005E7CB8"/>
    <w:rsid w:val="005F0232"/>
    <w:rsid w:val="005F025E"/>
    <w:rsid w:val="005F0388"/>
    <w:rsid w:val="005F051A"/>
    <w:rsid w:val="005F062C"/>
    <w:rsid w:val="005F0C39"/>
    <w:rsid w:val="005F0D33"/>
    <w:rsid w:val="005F100D"/>
    <w:rsid w:val="005F13CF"/>
    <w:rsid w:val="005F1592"/>
    <w:rsid w:val="005F169D"/>
    <w:rsid w:val="005F18F5"/>
    <w:rsid w:val="005F1AAF"/>
    <w:rsid w:val="005F1B0A"/>
    <w:rsid w:val="005F1B74"/>
    <w:rsid w:val="005F1BD4"/>
    <w:rsid w:val="005F1DAA"/>
    <w:rsid w:val="005F22A7"/>
    <w:rsid w:val="005F22F5"/>
    <w:rsid w:val="005F2577"/>
    <w:rsid w:val="005F25E7"/>
    <w:rsid w:val="005F2644"/>
    <w:rsid w:val="005F265B"/>
    <w:rsid w:val="005F295B"/>
    <w:rsid w:val="005F298F"/>
    <w:rsid w:val="005F2A07"/>
    <w:rsid w:val="005F2A20"/>
    <w:rsid w:val="005F2BC6"/>
    <w:rsid w:val="005F2C10"/>
    <w:rsid w:val="005F2CB1"/>
    <w:rsid w:val="005F2D0B"/>
    <w:rsid w:val="005F2EF0"/>
    <w:rsid w:val="005F2F54"/>
    <w:rsid w:val="005F2F9C"/>
    <w:rsid w:val="005F3025"/>
    <w:rsid w:val="005F303F"/>
    <w:rsid w:val="005F304D"/>
    <w:rsid w:val="005F32D0"/>
    <w:rsid w:val="005F3358"/>
    <w:rsid w:val="005F3614"/>
    <w:rsid w:val="005F36B4"/>
    <w:rsid w:val="005F37A7"/>
    <w:rsid w:val="005F38D9"/>
    <w:rsid w:val="005F39A5"/>
    <w:rsid w:val="005F3A41"/>
    <w:rsid w:val="005F3B99"/>
    <w:rsid w:val="005F3BBA"/>
    <w:rsid w:val="005F4051"/>
    <w:rsid w:val="005F434A"/>
    <w:rsid w:val="005F4687"/>
    <w:rsid w:val="005F4900"/>
    <w:rsid w:val="005F4976"/>
    <w:rsid w:val="005F4B13"/>
    <w:rsid w:val="005F4DF2"/>
    <w:rsid w:val="005F4E55"/>
    <w:rsid w:val="005F511A"/>
    <w:rsid w:val="005F5163"/>
    <w:rsid w:val="005F5567"/>
    <w:rsid w:val="005F56C6"/>
    <w:rsid w:val="005F56E9"/>
    <w:rsid w:val="005F58AA"/>
    <w:rsid w:val="005F5A84"/>
    <w:rsid w:val="005F5A94"/>
    <w:rsid w:val="005F5B1D"/>
    <w:rsid w:val="005F5BAB"/>
    <w:rsid w:val="005F5C1A"/>
    <w:rsid w:val="005F5C6D"/>
    <w:rsid w:val="005F5D9F"/>
    <w:rsid w:val="005F5F00"/>
    <w:rsid w:val="005F5FD1"/>
    <w:rsid w:val="005F618C"/>
    <w:rsid w:val="005F62BA"/>
    <w:rsid w:val="005F65C1"/>
    <w:rsid w:val="005F6878"/>
    <w:rsid w:val="005F6A8B"/>
    <w:rsid w:val="005F6A98"/>
    <w:rsid w:val="005F6FE4"/>
    <w:rsid w:val="005F7065"/>
    <w:rsid w:val="005F70BD"/>
    <w:rsid w:val="005F7457"/>
    <w:rsid w:val="005F74F3"/>
    <w:rsid w:val="005F7685"/>
    <w:rsid w:val="005F7988"/>
    <w:rsid w:val="005F79C6"/>
    <w:rsid w:val="005F7AEB"/>
    <w:rsid w:val="005F7B5A"/>
    <w:rsid w:val="005F7CC9"/>
    <w:rsid w:val="005F7EB7"/>
    <w:rsid w:val="00600261"/>
    <w:rsid w:val="006002B4"/>
    <w:rsid w:val="00600364"/>
    <w:rsid w:val="006004E6"/>
    <w:rsid w:val="0060050F"/>
    <w:rsid w:val="006006D1"/>
    <w:rsid w:val="0060079C"/>
    <w:rsid w:val="006008C0"/>
    <w:rsid w:val="006009AB"/>
    <w:rsid w:val="00600CAC"/>
    <w:rsid w:val="00600D33"/>
    <w:rsid w:val="00600DB9"/>
    <w:rsid w:val="00600FFC"/>
    <w:rsid w:val="0060106C"/>
    <w:rsid w:val="00601332"/>
    <w:rsid w:val="006013C1"/>
    <w:rsid w:val="006013E4"/>
    <w:rsid w:val="0060145E"/>
    <w:rsid w:val="00601462"/>
    <w:rsid w:val="00601623"/>
    <w:rsid w:val="00601719"/>
    <w:rsid w:val="0060194F"/>
    <w:rsid w:val="006019DF"/>
    <w:rsid w:val="00601A04"/>
    <w:rsid w:val="00601C44"/>
    <w:rsid w:val="00601C85"/>
    <w:rsid w:val="00601F1D"/>
    <w:rsid w:val="00601FE5"/>
    <w:rsid w:val="0060228E"/>
    <w:rsid w:val="006022E0"/>
    <w:rsid w:val="0060257A"/>
    <w:rsid w:val="0060262E"/>
    <w:rsid w:val="006027A8"/>
    <w:rsid w:val="0060283C"/>
    <w:rsid w:val="0060293B"/>
    <w:rsid w:val="00602F27"/>
    <w:rsid w:val="0060322B"/>
    <w:rsid w:val="0060346E"/>
    <w:rsid w:val="00603575"/>
    <w:rsid w:val="00603610"/>
    <w:rsid w:val="00603659"/>
    <w:rsid w:val="006037CA"/>
    <w:rsid w:val="006038B4"/>
    <w:rsid w:val="00603A59"/>
    <w:rsid w:val="00603CA2"/>
    <w:rsid w:val="00603E34"/>
    <w:rsid w:val="00603E7B"/>
    <w:rsid w:val="00603EAE"/>
    <w:rsid w:val="00603F37"/>
    <w:rsid w:val="0060405E"/>
    <w:rsid w:val="006040F6"/>
    <w:rsid w:val="006041BA"/>
    <w:rsid w:val="00604325"/>
    <w:rsid w:val="006044B8"/>
    <w:rsid w:val="00604698"/>
    <w:rsid w:val="00604923"/>
    <w:rsid w:val="006049A4"/>
    <w:rsid w:val="00604B7D"/>
    <w:rsid w:val="00604BB8"/>
    <w:rsid w:val="00604E1B"/>
    <w:rsid w:val="00604F14"/>
    <w:rsid w:val="00604FD2"/>
    <w:rsid w:val="00605059"/>
    <w:rsid w:val="0060510C"/>
    <w:rsid w:val="00605174"/>
    <w:rsid w:val="0060566C"/>
    <w:rsid w:val="00605779"/>
    <w:rsid w:val="00605A24"/>
    <w:rsid w:val="00605ACD"/>
    <w:rsid w:val="00605E46"/>
    <w:rsid w:val="0060600D"/>
    <w:rsid w:val="0060602A"/>
    <w:rsid w:val="0060605F"/>
    <w:rsid w:val="00606066"/>
    <w:rsid w:val="0060618B"/>
    <w:rsid w:val="006062ED"/>
    <w:rsid w:val="00606616"/>
    <w:rsid w:val="00606B49"/>
    <w:rsid w:val="00606B6F"/>
    <w:rsid w:val="00606EBA"/>
    <w:rsid w:val="00606F11"/>
    <w:rsid w:val="00606F53"/>
    <w:rsid w:val="00607046"/>
    <w:rsid w:val="0060709B"/>
    <w:rsid w:val="00607362"/>
    <w:rsid w:val="006074AD"/>
    <w:rsid w:val="0060755E"/>
    <w:rsid w:val="00607642"/>
    <w:rsid w:val="0060769B"/>
    <w:rsid w:val="0060771D"/>
    <w:rsid w:val="00607ABA"/>
    <w:rsid w:val="00607AEF"/>
    <w:rsid w:val="00607BAC"/>
    <w:rsid w:val="00607BEC"/>
    <w:rsid w:val="00607C67"/>
    <w:rsid w:val="00607F16"/>
    <w:rsid w:val="00610213"/>
    <w:rsid w:val="00610474"/>
    <w:rsid w:val="0061048C"/>
    <w:rsid w:val="006105A8"/>
    <w:rsid w:val="006105DC"/>
    <w:rsid w:val="006107B3"/>
    <w:rsid w:val="00610875"/>
    <w:rsid w:val="00610976"/>
    <w:rsid w:val="006109AD"/>
    <w:rsid w:val="00610AC4"/>
    <w:rsid w:val="00610B87"/>
    <w:rsid w:val="00610C0E"/>
    <w:rsid w:val="00610C96"/>
    <w:rsid w:val="00610D08"/>
    <w:rsid w:val="00610F4C"/>
    <w:rsid w:val="006111CB"/>
    <w:rsid w:val="0061127F"/>
    <w:rsid w:val="00611637"/>
    <w:rsid w:val="00611666"/>
    <w:rsid w:val="006119AD"/>
    <w:rsid w:val="00611A7E"/>
    <w:rsid w:val="00611B83"/>
    <w:rsid w:val="00611F71"/>
    <w:rsid w:val="006122F0"/>
    <w:rsid w:val="00612343"/>
    <w:rsid w:val="00612468"/>
    <w:rsid w:val="00612867"/>
    <w:rsid w:val="00612C50"/>
    <w:rsid w:val="00612DA2"/>
    <w:rsid w:val="00613257"/>
    <w:rsid w:val="006132B5"/>
    <w:rsid w:val="00613467"/>
    <w:rsid w:val="00613630"/>
    <w:rsid w:val="0061367A"/>
    <w:rsid w:val="0061390B"/>
    <w:rsid w:val="00613A9E"/>
    <w:rsid w:val="00613B49"/>
    <w:rsid w:val="00613C66"/>
    <w:rsid w:val="00613E5C"/>
    <w:rsid w:val="00613E8C"/>
    <w:rsid w:val="00613F0D"/>
    <w:rsid w:val="006141B4"/>
    <w:rsid w:val="00614333"/>
    <w:rsid w:val="00614A85"/>
    <w:rsid w:val="00614AAB"/>
    <w:rsid w:val="00614BA3"/>
    <w:rsid w:val="00614C3B"/>
    <w:rsid w:val="00614D5D"/>
    <w:rsid w:val="00614EBA"/>
    <w:rsid w:val="0061500F"/>
    <w:rsid w:val="00615485"/>
    <w:rsid w:val="006157F7"/>
    <w:rsid w:val="00615847"/>
    <w:rsid w:val="00615971"/>
    <w:rsid w:val="006159DD"/>
    <w:rsid w:val="00615C26"/>
    <w:rsid w:val="00615C34"/>
    <w:rsid w:val="00615CDA"/>
    <w:rsid w:val="00615E9B"/>
    <w:rsid w:val="00615F60"/>
    <w:rsid w:val="00616029"/>
    <w:rsid w:val="00616223"/>
    <w:rsid w:val="006169C9"/>
    <w:rsid w:val="00616A2C"/>
    <w:rsid w:val="00616FAF"/>
    <w:rsid w:val="0061737F"/>
    <w:rsid w:val="00617384"/>
    <w:rsid w:val="006173AC"/>
    <w:rsid w:val="006175B9"/>
    <w:rsid w:val="00617641"/>
    <w:rsid w:val="00617653"/>
    <w:rsid w:val="00617863"/>
    <w:rsid w:val="006178EE"/>
    <w:rsid w:val="00617A71"/>
    <w:rsid w:val="00617B05"/>
    <w:rsid w:val="00617B16"/>
    <w:rsid w:val="00617B55"/>
    <w:rsid w:val="00617D3D"/>
    <w:rsid w:val="00617E6F"/>
    <w:rsid w:val="00617F54"/>
    <w:rsid w:val="00617F6E"/>
    <w:rsid w:val="00617F72"/>
    <w:rsid w:val="006202C0"/>
    <w:rsid w:val="00620433"/>
    <w:rsid w:val="0062069F"/>
    <w:rsid w:val="006206B2"/>
    <w:rsid w:val="0062072F"/>
    <w:rsid w:val="0062094D"/>
    <w:rsid w:val="00620963"/>
    <w:rsid w:val="00620A22"/>
    <w:rsid w:val="00620A71"/>
    <w:rsid w:val="00620B99"/>
    <w:rsid w:val="00620CDA"/>
    <w:rsid w:val="00620D80"/>
    <w:rsid w:val="00620E68"/>
    <w:rsid w:val="00620FB0"/>
    <w:rsid w:val="00620FE4"/>
    <w:rsid w:val="00620FFB"/>
    <w:rsid w:val="006211F5"/>
    <w:rsid w:val="00621632"/>
    <w:rsid w:val="0062167D"/>
    <w:rsid w:val="006218F4"/>
    <w:rsid w:val="00621C87"/>
    <w:rsid w:val="00621E32"/>
    <w:rsid w:val="00621F40"/>
    <w:rsid w:val="00621FC5"/>
    <w:rsid w:val="006220CB"/>
    <w:rsid w:val="006221A8"/>
    <w:rsid w:val="006223EA"/>
    <w:rsid w:val="00622522"/>
    <w:rsid w:val="0062275A"/>
    <w:rsid w:val="006229C7"/>
    <w:rsid w:val="00622B95"/>
    <w:rsid w:val="00622D57"/>
    <w:rsid w:val="00622E08"/>
    <w:rsid w:val="006231A8"/>
    <w:rsid w:val="006231BA"/>
    <w:rsid w:val="0062335F"/>
    <w:rsid w:val="00623389"/>
    <w:rsid w:val="006234A6"/>
    <w:rsid w:val="006234E4"/>
    <w:rsid w:val="006236A6"/>
    <w:rsid w:val="0062387C"/>
    <w:rsid w:val="00623907"/>
    <w:rsid w:val="00623975"/>
    <w:rsid w:val="00623B49"/>
    <w:rsid w:val="00623CC7"/>
    <w:rsid w:val="00623E7D"/>
    <w:rsid w:val="00623F35"/>
    <w:rsid w:val="00623F6A"/>
    <w:rsid w:val="0062400B"/>
    <w:rsid w:val="006241F6"/>
    <w:rsid w:val="0062487C"/>
    <w:rsid w:val="00624A47"/>
    <w:rsid w:val="00624DB7"/>
    <w:rsid w:val="00624DC1"/>
    <w:rsid w:val="006252A4"/>
    <w:rsid w:val="006253B2"/>
    <w:rsid w:val="0062545C"/>
    <w:rsid w:val="0062554E"/>
    <w:rsid w:val="006256A6"/>
    <w:rsid w:val="006257BB"/>
    <w:rsid w:val="006257DF"/>
    <w:rsid w:val="00625818"/>
    <w:rsid w:val="00625846"/>
    <w:rsid w:val="006258FB"/>
    <w:rsid w:val="00625919"/>
    <w:rsid w:val="00625DA8"/>
    <w:rsid w:val="00625DEE"/>
    <w:rsid w:val="006261C0"/>
    <w:rsid w:val="006265AB"/>
    <w:rsid w:val="00626C8F"/>
    <w:rsid w:val="00627020"/>
    <w:rsid w:val="0062709C"/>
    <w:rsid w:val="006272EC"/>
    <w:rsid w:val="00627578"/>
    <w:rsid w:val="00627639"/>
    <w:rsid w:val="0062769F"/>
    <w:rsid w:val="006277AA"/>
    <w:rsid w:val="00627937"/>
    <w:rsid w:val="006279F5"/>
    <w:rsid w:val="00627B2A"/>
    <w:rsid w:val="00627DF9"/>
    <w:rsid w:val="00627E9E"/>
    <w:rsid w:val="00627EFA"/>
    <w:rsid w:val="00630001"/>
    <w:rsid w:val="006300E6"/>
    <w:rsid w:val="0063027A"/>
    <w:rsid w:val="0063030F"/>
    <w:rsid w:val="006304C9"/>
    <w:rsid w:val="00630564"/>
    <w:rsid w:val="00630723"/>
    <w:rsid w:val="0063077A"/>
    <w:rsid w:val="0063078C"/>
    <w:rsid w:val="006307B3"/>
    <w:rsid w:val="006308E6"/>
    <w:rsid w:val="00630BF4"/>
    <w:rsid w:val="00630CB3"/>
    <w:rsid w:val="00630D1C"/>
    <w:rsid w:val="00630F54"/>
    <w:rsid w:val="006311B3"/>
    <w:rsid w:val="0063122A"/>
    <w:rsid w:val="00631243"/>
    <w:rsid w:val="006317A3"/>
    <w:rsid w:val="006317DD"/>
    <w:rsid w:val="0063181D"/>
    <w:rsid w:val="00631928"/>
    <w:rsid w:val="00631DCC"/>
    <w:rsid w:val="006324A8"/>
    <w:rsid w:val="006325F3"/>
    <w:rsid w:val="006327C0"/>
    <w:rsid w:val="0063284C"/>
    <w:rsid w:val="00632879"/>
    <w:rsid w:val="0063287C"/>
    <w:rsid w:val="00632A1F"/>
    <w:rsid w:val="00632BE0"/>
    <w:rsid w:val="00632CA7"/>
    <w:rsid w:val="00632F09"/>
    <w:rsid w:val="00633121"/>
    <w:rsid w:val="006333CA"/>
    <w:rsid w:val="0063380F"/>
    <w:rsid w:val="00633859"/>
    <w:rsid w:val="00633A95"/>
    <w:rsid w:val="00633A9D"/>
    <w:rsid w:val="00633C5F"/>
    <w:rsid w:val="00633E84"/>
    <w:rsid w:val="00633F7A"/>
    <w:rsid w:val="0063413D"/>
    <w:rsid w:val="0063419E"/>
    <w:rsid w:val="00634353"/>
    <w:rsid w:val="006348E3"/>
    <w:rsid w:val="00634B4A"/>
    <w:rsid w:val="00634CE1"/>
    <w:rsid w:val="00634FD3"/>
    <w:rsid w:val="00635010"/>
    <w:rsid w:val="00635017"/>
    <w:rsid w:val="00635047"/>
    <w:rsid w:val="00635065"/>
    <w:rsid w:val="0063549B"/>
    <w:rsid w:val="00635566"/>
    <w:rsid w:val="0063568F"/>
    <w:rsid w:val="006357C4"/>
    <w:rsid w:val="00635BCC"/>
    <w:rsid w:val="00635CC4"/>
    <w:rsid w:val="00635E36"/>
    <w:rsid w:val="00635EA1"/>
    <w:rsid w:val="0063606E"/>
    <w:rsid w:val="00636398"/>
    <w:rsid w:val="006363F0"/>
    <w:rsid w:val="00636424"/>
    <w:rsid w:val="0063645D"/>
    <w:rsid w:val="006368C6"/>
    <w:rsid w:val="006368D3"/>
    <w:rsid w:val="006368F8"/>
    <w:rsid w:val="006369A5"/>
    <w:rsid w:val="00636A48"/>
    <w:rsid w:val="00636AF9"/>
    <w:rsid w:val="00636D19"/>
    <w:rsid w:val="00637020"/>
    <w:rsid w:val="0063742B"/>
    <w:rsid w:val="00637732"/>
    <w:rsid w:val="006377EC"/>
    <w:rsid w:val="00637989"/>
    <w:rsid w:val="00637E5B"/>
    <w:rsid w:val="00637EF0"/>
    <w:rsid w:val="0064006A"/>
    <w:rsid w:val="006400A3"/>
    <w:rsid w:val="00640241"/>
    <w:rsid w:val="0064032A"/>
    <w:rsid w:val="0064032D"/>
    <w:rsid w:val="00640381"/>
    <w:rsid w:val="00640426"/>
    <w:rsid w:val="006405D4"/>
    <w:rsid w:val="00640674"/>
    <w:rsid w:val="00640849"/>
    <w:rsid w:val="00640BB9"/>
    <w:rsid w:val="00640D3A"/>
    <w:rsid w:val="00640DC9"/>
    <w:rsid w:val="00640F36"/>
    <w:rsid w:val="00641268"/>
    <w:rsid w:val="006413B5"/>
    <w:rsid w:val="00641493"/>
    <w:rsid w:val="0064151F"/>
    <w:rsid w:val="00641533"/>
    <w:rsid w:val="0064182C"/>
    <w:rsid w:val="006419F7"/>
    <w:rsid w:val="00641B83"/>
    <w:rsid w:val="00641D14"/>
    <w:rsid w:val="00642031"/>
    <w:rsid w:val="0064208D"/>
    <w:rsid w:val="0064219C"/>
    <w:rsid w:val="0064247B"/>
    <w:rsid w:val="006426B1"/>
    <w:rsid w:val="00642959"/>
    <w:rsid w:val="00642B38"/>
    <w:rsid w:val="00642D2A"/>
    <w:rsid w:val="00642F2E"/>
    <w:rsid w:val="006430FF"/>
    <w:rsid w:val="006431CE"/>
    <w:rsid w:val="00643475"/>
    <w:rsid w:val="0064364A"/>
    <w:rsid w:val="0064375A"/>
    <w:rsid w:val="00643824"/>
    <w:rsid w:val="0064385F"/>
    <w:rsid w:val="00643878"/>
    <w:rsid w:val="0064396A"/>
    <w:rsid w:val="00643BDE"/>
    <w:rsid w:val="0064407C"/>
    <w:rsid w:val="006443CC"/>
    <w:rsid w:val="00644471"/>
    <w:rsid w:val="00644529"/>
    <w:rsid w:val="00644684"/>
    <w:rsid w:val="006446FC"/>
    <w:rsid w:val="00644912"/>
    <w:rsid w:val="00644B83"/>
    <w:rsid w:val="00644CD1"/>
    <w:rsid w:val="00644DF7"/>
    <w:rsid w:val="00644F4A"/>
    <w:rsid w:val="00644F96"/>
    <w:rsid w:val="00644FF6"/>
    <w:rsid w:val="00645109"/>
    <w:rsid w:val="00645162"/>
    <w:rsid w:val="0064525B"/>
    <w:rsid w:val="006454C1"/>
    <w:rsid w:val="00645648"/>
    <w:rsid w:val="0064568B"/>
    <w:rsid w:val="006459B9"/>
    <w:rsid w:val="00645A46"/>
    <w:rsid w:val="00645B45"/>
    <w:rsid w:val="00645CC7"/>
    <w:rsid w:val="00645D2F"/>
    <w:rsid w:val="0064624E"/>
    <w:rsid w:val="006463EC"/>
    <w:rsid w:val="006464C5"/>
    <w:rsid w:val="006465AA"/>
    <w:rsid w:val="006467BE"/>
    <w:rsid w:val="00646810"/>
    <w:rsid w:val="00646931"/>
    <w:rsid w:val="00646953"/>
    <w:rsid w:val="00646A22"/>
    <w:rsid w:val="00646E25"/>
    <w:rsid w:val="00646E7A"/>
    <w:rsid w:val="00647227"/>
    <w:rsid w:val="006472C3"/>
    <w:rsid w:val="00647482"/>
    <w:rsid w:val="0064750F"/>
    <w:rsid w:val="006475BE"/>
    <w:rsid w:val="006476A3"/>
    <w:rsid w:val="0064783D"/>
    <w:rsid w:val="006479A5"/>
    <w:rsid w:val="00647AB8"/>
    <w:rsid w:val="00647ABE"/>
    <w:rsid w:val="00647CC0"/>
    <w:rsid w:val="00647CD6"/>
    <w:rsid w:val="00647DC5"/>
    <w:rsid w:val="00647EE2"/>
    <w:rsid w:val="0065010E"/>
    <w:rsid w:val="0065014F"/>
    <w:rsid w:val="00650314"/>
    <w:rsid w:val="00650719"/>
    <w:rsid w:val="00650741"/>
    <w:rsid w:val="0065091D"/>
    <w:rsid w:val="00650AB9"/>
    <w:rsid w:val="00650B0C"/>
    <w:rsid w:val="00650DE3"/>
    <w:rsid w:val="00650E69"/>
    <w:rsid w:val="00651085"/>
    <w:rsid w:val="00651105"/>
    <w:rsid w:val="006511A4"/>
    <w:rsid w:val="006513D2"/>
    <w:rsid w:val="0065164D"/>
    <w:rsid w:val="00651688"/>
    <w:rsid w:val="00651712"/>
    <w:rsid w:val="0065175B"/>
    <w:rsid w:val="006517C8"/>
    <w:rsid w:val="00651904"/>
    <w:rsid w:val="006519BA"/>
    <w:rsid w:val="00651A3A"/>
    <w:rsid w:val="00651AD9"/>
    <w:rsid w:val="00651B4D"/>
    <w:rsid w:val="00651D46"/>
    <w:rsid w:val="00651D8C"/>
    <w:rsid w:val="00651E95"/>
    <w:rsid w:val="00651F17"/>
    <w:rsid w:val="00651F5D"/>
    <w:rsid w:val="0065200E"/>
    <w:rsid w:val="00652032"/>
    <w:rsid w:val="00652304"/>
    <w:rsid w:val="0065258B"/>
    <w:rsid w:val="006525CB"/>
    <w:rsid w:val="00652626"/>
    <w:rsid w:val="0065282D"/>
    <w:rsid w:val="00652B02"/>
    <w:rsid w:val="00652DC6"/>
    <w:rsid w:val="00652F12"/>
    <w:rsid w:val="00652F20"/>
    <w:rsid w:val="00653025"/>
    <w:rsid w:val="006530DF"/>
    <w:rsid w:val="00653113"/>
    <w:rsid w:val="00653179"/>
    <w:rsid w:val="006532CA"/>
    <w:rsid w:val="00653413"/>
    <w:rsid w:val="00653726"/>
    <w:rsid w:val="006537CC"/>
    <w:rsid w:val="00653A83"/>
    <w:rsid w:val="00653AC1"/>
    <w:rsid w:val="00653ACE"/>
    <w:rsid w:val="00653B63"/>
    <w:rsid w:val="00653BCA"/>
    <w:rsid w:val="00653DFB"/>
    <w:rsid w:val="00653F3A"/>
    <w:rsid w:val="00654097"/>
    <w:rsid w:val="00654124"/>
    <w:rsid w:val="0065424F"/>
    <w:rsid w:val="0065426A"/>
    <w:rsid w:val="00654303"/>
    <w:rsid w:val="00654758"/>
    <w:rsid w:val="006548A4"/>
    <w:rsid w:val="00654D90"/>
    <w:rsid w:val="006550ED"/>
    <w:rsid w:val="006552F8"/>
    <w:rsid w:val="0065533A"/>
    <w:rsid w:val="006553EE"/>
    <w:rsid w:val="00655493"/>
    <w:rsid w:val="00655498"/>
    <w:rsid w:val="00655594"/>
    <w:rsid w:val="00655733"/>
    <w:rsid w:val="0065578B"/>
    <w:rsid w:val="00655913"/>
    <w:rsid w:val="0065592C"/>
    <w:rsid w:val="00655A70"/>
    <w:rsid w:val="00655ACD"/>
    <w:rsid w:val="00655CE8"/>
    <w:rsid w:val="00655D22"/>
    <w:rsid w:val="00655F39"/>
    <w:rsid w:val="00656248"/>
    <w:rsid w:val="0065633C"/>
    <w:rsid w:val="006569DB"/>
    <w:rsid w:val="006569E9"/>
    <w:rsid w:val="00656A92"/>
    <w:rsid w:val="00656B0D"/>
    <w:rsid w:val="00656B5D"/>
    <w:rsid w:val="00656D19"/>
    <w:rsid w:val="00656DDE"/>
    <w:rsid w:val="00657187"/>
    <w:rsid w:val="0065735E"/>
    <w:rsid w:val="0065749D"/>
    <w:rsid w:val="0065764D"/>
    <w:rsid w:val="006577F6"/>
    <w:rsid w:val="00657B77"/>
    <w:rsid w:val="00657C9A"/>
    <w:rsid w:val="00657CC5"/>
    <w:rsid w:val="00657E85"/>
    <w:rsid w:val="00657FEF"/>
    <w:rsid w:val="00660013"/>
    <w:rsid w:val="0066011D"/>
    <w:rsid w:val="00660250"/>
    <w:rsid w:val="00660321"/>
    <w:rsid w:val="006605D2"/>
    <w:rsid w:val="006607C0"/>
    <w:rsid w:val="00660808"/>
    <w:rsid w:val="00660A67"/>
    <w:rsid w:val="00660AE3"/>
    <w:rsid w:val="00660C68"/>
    <w:rsid w:val="00660CD1"/>
    <w:rsid w:val="00660F38"/>
    <w:rsid w:val="0066100E"/>
    <w:rsid w:val="00661188"/>
    <w:rsid w:val="006613A6"/>
    <w:rsid w:val="006614A0"/>
    <w:rsid w:val="006614A6"/>
    <w:rsid w:val="0066159A"/>
    <w:rsid w:val="006616EA"/>
    <w:rsid w:val="006617E1"/>
    <w:rsid w:val="0066183F"/>
    <w:rsid w:val="00661844"/>
    <w:rsid w:val="0066198D"/>
    <w:rsid w:val="006619FF"/>
    <w:rsid w:val="00661CFF"/>
    <w:rsid w:val="00661D2B"/>
    <w:rsid w:val="00661E0A"/>
    <w:rsid w:val="00662132"/>
    <w:rsid w:val="00662368"/>
    <w:rsid w:val="0066238B"/>
    <w:rsid w:val="00662796"/>
    <w:rsid w:val="006627A2"/>
    <w:rsid w:val="006627A6"/>
    <w:rsid w:val="006627CE"/>
    <w:rsid w:val="006627E6"/>
    <w:rsid w:val="00662B19"/>
    <w:rsid w:val="00662BC2"/>
    <w:rsid w:val="00662D9D"/>
    <w:rsid w:val="0066304E"/>
    <w:rsid w:val="006630B2"/>
    <w:rsid w:val="0066329A"/>
    <w:rsid w:val="006632C3"/>
    <w:rsid w:val="006634E6"/>
    <w:rsid w:val="00663726"/>
    <w:rsid w:val="00663A35"/>
    <w:rsid w:val="00663C84"/>
    <w:rsid w:val="00663D9D"/>
    <w:rsid w:val="00663E23"/>
    <w:rsid w:val="00663EDD"/>
    <w:rsid w:val="00663FD7"/>
    <w:rsid w:val="0066406F"/>
    <w:rsid w:val="006640F6"/>
    <w:rsid w:val="0066429F"/>
    <w:rsid w:val="006644FA"/>
    <w:rsid w:val="00664604"/>
    <w:rsid w:val="00664A7A"/>
    <w:rsid w:val="00664B2E"/>
    <w:rsid w:val="00664CC7"/>
    <w:rsid w:val="00664DFA"/>
    <w:rsid w:val="00664E4E"/>
    <w:rsid w:val="006651D8"/>
    <w:rsid w:val="0066521A"/>
    <w:rsid w:val="006652E1"/>
    <w:rsid w:val="006654B5"/>
    <w:rsid w:val="0066559F"/>
    <w:rsid w:val="006655EE"/>
    <w:rsid w:val="00665603"/>
    <w:rsid w:val="0066566D"/>
    <w:rsid w:val="0066576E"/>
    <w:rsid w:val="00665800"/>
    <w:rsid w:val="0066595F"/>
    <w:rsid w:val="00665B93"/>
    <w:rsid w:val="00665BCC"/>
    <w:rsid w:val="00665E1D"/>
    <w:rsid w:val="0066630A"/>
    <w:rsid w:val="0066633B"/>
    <w:rsid w:val="00666446"/>
    <w:rsid w:val="00666540"/>
    <w:rsid w:val="00666647"/>
    <w:rsid w:val="00666753"/>
    <w:rsid w:val="006668E2"/>
    <w:rsid w:val="00666950"/>
    <w:rsid w:val="00666DDF"/>
    <w:rsid w:val="00666F28"/>
    <w:rsid w:val="006670A2"/>
    <w:rsid w:val="006670DF"/>
    <w:rsid w:val="0066712B"/>
    <w:rsid w:val="0066719F"/>
    <w:rsid w:val="00667546"/>
    <w:rsid w:val="006675BE"/>
    <w:rsid w:val="00667647"/>
    <w:rsid w:val="0066768D"/>
    <w:rsid w:val="006676F2"/>
    <w:rsid w:val="0066778F"/>
    <w:rsid w:val="006677E9"/>
    <w:rsid w:val="0066790B"/>
    <w:rsid w:val="00667CFE"/>
    <w:rsid w:val="00667EE7"/>
    <w:rsid w:val="00670017"/>
    <w:rsid w:val="00670103"/>
    <w:rsid w:val="006701EE"/>
    <w:rsid w:val="00670540"/>
    <w:rsid w:val="006705FF"/>
    <w:rsid w:val="006706B2"/>
    <w:rsid w:val="0067090F"/>
    <w:rsid w:val="00670922"/>
    <w:rsid w:val="006709C5"/>
    <w:rsid w:val="006709D6"/>
    <w:rsid w:val="00670BE1"/>
    <w:rsid w:val="00670BFC"/>
    <w:rsid w:val="00670DF2"/>
    <w:rsid w:val="00671019"/>
    <w:rsid w:val="00671121"/>
    <w:rsid w:val="0067124E"/>
    <w:rsid w:val="006712A0"/>
    <w:rsid w:val="006712B5"/>
    <w:rsid w:val="0067173A"/>
    <w:rsid w:val="00671740"/>
    <w:rsid w:val="0067177B"/>
    <w:rsid w:val="0067185D"/>
    <w:rsid w:val="006718F8"/>
    <w:rsid w:val="006719A2"/>
    <w:rsid w:val="00671AD2"/>
    <w:rsid w:val="00671C91"/>
    <w:rsid w:val="00671E50"/>
    <w:rsid w:val="00671E82"/>
    <w:rsid w:val="006720AE"/>
    <w:rsid w:val="006720CF"/>
    <w:rsid w:val="0067218F"/>
    <w:rsid w:val="00672229"/>
    <w:rsid w:val="006722E2"/>
    <w:rsid w:val="00672305"/>
    <w:rsid w:val="0067240A"/>
    <w:rsid w:val="00672454"/>
    <w:rsid w:val="0067249C"/>
    <w:rsid w:val="00672724"/>
    <w:rsid w:val="0067286E"/>
    <w:rsid w:val="00672BE8"/>
    <w:rsid w:val="006730FB"/>
    <w:rsid w:val="0067317A"/>
    <w:rsid w:val="00673334"/>
    <w:rsid w:val="00673673"/>
    <w:rsid w:val="006738AE"/>
    <w:rsid w:val="00673990"/>
    <w:rsid w:val="00673BAB"/>
    <w:rsid w:val="00673DB5"/>
    <w:rsid w:val="00673DEE"/>
    <w:rsid w:val="00673F66"/>
    <w:rsid w:val="00673F8E"/>
    <w:rsid w:val="00674066"/>
    <w:rsid w:val="00674176"/>
    <w:rsid w:val="00674199"/>
    <w:rsid w:val="006741F2"/>
    <w:rsid w:val="00674351"/>
    <w:rsid w:val="006743F8"/>
    <w:rsid w:val="0067463B"/>
    <w:rsid w:val="006749AD"/>
    <w:rsid w:val="00674C01"/>
    <w:rsid w:val="00674CC3"/>
    <w:rsid w:val="00674D2F"/>
    <w:rsid w:val="00674F5C"/>
    <w:rsid w:val="00674FF1"/>
    <w:rsid w:val="0067529A"/>
    <w:rsid w:val="006755F8"/>
    <w:rsid w:val="0067568B"/>
    <w:rsid w:val="006757B0"/>
    <w:rsid w:val="00675A07"/>
    <w:rsid w:val="00675B7A"/>
    <w:rsid w:val="00675C72"/>
    <w:rsid w:val="00675D21"/>
    <w:rsid w:val="00675D6A"/>
    <w:rsid w:val="00675DB8"/>
    <w:rsid w:val="006767DD"/>
    <w:rsid w:val="006768BE"/>
    <w:rsid w:val="00676906"/>
    <w:rsid w:val="00676A54"/>
    <w:rsid w:val="00676DE1"/>
    <w:rsid w:val="00676F1C"/>
    <w:rsid w:val="006771DD"/>
    <w:rsid w:val="006771F9"/>
    <w:rsid w:val="006771FB"/>
    <w:rsid w:val="00677401"/>
    <w:rsid w:val="006774E3"/>
    <w:rsid w:val="006775CB"/>
    <w:rsid w:val="00677665"/>
    <w:rsid w:val="0067766E"/>
    <w:rsid w:val="006776D7"/>
    <w:rsid w:val="00677859"/>
    <w:rsid w:val="006778E3"/>
    <w:rsid w:val="00677ABA"/>
    <w:rsid w:val="00677ABC"/>
    <w:rsid w:val="00677B41"/>
    <w:rsid w:val="00677BD2"/>
    <w:rsid w:val="00677C46"/>
    <w:rsid w:val="00677E71"/>
    <w:rsid w:val="00677EA3"/>
    <w:rsid w:val="00677F50"/>
    <w:rsid w:val="0068045A"/>
    <w:rsid w:val="0068050E"/>
    <w:rsid w:val="00680677"/>
    <w:rsid w:val="00680804"/>
    <w:rsid w:val="0068085D"/>
    <w:rsid w:val="00680993"/>
    <w:rsid w:val="00680A18"/>
    <w:rsid w:val="00680E37"/>
    <w:rsid w:val="00681003"/>
    <w:rsid w:val="0068111F"/>
    <w:rsid w:val="00681260"/>
    <w:rsid w:val="006812EE"/>
    <w:rsid w:val="0068136C"/>
    <w:rsid w:val="00681420"/>
    <w:rsid w:val="0068149B"/>
    <w:rsid w:val="0068151C"/>
    <w:rsid w:val="006815A6"/>
    <w:rsid w:val="00681625"/>
    <w:rsid w:val="00681679"/>
    <w:rsid w:val="006816D8"/>
    <w:rsid w:val="006817C9"/>
    <w:rsid w:val="006817ED"/>
    <w:rsid w:val="00681859"/>
    <w:rsid w:val="006818B3"/>
    <w:rsid w:val="00681AA5"/>
    <w:rsid w:val="00681D89"/>
    <w:rsid w:val="00682025"/>
    <w:rsid w:val="00682425"/>
    <w:rsid w:val="0068248D"/>
    <w:rsid w:val="00682494"/>
    <w:rsid w:val="00682824"/>
    <w:rsid w:val="006829A3"/>
    <w:rsid w:val="00682ACF"/>
    <w:rsid w:val="00682B18"/>
    <w:rsid w:val="00682C6F"/>
    <w:rsid w:val="006831AC"/>
    <w:rsid w:val="00683283"/>
    <w:rsid w:val="00683548"/>
    <w:rsid w:val="006835E1"/>
    <w:rsid w:val="0068383C"/>
    <w:rsid w:val="00683A93"/>
    <w:rsid w:val="00683AE0"/>
    <w:rsid w:val="00683ECE"/>
    <w:rsid w:val="00683FAA"/>
    <w:rsid w:val="00684111"/>
    <w:rsid w:val="00684203"/>
    <w:rsid w:val="006842FB"/>
    <w:rsid w:val="00684396"/>
    <w:rsid w:val="006843CE"/>
    <w:rsid w:val="00684463"/>
    <w:rsid w:val="006848EF"/>
    <w:rsid w:val="00684CCF"/>
    <w:rsid w:val="00684F2D"/>
    <w:rsid w:val="006855D8"/>
    <w:rsid w:val="006856AC"/>
    <w:rsid w:val="00685946"/>
    <w:rsid w:val="00685B05"/>
    <w:rsid w:val="00685C47"/>
    <w:rsid w:val="00685F18"/>
    <w:rsid w:val="00685FB1"/>
    <w:rsid w:val="00685FD1"/>
    <w:rsid w:val="00685FE2"/>
    <w:rsid w:val="006861D2"/>
    <w:rsid w:val="0068629D"/>
    <w:rsid w:val="006864D2"/>
    <w:rsid w:val="006864ED"/>
    <w:rsid w:val="00686597"/>
    <w:rsid w:val="006865F2"/>
    <w:rsid w:val="00686654"/>
    <w:rsid w:val="0068667E"/>
    <w:rsid w:val="006866D0"/>
    <w:rsid w:val="006867A8"/>
    <w:rsid w:val="00686A67"/>
    <w:rsid w:val="00686A9E"/>
    <w:rsid w:val="00686D18"/>
    <w:rsid w:val="00686FC1"/>
    <w:rsid w:val="00687161"/>
    <w:rsid w:val="0068728C"/>
    <w:rsid w:val="00687328"/>
    <w:rsid w:val="00687639"/>
    <w:rsid w:val="0068790E"/>
    <w:rsid w:val="00687941"/>
    <w:rsid w:val="00687A08"/>
    <w:rsid w:val="00687A23"/>
    <w:rsid w:val="00687A63"/>
    <w:rsid w:val="00687C74"/>
    <w:rsid w:val="00687C8B"/>
    <w:rsid w:val="00690285"/>
    <w:rsid w:val="006905A5"/>
    <w:rsid w:val="0069065E"/>
    <w:rsid w:val="006906D7"/>
    <w:rsid w:val="006907F1"/>
    <w:rsid w:val="00690A0B"/>
    <w:rsid w:val="00690AED"/>
    <w:rsid w:val="00690B4F"/>
    <w:rsid w:val="00690CC6"/>
    <w:rsid w:val="00690EE1"/>
    <w:rsid w:val="00690F4E"/>
    <w:rsid w:val="00691042"/>
    <w:rsid w:val="00691274"/>
    <w:rsid w:val="0069134F"/>
    <w:rsid w:val="006913DB"/>
    <w:rsid w:val="0069158A"/>
    <w:rsid w:val="006915CD"/>
    <w:rsid w:val="0069174B"/>
    <w:rsid w:val="0069188F"/>
    <w:rsid w:val="00691A48"/>
    <w:rsid w:val="00691BE7"/>
    <w:rsid w:val="00691C94"/>
    <w:rsid w:val="006920D7"/>
    <w:rsid w:val="00692A95"/>
    <w:rsid w:val="00692B18"/>
    <w:rsid w:val="00692E05"/>
    <w:rsid w:val="00692EE7"/>
    <w:rsid w:val="00692F6D"/>
    <w:rsid w:val="00693507"/>
    <w:rsid w:val="00693541"/>
    <w:rsid w:val="006935FC"/>
    <w:rsid w:val="006937A6"/>
    <w:rsid w:val="00693BD4"/>
    <w:rsid w:val="00693C58"/>
    <w:rsid w:val="00693D55"/>
    <w:rsid w:val="00693D94"/>
    <w:rsid w:val="00694162"/>
    <w:rsid w:val="006943D5"/>
    <w:rsid w:val="0069446D"/>
    <w:rsid w:val="00694796"/>
    <w:rsid w:val="006947A5"/>
    <w:rsid w:val="006947FC"/>
    <w:rsid w:val="00694954"/>
    <w:rsid w:val="00694AB8"/>
    <w:rsid w:val="00694AF8"/>
    <w:rsid w:val="00694CB4"/>
    <w:rsid w:val="00694DBC"/>
    <w:rsid w:val="00694E9F"/>
    <w:rsid w:val="00694EA2"/>
    <w:rsid w:val="00694EE3"/>
    <w:rsid w:val="00694FE0"/>
    <w:rsid w:val="006950EB"/>
    <w:rsid w:val="006952D9"/>
    <w:rsid w:val="006959F8"/>
    <w:rsid w:val="00695A0E"/>
    <w:rsid w:val="00695A77"/>
    <w:rsid w:val="00695DCF"/>
    <w:rsid w:val="00695FC2"/>
    <w:rsid w:val="0069662F"/>
    <w:rsid w:val="006967B4"/>
    <w:rsid w:val="006967DE"/>
    <w:rsid w:val="00696893"/>
    <w:rsid w:val="00696949"/>
    <w:rsid w:val="00696CD1"/>
    <w:rsid w:val="00696EA2"/>
    <w:rsid w:val="00696EE2"/>
    <w:rsid w:val="00696F17"/>
    <w:rsid w:val="00696FBB"/>
    <w:rsid w:val="00697052"/>
    <w:rsid w:val="006970A2"/>
    <w:rsid w:val="006970AA"/>
    <w:rsid w:val="0069710C"/>
    <w:rsid w:val="0069747A"/>
    <w:rsid w:val="00697529"/>
    <w:rsid w:val="0069794A"/>
    <w:rsid w:val="00697A10"/>
    <w:rsid w:val="00697D05"/>
    <w:rsid w:val="00697F27"/>
    <w:rsid w:val="006A0046"/>
    <w:rsid w:val="006A0164"/>
    <w:rsid w:val="006A0265"/>
    <w:rsid w:val="006A03FD"/>
    <w:rsid w:val="006A054B"/>
    <w:rsid w:val="006A05AE"/>
    <w:rsid w:val="006A0630"/>
    <w:rsid w:val="006A073E"/>
    <w:rsid w:val="006A08BE"/>
    <w:rsid w:val="006A09A7"/>
    <w:rsid w:val="006A0CE1"/>
    <w:rsid w:val="006A0E6D"/>
    <w:rsid w:val="006A0E8B"/>
    <w:rsid w:val="006A0E93"/>
    <w:rsid w:val="006A1030"/>
    <w:rsid w:val="006A113A"/>
    <w:rsid w:val="006A123A"/>
    <w:rsid w:val="006A13C7"/>
    <w:rsid w:val="006A143C"/>
    <w:rsid w:val="006A1607"/>
    <w:rsid w:val="006A1687"/>
    <w:rsid w:val="006A1B0F"/>
    <w:rsid w:val="006A1C19"/>
    <w:rsid w:val="006A1DF8"/>
    <w:rsid w:val="006A2019"/>
    <w:rsid w:val="006A220B"/>
    <w:rsid w:val="006A279A"/>
    <w:rsid w:val="006A2976"/>
    <w:rsid w:val="006A2A59"/>
    <w:rsid w:val="006A2BF1"/>
    <w:rsid w:val="006A2CEB"/>
    <w:rsid w:val="006A3213"/>
    <w:rsid w:val="006A34CD"/>
    <w:rsid w:val="006A3566"/>
    <w:rsid w:val="006A366C"/>
    <w:rsid w:val="006A36B8"/>
    <w:rsid w:val="006A36E5"/>
    <w:rsid w:val="006A39D1"/>
    <w:rsid w:val="006A39EF"/>
    <w:rsid w:val="006A3A26"/>
    <w:rsid w:val="006A3BE3"/>
    <w:rsid w:val="006A3E1A"/>
    <w:rsid w:val="006A3E8A"/>
    <w:rsid w:val="006A3FCC"/>
    <w:rsid w:val="006A4022"/>
    <w:rsid w:val="006A404F"/>
    <w:rsid w:val="006A4115"/>
    <w:rsid w:val="006A4278"/>
    <w:rsid w:val="006A4482"/>
    <w:rsid w:val="006A457F"/>
    <w:rsid w:val="006A46FB"/>
    <w:rsid w:val="006A47D2"/>
    <w:rsid w:val="006A4914"/>
    <w:rsid w:val="006A4AC3"/>
    <w:rsid w:val="006A4B30"/>
    <w:rsid w:val="006A4F44"/>
    <w:rsid w:val="006A503D"/>
    <w:rsid w:val="006A5452"/>
    <w:rsid w:val="006A55A0"/>
    <w:rsid w:val="006A59A5"/>
    <w:rsid w:val="006A5A9F"/>
    <w:rsid w:val="006A5C95"/>
    <w:rsid w:val="006A5E28"/>
    <w:rsid w:val="006A60F6"/>
    <w:rsid w:val="006A61AC"/>
    <w:rsid w:val="006A623E"/>
    <w:rsid w:val="006A62D9"/>
    <w:rsid w:val="006A6332"/>
    <w:rsid w:val="006A6596"/>
    <w:rsid w:val="006A670F"/>
    <w:rsid w:val="006A697B"/>
    <w:rsid w:val="006A6AFC"/>
    <w:rsid w:val="006A6CFC"/>
    <w:rsid w:val="006A6F52"/>
    <w:rsid w:val="006A6F68"/>
    <w:rsid w:val="006A70E5"/>
    <w:rsid w:val="006A71F3"/>
    <w:rsid w:val="006A72CA"/>
    <w:rsid w:val="006A7317"/>
    <w:rsid w:val="006A7357"/>
    <w:rsid w:val="006A75CC"/>
    <w:rsid w:val="006A78AE"/>
    <w:rsid w:val="006A78FB"/>
    <w:rsid w:val="006A7AFF"/>
    <w:rsid w:val="006A7BE4"/>
    <w:rsid w:val="006A7CB9"/>
    <w:rsid w:val="006A7FC7"/>
    <w:rsid w:val="006B008F"/>
    <w:rsid w:val="006B0146"/>
    <w:rsid w:val="006B01FF"/>
    <w:rsid w:val="006B0307"/>
    <w:rsid w:val="006B03A3"/>
    <w:rsid w:val="006B04FA"/>
    <w:rsid w:val="006B0616"/>
    <w:rsid w:val="006B08F5"/>
    <w:rsid w:val="006B092E"/>
    <w:rsid w:val="006B0E04"/>
    <w:rsid w:val="006B1250"/>
    <w:rsid w:val="006B1275"/>
    <w:rsid w:val="006B1282"/>
    <w:rsid w:val="006B13DD"/>
    <w:rsid w:val="006B1466"/>
    <w:rsid w:val="006B1582"/>
    <w:rsid w:val="006B15D4"/>
    <w:rsid w:val="006B1816"/>
    <w:rsid w:val="006B1A01"/>
    <w:rsid w:val="006B1AA8"/>
    <w:rsid w:val="006B1BE0"/>
    <w:rsid w:val="006B1C3D"/>
    <w:rsid w:val="006B1DD0"/>
    <w:rsid w:val="006B2099"/>
    <w:rsid w:val="006B20C7"/>
    <w:rsid w:val="006B2120"/>
    <w:rsid w:val="006B21C5"/>
    <w:rsid w:val="006B2811"/>
    <w:rsid w:val="006B2998"/>
    <w:rsid w:val="006B2A79"/>
    <w:rsid w:val="006B2C16"/>
    <w:rsid w:val="006B2C92"/>
    <w:rsid w:val="006B2E20"/>
    <w:rsid w:val="006B300F"/>
    <w:rsid w:val="006B341C"/>
    <w:rsid w:val="006B35AD"/>
    <w:rsid w:val="006B3705"/>
    <w:rsid w:val="006B3A43"/>
    <w:rsid w:val="006B3D50"/>
    <w:rsid w:val="006B3E11"/>
    <w:rsid w:val="006B4001"/>
    <w:rsid w:val="006B42DC"/>
    <w:rsid w:val="006B432F"/>
    <w:rsid w:val="006B4435"/>
    <w:rsid w:val="006B44F7"/>
    <w:rsid w:val="006B4A28"/>
    <w:rsid w:val="006B4B50"/>
    <w:rsid w:val="006B4BD9"/>
    <w:rsid w:val="006B4BEB"/>
    <w:rsid w:val="006B4EA2"/>
    <w:rsid w:val="006B4EFB"/>
    <w:rsid w:val="006B4F9B"/>
    <w:rsid w:val="006B50CF"/>
    <w:rsid w:val="006B53B5"/>
    <w:rsid w:val="006B56C1"/>
    <w:rsid w:val="006B5A21"/>
    <w:rsid w:val="006B5D9D"/>
    <w:rsid w:val="006B5E89"/>
    <w:rsid w:val="006B622D"/>
    <w:rsid w:val="006B6312"/>
    <w:rsid w:val="006B642B"/>
    <w:rsid w:val="006B670A"/>
    <w:rsid w:val="006B695F"/>
    <w:rsid w:val="006B6AA8"/>
    <w:rsid w:val="006B6BBD"/>
    <w:rsid w:val="006B6C23"/>
    <w:rsid w:val="006B6CDB"/>
    <w:rsid w:val="006B6F9E"/>
    <w:rsid w:val="006B702E"/>
    <w:rsid w:val="006B7040"/>
    <w:rsid w:val="006B73EF"/>
    <w:rsid w:val="006B7657"/>
    <w:rsid w:val="006B7CE8"/>
    <w:rsid w:val="006B7CF5"/>
    <w:rsid w:val="006B7F5E"/>
    <w:rsid w:val="006B7F99"/>
    <w:rsid w:val="006B7FCC"/>
    <w:rsid w:val="006C0011"/>
    <w:rsid w:val="006C008B"/>
    <w:rsid w:val="006C0264"/>
    <w:rsid w:val="006C035E"/>
    <w:rsid w:val="006C0393"/>
    <w:rsid w:val="006C03B8"/>
    <w:rsid w:val="006C05CB"/>
    <w:rsid w:val="006C0648"/>
    <w:rsid w:val="006C0C77"/>
    <w:rsid w:val="006C0C7C"/>
    <w:rsid w:val="006C0CA5"/>
    <w:rsid w:val="006C0D67"/>
    <w:rsid w:val="006C0EDC"/>
    <w:rsid w:val="006C0F3F"/>
    <w:rsid w:val="006C1155"/>
    <w:rsid w:val="006C115D"/>
    <w:rsid w:val="006C12BE"/>
    <w:rsid w:val="006C1307"/>
    <w:rsid w:val="006C1480"/>
    <w:rsid w:val="006C1508"/>
    <w:rsid w:val="006C150A"/>
    <w:rsid w:val="006C1690"/>
    <w:rsid w:val="006C1921"/>
    <w:rsid w:val="006C192F"/>
    <w:rsid w:val="006C196E"/>
    <w:rsid w:val="006C1AB2"/>
    <w:rsid w:val="006C1CED"/>
    <w:rsid w:val="006C1DBD"/>
    <w:rsid w:val="006C1E2E"/>
    <w:rsid w:val="006C1F1A"/>
    <w:rsid w:val="006C2059"/>
    <w:rsid w:val="006C205B"/>
    <w:rsid w:val="006C2162"/>
    <w:rsid w:val="006C2213"/>
    <w:rsid w:val="006C225D"/>
    <w:rsid w:val="006C2475"/>
    <w:rsid w:val="006C24F6"/>
    <w:rsid w:val="006C26AF"/>
    <w:rsid w:val="006C26C7"/>
    <w:rsid w:val="006C29D8"/>
    <w:rsid w:val="006C309A"/>
    <w:rsid w:val="006C327D"/>
    <w:rsid w:val="006C33E6"/>
    <w:rsid w:val="006C3538"/>
    <w:rsid w:val="006C36F0"/>
    <w:rsid w:val="006C38F7"/>
    <w:rsid w:val="006C3A87"/>
    <w:rsid w:val="006C3ED4"/>
    <w:rsid w:val="006C409B"/>
    <w:rsid w:val="006C4103"/>
    <w:rsid w:val="006C4332"/>
    <w:rsid w:val="006C43FC"/>
    <w:rsid w:val="006C4607"/>
    <w:rsid w:val="006C47AD"/>
    <w:rsid w:val="006C481F"/>
    <w:rsid w:val="006C484A"/>
    <w:rsid w:val="006C48A3"/>
    <w:rsid w:val="006C4962"/>
    <w:rsid w:val="006C4B42"/>
    <w:rsid w:val="006C4EDF"/>
    <w:rsid w:val="006C4F82"/>
    <w:rsid w:val="006C501B"/>
    <w:rsid w:val="006C53D6"/>
    <w:rsid w:val="006C5528"/>
    <w:rsid w:val="006C556E"/>
    <w:rsid w:val="006C5710"/>
    <w:rsid w:val="006C593E"/>
    <w:rsid w:val="006C5A00"/>
    <w:rsid w:val="006C5A48"/>
    <w:rsid w:val="006C5B57"/>
    <w:rsid w:val="006C5EC9"/>
    <w:rsid w:val="006C6059"/>
    <w:rsid w:val="006C654B"/>
    <w:rsid w:val="006C6698"/>
    <w:rsid w:val="006C6813"/>
    <w:rsid w:val="006C6883"/>
    <w:rsid w:val="006C68A5"/>
    <w:rsid w:val="006C6B02"/>
    <w:rsid w:val="006C6CC2"/>
    <w:rsid w:val="006C6E6D"/>
    <w:rsid w:val="006C6E9C"/>
    <w:rsid w:val="006C6EF9"/>
    <w:rsid w:val="006C7026"/>
    <w:rsid w:val="006C714C"/>
    <w:rsid w:val="006C7468"/>
    <w:rsid w:val="006C7522"/>
    <w:rsid w:val="006C78F1"/>
    <w:rsid w:val="006C7A85"/>
    <w:rsid w:val="006C7C47"/>
    <w:rsid w:val="006C7EFB"/>
    <w:rsid w:val="006D04DC"/>
    <w:rsid w:val="006D062B"/>
    <w:rsid w:val="006D0B9A"/>
    <w:rsid w:val="006D0D8A"/>
    <w:rsid w:val="006D0DAE"/>
    <w:rsid w:val="006D0DBF"/>
    <w:rsid w:val="006D0E08"/>
    <w:rsid w:val="006D0E6B"/>
    <w:rsid w:val="006D0FE4"/>
    <w:rsid w:val="006D1177"/>
    <w:rsid w:val="006D183B"/>
    <w:rsid w:val="006D186C"/>
    <w:rsid w:val="006D1E3A"/>
    <w:rsid w:val="006D206B"/>
    <w:rsid w:val="006D24A7"/>
    <w:rsid w:val="006D24F8"/>
    <w:rsid w:val="006D2A92"/>
    <w:rsid w:val="006D35E0"/>
    <w:rsid w:val="006D36A2"/>
    <w:rsid w:val="006D36FC"/>
    <w:rsid w:val="006D39EB"/>
    <w:rsid w:val="006D3AC4"/>
    <w:rsid w:val="006D3C01"/>
    <w:rsid w:val="006D3CC2"/>
    <w:rsid w:val="006D3DAA"/>
    <w:rsid w:val="006D3ED5"/>
    <w:rsid w:val="006D3F06"/>
    <w:rsid w:val="006D40C0"/>
    <w:rsid w:val="006D41ED"/>
    <w:rsid w:val="006D440A"/>
    <w:rsid w:val="006D457F"/>
    <w:rsid w:val="006D4603"/>
    <w:rsid w:val="006D46F1"/>
    <w:rsid w:val="006D4755"/>
    <w:rsid w:val="006D4953"/>
    <w:rsid w:val="006D496C"/>
    <w:rsid w:val="006D4A26"/>
    <w:rsid w:val="006D4A8B"/>
    <w:rsid w:val="006D566C"/>
    <w:rsid w:val="006D5864"/>
    <w:rsid w:val="006D5BB8"/>
    <w:rsid w:val="006D5CBB"/>
    <w:rsid w:val="006D6451"/>
    <w:rsid w:val="006D650D"/>
    <w:rsid w:val="006D6576"/>
    <w:rsid w:val="006D658A"/>
    <w:rsid w:val="006D66DF"/>
    <w:rsid w:val="006D6771"/>
    <w:rsid w:val="006D6DE7"/>
    <w:rsid w:val="006D6F08"/>
    <w:rsid w:val="006D7080"/>
    <w:rsid w:val="006D72E0"/>
    <w:rsid w:val="006D72E7"/>
    <w:rsid w:val="006D72FA"/>
    <w:rsid w:val="006D759D"/>
    <w:rsid w:val="006D76FE"/>
    <w:rsid w:val="006D76FF"/>
    <w:rsid w:val="006D77A7"/>
    <w:rsid w:val="006D7D39"/>
    <w:rsid w:val="006D7E4D"/>
    <w:rsid w:val="006E00F1"/>
    <w:rsid w:val="006E0178"/>
    <w:rsid w:val="006E02C3"/>
    <w:rsid w:val="006E04AB"/>
    <w:rsid w:val="006E062C"/>
    <w:rsid w:val="006E0682"/>
    <w:rsid w:val="006E0A33"/>
    <w:rsid w:val="006E0E0E"/>
    <w:rsid w:val="006E0FDB"/>
    <w:rsid w:val="006E103D"/>
    <w:rsid w:val="006E1230"/>
    <w:rsid w:val="006E1257"/>
    <w:rsid w:val="006E135C"/>
    <w:rsid w:val="006E14CF"/>
    <w:rsid w:val="006E1633"/>
    <w:rsid w:val="006E1A8F"/>
    <w:rsid w:val="006E1BAC"/>
    <w:rsid w:val="006E1C82"/>
    <w:rsid w:val="006E1FBB"/>
    <w:rsid w:val="006E2085"/>
    <w:rsid w:val="006E20CE"/>
    <w:rsid w:val="006E2191"/>
    <w:rsid w:val="006E219E"/>
    <w:rsid w:val="006E21EC"/>
    <w:rsid w:val="006E226A"/>
    <w:rsid w:val="006E2808"/>
    <w:rsid w:val="006E28B7"/>
    <w:rsid w:val="006E29AE"/>
    <w:rsid w:val="006E2A10"/>
    <w:rsid w:val="006E2A9B"/>
    <w:rsid w:val="006E2DEA"/>
    <w:rsid w:val="006E2E64"/>
    <w:rsid w:val="006E2EF7"/>
    <w:rsid w:val="006E2F9D"/>
    <w:rsid w:val="006E2FEF"/>
    <w:rsid w:val="006E30F2"/>
    <w:rsid w:val="006E3178"/>
    <w:rsid w:val="006E3289"/>
    <w:rsid w:val="006E3310"/>
    <w:rsid w:val="006E379E"/>
    <w:rsid w:val="006E37CF"/>
    <w:rsid w:val="006E3878"/>
    <w:rsid w:val="006E3ABB"/>
    <w:rsid w:val="006E3FA3"/>
    <w:rsid w:val="006E4162"/>
    <w:rsid w:val="006E418F"/>
    <w:rsid w:val="006E41B8"/>
    <w:rsid w:val="006E422E"/>
    <w:rsid w:val="006E4232"/>
    <w:rsid w:val="006E468C"/>
    <w:rsid w:val="006E47E1"/>
    <w:rsid w:val="006E4A31"/>
    <w:rsid w:val="006E4B39"/>
    <w:rsid w:val="006E4C3D"/>
    <w:rsid w:val="006E4C95"/>
    <w:rsid w:val="006E4E39"/>
    <w:rsid w:val="006E4F55"/>
    <w:rsid w:val="006E559E"/>
    <w:rsid w:val="006E565E"/>
    <w:rsid w:val="006E5AF4"/>
    <w:rsid w:val="006E5C21"/>
    <w:rsid w:val="006E60A6"/>
    <w:rsid w:val="006E6251"/>
    <w:rsid w:val="006E6303"/>
    <w:rsid w:val="006E673D"/>
    <w:rsid w:val="006E675B"/>
    <w:rsid w:val="006E6917"/>
    <w:rsid w:val="006E698C"/>
    <w:rsid w:val="006E6B98"/>
    <w:rsid w:val="006E6CE3"/>
    <w:rsid w:val="006E6EAC"/>
    <w:rsid w:val="006E6FF5"/>
    <w:rsid w:val="006E7036"/>
    <w:rsid w:val="006E71BD"/>
    <w:rsid w:val="006E7354"/>
    <w:rsid w:val="006E7443"/>
    <w:rsid w:val="006E75E2"/>
    <w:rsid w:val="006E7879"/>
    <w:rsid w:val="006E789A"/>
    <w:rsid w:val="006E7B85"/>
    <w:rsid w:val="006E7D3B"/>
    <w:rsid w:val="006E7D97"/>
    <w:rsid w:val="006E7F16"/>
    <w:rsid w:val="006F00A4"/>
    <w:rsid w:val="006F0113"/>
    <w:rsid w:val="006F0140"/>
    <w:rsid w:val="006F01A4"/>
    <w:rsid w:val="006F020E"/>
    <w:rsid w:val="006F025A"/>
    <w:rsid w:val="006F04A7"/>
    <w:rsid w:val="006F0569"/>
    <w:rsid w:val="006F05E0"/>
    <w:rsid w:val="006F085A"/>
    <w:rsid w:val="006F08FF"/>
    <w:rsid w:val="006F092E"/>
    <w:rsid w:val="006F0B65"/>
    <w:rsid w:val="006F0E8D"/>
    <w:rsid w:val="006F0FFA"/>
    <w:rsid w:val="006F108D"/>
    <w:rsid w:val="006F1096"/>
    <w:rsid w:val="006F10F2"/>
    <w:rsid w:val="006F1187"/>
    <w:rsid w:val="006F12EB"/>
    <w:rsid w:val="006F140C"/>
    <w:rsid w:val="006F1448"/>
    <w:rsid w:val="006F15FE"/>
    <w:rsid w:val="006F17F0"/>
    <w:rsid w:val="006F1B70"/>
    <w:rsid w:val="006F1B9C"/>
    <w:rsid w:val="006F1CAF"/>
    <w:rsid w:val="006F221E"/>
    <w:rsid w:val="006F2518"/>
    <w:rsid w:val="006F2746"/>
    <w:rsid w:val="006F2C88"/>
    <w:rsid w:val="006F2D7A"/>
    <w:rsid w:val="006F2EA1"/>
    <w:rsid w:val="006F2F17"/>
    <w:rsid w:val="006F341D"/>
    <w:rsid w:val="006F35E5"/>
    <w:rsid w:val="006F36AD"/>
    <w:rsid w:val="006F373B"/>
    <w:rsid w:val="006F3965"/>
    <w:rsid w:val="006F398B"/>
    <w:rsid w:val="006F398D"/>
    <w:rsid w:val="006F3ABA"/>
    <w:rsid w:val="006F3C4F"/>
    <w:rsid w:val="006F3CBA"/>
    <w:rsid w:val="006F3CDE"/>
    <w:rsid w:val="006F3D98"/>
    <w:rsid w:val="006F3EB6"/>
    <w:rsid w:val="006F40CD"/>
    <w:rsid w:val="006F42E0"/>
    <w:rsid w:val="006F42E8"/>
    <w:rsid w:val="006F4569"/>
    <w:rsid w:val="006F4663"/>
    <w:rsid w:val="006F468A"/>
    <w:rsid w:val="006F4711"/>
    <w:rsid w:val="006F4777"/>
    <w:rsid w:val="006F484D"/>
    <w:rsid w:val="006F4A14"/>
    <w:rsid w:val="006F4AAF"/>
    <w:rsid w:val="006F4C7F"/>
    <w:rsid w:val="006F4D86"/>
    <w:rsid w:val="006F4F01"/>
    <w:rsid w:val="006F4F4D"/>
    <w:rsid w:val="006F4F7D"/>
    <w:rsid w:val="006F4FE5"/>
    <w:rsid w:val="006F5274"/>
    <w:rsid w:val="006F5288"/>
    <w:rsid w:val="006F52BB"/>
    <w:rsid w:val="006F53D5"/>
    <w:rsid w:val="006F5416"/>
    <w:rsid w:val="006F5486"/>
    <w:rsid w:val="006F5614"/>
    <w:rsid w:val="006F5659"/>
    <w:rsid w:val="006F58D4"/>
    <w:rsid w:val="006F59E3"/>
    <w:rsid w:val="006F5E8E"/>
    <w:rsid w:val="006F5EF0"/>
    <w:rsid w:val="006F5F00"/>
    <w:rsid w:val="006F61E0"/>
    <w:rsid w:val="006F6582"/>
    <w:rsid w:val="006F6AC6"/>
    <w:rsid w:val="006F6B5A"/>
    <w:rsid w:val="006F6B83"/>
    <w:rsid w:val="006F6D0B"/>
    <w:rsid w:val="006F6DFB"/>
    <w:rsid w:val="006F6E1E"/>
    <w:rsid w:val="006F6FDE"/>
    <w:rsid w:val="006F6FED"/>
    <w:rsid w:val="006F71CC"/>
    <w:rsid w:val="006F72DF"/>
    <w:rsid w:val="006F74FA"/>
    <w:rsid w:val="006F7823"/>
    <w:rsid w:val="006F79B9"/>
    <w:rsid w:val="006F7AA0"/>
    <w:rsid w:val="006F7B2C"/>
    <w:rsid w:val="006F7C48"/>
    <w:rsid w:val="006F7ED9"/>
    <w:rsid w:val="006F7EDC"/>
    <w:rsid w:val="0070007D"/>
    <w:rsid w:val="00700144"/>
    <w:rsid w:val="007001DA"/>
    <w:rsid w:val="007001FE"/>
    <w:rsid w:val="007002BC"/>
    <w:rsid w:val="007002C8"/>
    <w:rsid w:val="00700350"/>
    <w:rsid w:val="00700506"/>
    <w:rsid w:val="00700765"/>
    <w:rsid w:val="00700867"/>
    <w:rsid w:val="007008C3"/>
    <w:rsid w:val="0070093D"/>
    <w:rsid w:val="00700E54"/>
    <w:rsid w:val="007010C6"/>
    <w:rsid w:val="007010E0"/>
    <w:rsid w:val="007011E0"/>
    <w:rsid w:val="00701441"/>
    <w:rsid w:val="007014DE"/>
    <w:rsid w:val="007015D5"/>
    <w:rsid w:val="007017B0"/>
    <w:rsid w:val="0070186D"/>
    <w:rsid w:val="0070190F"/>
    <w:rsid w:val="00701928"/>
    <w:rsid w:val="007019D7"/>
    <w:rsid w:val="00701B13"/>
    <w:rsid w:val="00701B71"/>
    <w:rsid w:val="00701CA4"/>
    <w:rsid w:val="00701DB1"/>
    <w:rsid w:val="00701E6B"/>
    <w:rsid w:val="007021AA"/>
    <w:rsid w:val="00702293"/>
    <w:rsid w:val="00702461"/>
    <w:rsid w:val="00702601"/>
    <w:rsid w:val="00702D89"/>
    <w:rsid w:val="0070312C"/>
    <w:rsid w:val="0070317B"/>
    <w:rsid w:val="00703190"/>
    <w:rsid w:val="007031A3"/>
    <w:rsid w:val="007032F5"/>
    <w:rsid w:val="00703451"/>
    <w:rsid w:val="0070346E"/>
    <w:rsid w:val="007034D9"/>
    <w:rsid w:val="0070391D"/>
    <w:rsid w:val="00703B22"/>
    <w:rsid w:val="00703BA2"/>
    <w:rsid w:val="00703D0A"/>
    <w:rsid w:val="00703D25"/>
    <w:rsid w:val="00703FFD"/>
    <w:rsid w:val="00704242"/>
    <w:rsid w:val="007042CD"/>
    <w:rsid w:val="00704527"/>
    <w:rsid w:val="007045C0"/>
    <w:rsid w:val="007047BA"/>
    <w:rsid w:val="00704837"/>
    <w:rsid w:val="007048F1"/>
    <w:rsid w:val="00704902"/>
    <w:rsid w:val="00704A4A"/>
    <w:rsid w:val="00704BB6"/>
    <w:rsid w:val="00704D4D"/>
    <w:rsid w:val="00704D6E"/>
    <w:rsid w:val="00704EDB"/>
    <w:rsid w:val="00704FD0"/>
    <w:rsid w:val="0070529B"/>
    <w:rsid w:val="0070546D"/>
    <w:rsid w:val="00705489"/>
    <w:rsid w:val="0070572D"/>
    <w:rsid w:val="00705745"/>
    <w:rsid w:val="007057A4"/>
    <w:rsid w:val="00705939"/>
    <w:rsid w:val="007059DC"/>
    <w:rsid w:val="00705E43"/>
    <w:rsid w:val="00705F2C"/>
    <w:rsid w:val="00705FD6"/>
    <w:rsid w:val="00706101"/>
    <w:rsid w:val="00706103"/>
    <w:rsid w:val="0070617D"/>
    <w:rsid w:val="00706301"/>
    <w:rsid w:val="00706439"/>
    <w:rsid w:val="00706532"/>
    <w:rsid w:val="007065BE"/>
    <w:rsid w:val="0070668C"/>
    <w:rsid w:val="0070670B"/>
    <w:rsid w:val="00706996"/>
    <w:rsid w:val="00706DFC"/>
    <w:rsid w:val="00706FBE"/>
    <w:rsid w:val="0070705A"/>
    <w:rsid w:val="00707072"/>
    <w:rsid w:val="007071DD"/>
    <w:rsid w:val="0070736F"/>
    <w:rsid w:val="00707CC0"/>
    <w:rsid w:val="00707D61"/>
    <w:rsid w:val="00707E89"/>
    <w:rsid w:val="00707FFA"/>
    <w:rsid w:val="0071004E"/>
    <w:rsid w:val="00710263"/>
    <w:rsid w:val="00710287"/>
    <w:rsid w:val="007102AD"/>
    <w:rsid w:val="00710411"/>
    <w:rsid w:val="00710457"/>
    <w:rsid w:val="00710493"/>
    <w:rsid w:val="00710498"/>
    <w:rsid w:val="007104E2"/>
    <w:rsid w:val="00710506"/>
    <w:rsid w:val="0071051D"/>
    <w:rsid w:val="00710583"/>
    <w:rsid w:val="00710AA5"/>
    <w:rsid w:val="00710D67"/>
    <w:rsid w:val="00710DA9"/>
    <w:rsid w:val="00711095"/>
    <w:rsid w:val="00711348"/>
    <w:rsid w:val="0071137A"/>
    <w:rsid w:val="0071137D"/>
    <w:rsid w:val="00711659"/>
    <w:rsid w:val="007116C6"/>
    <w:rsid w:val="0071181B"/>
    <w:rsid w:val="00711ABF"/>
    <w:rsid w:val="00712096"/>
    <w:rsid w:val="00712287"/>
    <w:rsid w:val="007122B0"/>
    <w:rsid w:val="007124C0"/>
    <w:rsid w:val="00712772"/>
    <w:rsid w:val="007128AE"/>
    <w:rsid w:val="00712957"/>
    <w:rsid w:val="00712AAB"/>
    <w:rsid w:val="00712AB4"/>
    <w:rsid w:val="00712BD8"/>
    <w:rsid w:val="00712C83"/>
    <w:rsid w:val="00712C94"/>
    <w:rsid w:val="00712DC6"/>
    <w:rsid w:val="00712F65"/>
    <w:rsid w:val="00712F8C"/>
    <w:rsid w:val="007132F7"/>
    <w:rsid w:val="007133C1"/>
    <w:rsid w:val="00713686"/>
    <w:rsid w:val="007136B8"/>
    <w:rsid w:val="007136E9"/>
    <w:rsid w:val="0071390E"/>
    <w:rsid w:val="00713A02"/>
    <w:rsid w:val="00713A59"/>
    <w:rsid w:val="00713C9E"/>
    <w:rsid w:val="00713D59"/>
    <w:rsid w:val="00713ED9"/>
    <w:rsid w:val="00713F41"/>
    <w:rsid w:val="00713F75"/>
    <w:rsid w:val="00714133"/>
    <w:rsid w:val="007141B8"/>
    <w:rsid w:val="0071433B"/>
    <w:rsid w:val="00714500"/>
    <w:rsid w:val="007145AF"/>
    <w:rsid w:val="0071463D"/>
    <w:rsid w:val="007147F0"/>
    <w:rsid w:val="0071486B"/>
    <w:rsid w:val="007148D3"/>
    <w:rsid w:val="00714A32"/>
    <w:rsid w:val="00714DD1"/>
    <w:rsid w:val="00714FEE"/>
    <w:rsid w:val="0071513B"/>
    <w:rsid w:val="00715A00"/>
    <w:rsid w:val="00715B9A"/>
    <w:rsid w:val="00715C54"/>
    <w:rsid w:val="00715C5B"/>
    <w:rsid w:val="00715D0B"/>
    <w:rsid w:val="00715D2F"/>
    <w:rsid w:val="00716067"/>
    <w:rsid w:val="0071613D"/>
    <w:rsid w:val="0071624B"/>
    <w:rsid w:val="007162E4"/>
    <w:rsid w:val="007164A4"/>
    <w:rsid w:val="00716716"/>
    <w:rsid w:val="00716BD9"/>
    <w:rsid w:val="00716BEA"/>
    <w:rsid w:val="00716E24"/>
    <w:rsid w:val="00716E3E"/>
    <w:rsid w:val="0071748B"/>
    <w:rsid w:val="0071749E"/>
    <w:rsid w:val="00717DC7"/>
    <w:rsid w:val="007200D0"/>
    <w:rsid w:val="007202DF"/>
    <w:rsid w:val="00720375"/>
    <w:rsid w:val="00720629"/>
    <w:rsid w:val="007206E1"/>
    <w:rsid w:val="00720770"/>
    <w:rsid w:val="0072098A"/>
    <w:rsid w:val="00720B8B"/>
    <w:rsid w:val="00720C59"/>
    <w:rsid w:val="00720EC7"/>
    <w:rsid w:val="0072105D"/>
    <w:rsid w:val="0072108D"/>
    <w:rsid w:val="007214B7"/>
    <w:rsid w:val="007215E2"/>
    <w:rsid w:val="007215E6"/>
    <w:rsid w:val="00721643"/>
    <w:rsid w:val="007216CD"/>
    <w:rsid w:val="007219A5"/>
    <w:rsid w:val="00721AB7"/>
    <w:rsid w:val="00721D19"/>
    <w:rsid w:val="00721D7C"/>
    <w:rsid w:val="00721DAC"/>
    <w:rsid w:val="00721F44"/>
    <w:rsid w:val="0072200B"/>
    <w:rsid w:val="0072211F"/>
    <w:rsid w:val="0072234D"/>
    <w:rsid w:val="00722389"/>
    <w:rsid w:val="007223BC"/>
    <w:rsid w:val="007225E9"/>
    <w:rsid w:val="007225ED"/>
    <w:rsid w:val="00722BD9"/>
    <w:rsid w:val="00723311"/>
    <w:rsid w:val="007234A9"/>
    <w:rsid w:val="00723700"/>
    <w:rsid w:val="00723750"/>
    <w:rsid w:val="0072398B"/>
    <w:rsid w:val="00723AFF"/>
    <w:rsid w:val="00723CA1"/>
    <w:rsid w:val="00723E20"/>
    <w:rsid w:val="00723F14"/>
    <w:rsid w:val="00723F84"/>
    <w:rsid w:val="0072457F"/>
    <w:rsid w:val="007249BF"/>
    <w:rsid w:val="00724A7C"/>
    <w:rsid w:val="00724B1E"/>
    <w:rsid w:val="00724DCA"/>
    <w:rsid w:val="00724DDD"/>
    <w:rsid w:val="00724E35"/>
    <w:rsid w:val="007251A5"/>
    <w:rsid w:val="00725307"/>
    <w:rsid w:val="00725604"/>
    <w:rsid w:val="0072575E"/>
    <w:rsid w:val="007257D0"/>
    <w:rsid w:val="00725AD6"/>
    <w:rsid w:val="00725B6E"/>
    <w:rsid w:val="00725B79"/>
    <w:rsid w:val="00725DEF"/>
    <w:rsid w:val="00725E9B"/>
    <w:rsid w:val="00725FFA"/>
    <w:rsid w:val="007261C3"/>
    <w:rsid w:val="0072659E"/>
    <w:rsid w:val="00726781"/>
    <w:rsid w:val="00726910"/>
    <w:rsid w:val="00726BED"/>
    <w:rsid w:val="00726BF9"/>
    <w:rsid w:val="00726D7E"/>
    <w:rsid w:val="00726EA6"/>
    <w:rsid w:val="00726ED5"/>
    <w:rsid w:val="00726F96"/>
    <w:rsid w:val="007270BD"/>
    <w:rsid w:val="00727208"/>
    <w:rsid w:val="0072737D"/>
    <w:rsid w:val="007273E7"/>
    <w:rsid w:val="00727680"/>
    <w:rsid w:val="0072792B"/>
    <w:rsid w:val="00727D97"/>
    <w:rsid w:val="00727F1F"/>
    <w:rsid w:val="007300EB"/>
    <w:rsid w:val="0073015F"/>
    <w:rsid w:val="007302B6"/>
    <w:rsid w:val="00730371"/>
    <w:rsid w:val="007305D2"/>
    <w:rsid w:val="0073075D"/>
    <w:rsid w:val="007307B1"/>
    <w:rsid w:val="007308DB"/>
    <w:rsid w:val="00730D37"/>
    <w:rsid w:val="00730D98"/>
    <w:rsid w:val="00731035"/>
    <w:rsid w:val="00731122"/>
    <w:rsid w:val="0073145E"/>
    <w:rsid w:val="00731611"/>
    <w:rsid w:val="0073161B"/>
    <w:rsid w:val="00731687"/>
    <w:rsid w:val="007316E8"/>
    <w:rsid w:val="00731755"/>
    <w:rsid w:val="0073177D"/>
    <w:rsid w:val="0073179E"/>
    <w:rsid w:val="0073181F"/>
    <w:rsid w:val="00731BAF"/>
    <w:rsid w:val="00731C39"/>
    <w:rsid w:val="00731F0F"/>
    <w:rsid w:val="00731F8E"/>
    <w:rsid w:val="00731FC5"/>
    <w:rsid w:val="00732394"/>
    <w:rsid w:val="007323B7"/>
    <w:rsid w:val="0073244F"/>
    <w:rsid w:val="007324DD"/>
    <w:rsid w:val="007325B5"/>
    <w:rsid w:val="00732693"/>
    <w:rsid w:val="007327B8"/>
    <w:rsid w:val="0073281B"/>
    <w:rsid w:val="007329EE"/>
    <w:rsid w:val="00732D89"/>
    <w:rsid w:val="00732F0F"/>
    <w:rsid w:val="007330B0"/>
    <w:rsid w:val="007330EF"/>
    <w:rsid w:val="0073334F"/>
    <w:rsid w:val="00733682"/>
    <w:rsid w:val="007336CF"/>
    <w:rsid w:val="007337CC"/>
    <w:rsid w:val="007338EC"/>
    <w:rsid w:val="00733B3B"/>
    <w:rsid w:val="00733E35"/>
    <w:rsid w:val="00733F1F"/>
    <w:rsid w:val="00733F2E"/>
    <w:rsid w:val="00733FEE"/>
    <w:rsid w:val="0073460B"/>
    <w:rsid w:val="0073477C"/>
    <w:rsid w:val="007348B1"/>
    <w:rsid w:val="00734952"/>
    <w:rsid w:val="00734C7B"/>
    <w:rsid w:val="00734D49"/>
    <w:rsid w:val="00734E10"/>
    <w:rsid w:val="007352A6"/>
    <w:rsid w:val="0073560E"/>
    <w:rsid w:val="00735644"/>
    <w:rsid w:val="007357EA"/>
    <w:rsid w:val="007359D4"/>
    <w:rsid w:val="00735A59"/>
    <w:rsid w:val="00735AAF"/>
    <w:rsid w:val="00735AE4"/>
    <w:rsid w:val="00735B81"/>
    <w:rsid w:val="00735BDB"/>
    <w:rsid w:val="00735C54"/>
    <w:rsid w:val="00735EB3"/>
    <w:rsid w:val="0073601C"/>
    <w:rsid w:val="00736041"/>
    <w:rsid w:val="0073607F"/>
    <w:rsid w:val="007362A6"/>
    <w:rsid w:val="0073633B"/>
    <w:rsid w:val="00736385"/>
    <w:rsid w:val="00736458"/>
    <w:rsid w:val="0073654F"/>
    <w:rsid w:val="0073657A"/>
    <w:rsid w:val="0073667F"/>
    <w:rsid w:val="007369AE"/>
    <w:rsid w:val="00736B0D"/>
    <w:rsid w:val="00736CBF"/>
    <w:rsid w:val="00736D7D"/>
    <w:rsid w:val="00736F4F"/>
    <w:rsid w:val="00736FD6"/>
    <w:rsid w:val="00737083"/>
    <w:rsid w:val="00737145"/>
    <w:rsid w:val="00737176"/>
    <w:rsid w:val="00737599"/>
    <w:rsid w:val="00737D97"/>
    <w:rsid w:val="00737E9B"/>
    <w:rsid w:val="00740115"/>
    <w:rsid w:val="00740165"/>
    <w:rsid w:val="0074018F"/>
    <w:rsid w:val="00740264"/>
    <w:rsid w:val="00740672"/>
    <w:rsid w:val="007409A3"/>
    <w:rsid w:val="007409DA"/>
    <w:rsid w:val="00740A84"/>
    <w:rsid w:val="00740B23"/>
    <w:rsid w:val="00740B5B"/>
    <w:rsid w:val="00740C11"/>
    <w:rsid w:val="00740CFF"/>
    <w:rsid w:val="00740DDC"/>
    <w:rsid w:val="00740DF1"/>
    <w:rsid w:val="00740E58"/>
    <w:rsid w:val="00740E9E"/>
    <w:rsid w:val="007413BC"/>
    <w:rsid w:val="007415DF"/>
    <w:rsid w:val="00741916"/>
    <w:rsid w:val="00741950"/>
    <w:rsid w:val="00741A35"/>
    <w:rsid w:val="00741AB6"/>
    <w:rsid w:val="00741CDF"/>
    <w:rsid w:val="00741CFB"/>
    <w:rsid w:val="00742012"/>
    <w:rsid w:val="007421AC"/>
    <w:rsid w:val="00742217"/>
    <w:rsid w:val="007423E4"/>
    <w:rsid w:val="007424D2"/>
    <w:rsid w:val="00742613"/>
    <w:rsid w:val="00742A9B"/>
    <w:rsid w:val="00742B55"/>
    <w:rsid w:val="00742E59"/>
    <w:rsid w:val="00742F18"/>
    <w:rsid w:val="00743039"/>
    <w:rsid w:val="00743115"/>
    <w:rsid w:val="00743751"/>
    <w:rsid w:val="00743AA5"/>
    <w:rsid w:val="00743AE3"/>
    <w:rsid w:val="00743E32"/>
    <w:rsid w:val="00743F09"/>
    <w:rsid w:val="00743F0F"/>
    <w:rsid w:val="00744075"/>
    <w:rsid w:val="007440F2"/>
    <w:rsid w:val="007442BD"/>
    <w:rsid w:val="00744347"/>
    <w:rsid w:val="007445A0"/>
    <w:rsid w:val="0074463F"/>
    <w:rsid w:val="007447D0"/>
    <w:rsid w:val="00744AEF"/>
    <w:rsid w:val="00744B81"/>
    <w:rsid w:val="00744BE4"/>
    <w:rsid w:val="00744E45"/>
    <w:rsid w:val="007451A4"/>
    <w:rsid w:val="0074524B"/>
    <w:rsid w:val="007452BD"/>
    <w:rsid w:val="0074536B"/>
    <w:rsid w:val="007453C7"/>
    <w:rsid w:val="007453CB"/>
    <w:rsid w:val="00745571"/>
    <w:rsid w:val="007455DD"/>
    <w:rsid w:val="007455E8"/>
    <w:rsid w:val="007456E7"/>
    <w:rsid w:val="0074577D"/>
    <w:rsid w:val="007457A2"/>
    <w:rsid w:val="007457EA"/>
    <w:rsid w:val="007459B7"/>
    <w:rsid w:val="00745A33"/>
    <w:rsid w:val="00745A7E"/>
    <w:rsid w:val="00745BB4"/>
    <w:rsid w:val="00745CBA"/>
    <w:rsid w:val="00746192"/>
    <w:rsid w:val="007461F4"/>
    <w:rsid w:val="007463EB"/>
    <w:rsid w:val="007464B2"/>
    <w:rsid w:val="00746639"/>
    <w:rsid w:val="007469FF"/>
    <w:rsid w:val="00746ABE"/>
    <w:rsid w:val="0074701B"/>
    <w:rsid w:val="00747112"/>
    <w:rsid w:val="0074732C"/>
    <w:rsid w:val="007473C0"/>
    <w:rsid w:val="00747488"/>
    <w:rsid w:val="007478E1"/>
    <w:rsid w:val="00747A1E"/>
    <w:rsid w:val="00747A25"/>
    <w:rsid w:val="00747AA9"/>
    <w:rsid w:val="00747D29"/>
    <w:rsid w:val="00747D2F"/>
    <w:rsid w:val="00747D8B"/>
    <w:rsid w:val="00747DB4"/>
    <w:rsid w:val="00747E49"/>
    <w:rsid w:val="0075003B"/>
    <w:rsid w:val="00750081"/>
    <w:rsid w:val="0075024C"/>
    <w:rsid w:val="00750271"/>
    <w:rsid w:val="00750433"/>
    <w:rsid w:val="00750478"/>
    <w:rsid w:val="007505AD"/>
    <w:rsid w:val="00750841"/>
    <w:rsid w:val="0075089C"/>
    <w:rsid w:val="007508C2"/>
    <w:rsid w:val="00750CC4"/>
    <w:rsid w:val="00750E99"/>
    <w:rsid w:val="00750EFC"/>
    <w:rsid w:val="00750F7F"/>
    <w:rsid w:val="00751061"/>
    <w:rsid w:val="00751072"/>
    <w:rsid w:val="0075117A"/>
    <w:rsid w:val="0075119C"/>
    <w:rsid w:val="007511D8"/>
    <w:rsid w:val="007511ED"/>
    <w:rsid w:val="0075121A"/>
    <w:rsid w:val="00751228"/>
    <w:rsid w:val="00751334"/>
    <w:rsid w:val="007513C7"/>
    <w:rsid w:val="007515B7"/>
    <w:rsid w:val="00751AC8"/>
    <w:rsid w:val="00751CF7"/>
    <w:rsid w:val="00751D05"/>
    <w:rsid w:val="00751DE5"/>
    <w:rsid w:val="00751EF0"/>
    <w:rsid w:val="0075202D"/>
    <w:rsid w:val="007521CD"/>
    <w:rsid w:val="007521D3"/>
    <w:rsid w:val="0075224E"/>
    <w:rsid w:val="00752369"/>
    <w:rsid w:val="00752477"/>
    <w:rsid w:val="007524D6"/>
    <w:rsid w:val="007526F5"/>
    <w:rsid w:val="00752B9B"/>
    <w:rsid w:val="00753121"/>
    <w:rsid w:val="0075327F"/>
    <w:rsid w:val="00753356"/>
    <w:rsid w:val="007533FC"/>
    <w:rsid w:val="007534CA"/>
    <w:rsid w:val="00753568"/>
    <w:rsid w:val="007535B3"/>
    <w:rsid w:val="007535C3"/>
    <w:rsid w:val="007537E6"/>
    <w:rsid w:val="007538B4"/>
    <w:rsid w:val="00753CDC"/>
    <w:rsid w:val="00753D1A"/>
    <w:rsid w:val="00753D69"/>
    <w:rsid w:val="00753E81"/>
    <w:rsid w:val="007540E2"/>
    <w:rsid w:val="007540FF"/>
    <w:rsid w:val="007541BD"/>
    <w:rsid w:val="007542AD"/>
    <w:rsid w:val="00754310"/>
    <w:rsid w:val="00754365"/>
    <w:rsid w:val="0075437A"/>
    <w:rsid w:val="007545B9"/>
    <w:rsid w:val="007547C4"/>
    <w:rsid w:val="007549AB"/>
    <w:rsid w:val="00754DD4"/>
    <w:rsid w:val="00754DF0"/>
    <w:rsid w:val="007552F6"/>
    <w:rsid w:val="007553C8"/>
    <w:rsid w:val="00755752"/>
    <w:rsid w:val="00755794"/>
    <w:rsid w:val="00755A66"/>
    <w:rsid w:val="00755B19"/>
    <w:rsid w:val="00755CBC"/>
    <w:rsid w:val="00755D87"/>
    <w:rsid w:val="00755E9B"/>
    <w:rsid w:val="00755F5A"/>
    <w:rsid w:val="00756209"/>
    <w:rsid w:val="007562BD"/>
    <w:rsid w:val="0075633E"/>
    <w:rsid w:val="0075634C"/>
    <w:rsid w:val="0075657B"/>
    <w:rsid w:val="00756580"/>
    <w:rsid w:val="00756585"/>
    <w:rsid w:val="00756734"/>
    <w:rsid w:val="00756C7C"/>
    <w:rsid w:val="007571E1"/>
    <w:rsid w:val="007572FA"/>
    <w:rsid w:val="00757355"/>
    <w:rsid w:val="007573C6"/>
    <w:rsid w:val="00757519"/>
    <w:rsid w:val="0075765D"/>
    <w:rsid w:val="0075770B"/>
    <w:rsid w:val="007577CB"/>
    <w:rsid w:val="00757A6B"/>
    <w:rsid w:val="00757B81"/>
    <w:rsid w:val="00757CA2"/>
    <w:rsid w:val="00757E49"/>
    <w:rsid w:val="00757F87"/>
    <w:rsid w:val="00757FF2"/>
    <w:rsid w:val="0076013A"/>
    <w:rsid w:val="0076024E"/>
    <w:rsid w:val="007604B2"/>
    <w:rsid w:val="007604FE"/>
    <w:rsid w:val="007605CC"/>
    <w:rsid w:val="00760619"/>
    <w:rsid w:val="00760621"/>
    <w:rsid w:val="00760A31"/>
    <w:rsid w:val="00760C1D"/>
    <w:rsid w:val="0076108D"/>
    <w:rsid w:val="0076112B"/>
    <w:rsid w:val="00761567"/>
    <w:rsid w:val="0076177D"/>
    <w:rsid w:val="007619A0"/>
    <w:rsid w:val="00761B1D"/>
    <w:rsid w:val="00761CA5"/>
    <w:rsid w:val="00761E5C"/>
    <w:rsid w:val="00761F0C"/>
    <w:rsid w:val="007620D6"/>
    <w:rsid w:val="007624CD"/>
    <w:rsid w:val="007625B9"/>
    <w:rsid w:val="00762766"/>
    <w:rsid w:val="00762790"/>
    <w:rsid w:val="00762A6B"/>
    <w:rsid w:val="00762BE6"/>
    <w:rsid w:val="00762C64"/>
    <w:rsid w:val="00762D3C"/>
    <w:rsid w:val="00762D89"/>
    <w:rsid w:val="00762E5A"/>
    <w:rsid w:val="00762EE8"/>
    <w:rsid w:val="00763420"/>
    <w:rsid w:val="00763549"/>
    <w:rsid w:val="0076368D"/>
    <w:rsid w:val="007636E4"/>
    <w:rsid w:val="00763A8A"/>
    <w:rsid w:val="00763BD0"/>
    <w:rsid w:val="00763C38"/>
    <w:rsid w:val="00763F98"/>
    <w:rsid w:val="0076403A"/>
    <w:rsid w:val="0076422D"/>
    <w:rsid w:val="00764692"/>
    <w:rsid w:val="00764830"/>
    <w:rsid w:val="0076497A"/>
    <w:rsid w:val="00764A12"/>
    <w:rsid w:val="00764BD3"/>
    <w:rsid w:val="007650BE"/>
    <w:rsid w:val="007650FB"/>
    <w:rsid w:val="0076523C"/>
    <w:rsid w:val="0076523D"/>
    <w:rsid w:val="00765281"/>
    <w:rsid w:val="00765347"/>
    <w:rsid w:val="007659E4"/>
    <w:rsid w:val="00765BC8"/>
    <w:rsid w:val="00765ECF"/>
    <w:rsid w:val="0076617E"/>
    <w:rsid w:val="00766231"/>
    <w:rsid w:val="0076632B"/>
    <w:rsid w:val="0076649E"/>
    <w:rsid w:val="00766758"/>
    <w:rsid w:val="007667CF"/>
    <w:rsid w:val="0076689D"/>
    <w:rsid w:val="00766BAD"/>
    <w:rsid w:val="00766C66"/>
    <w:rsid w:val="00766E81"/>
    <w:rsid w:val="0076710C"/>
    <w:rsid w:val="00767209"/>
    <w:rsid w:val="00767215"/>
    <w:rsid w:val="007673CC"/>
    <w:rsid w:val="007673FE"/>
    <w:rsid w:val="007674FA"/>
    <w:rsid w:val="0076755E"/>
    <w:rsid w:val="00767793"/>
    <w:rsid w:val="00767BC5"/>
    <w:rsid w:val="00767DC0"/>
    <w:rsid w:val="00767E13"/>
    <w:rsid w:val="0077002C"/>
    <w:rsid w:val="007700D8"/>
    <w:rsid w:val="007700FD"/>
    <w:rsid w:val="0077026B"/>
    <w:rsid w:val="007702A2"/>
    <w:rsid w:val="00770386"/>
    <w:rsid w:val="007703DB"/>
    <w:rsid w:val="00770721"/>
    <w:rsid w:val="0077098F"/>
    <w:rsid w:val="00770C16"/>
    <w:rsid w:val="00770D3A"/>
    <w:rsid w:val="00770E72"/>
    <w:rsid w:val="00770E7C"/>
    <w:rsid w:val="00770FA5"/>
    <w:rsid w:val="00771287"/>
    <w:rsid w:val="007712D6"/>
    <w:rsid w:val="00771446"/>
    <w:rsid w:val="00771536"/>
    <w:rsid w:val="0077167E"/>
    <w:rsid w:val="007718E5"/>
    <w:rsid w:val="00771969"/>
    <w:rsid w:val="0077196F"/>
    <w:rsid w:val="00771B5E"/>
    <w:rsid w:val="00771E24"/>
    <w:rsid w:val="0077202E"/>
    <w:rsid w:val="007720A0"/>
    <w:rsid w:val="007721B4"/>
    <w:rsid w:val="007722C6"/>
    <w:rsid w:val="00772373"/>
    <w:rsid w:val="007723A8"/>
    <w:rsid w:val="007724D0"/>
    <w:rsid w:val="00772679"/>
    <w:rsid w:val="0077271C"/>
    <w:rsid w:val="007729A2"/>
    <w:rsid w:val="00772A55"/>
    <w:rsid w:val="00772B95"/>
    <w:rsid w:val="00772DBE"/>
    <w:rsid w:val="00772F0E"/>
    <w:rsid w:val="00772F5D"/>
    <w:rsid w:val="00773008"/>
    <w:rsid w:val="00773041"/>
    <w:rsid w:val="00773043"/>
    <w:rsid w:val="00773081"/>
    <w:rsid w:val="0077308E"/>
    <w:rsid w:val="007731DB"/>
    <w:rsid w:val="0077324D"/>
    <w:rsid w:val="00773391"/>
    <w:rsid w:val="007733D3"/>
    <w:rsid w:val="00773848"/>
    <w:rsid w:val="00773991"/>
    <w:rsid w:val="00773D17"/>
    <w:rsid w:val="0077407C"/>
    <w:rsid w:val="007744CD"/>
    <w:rsid w:val="0077453F"/>
    <w:rsid w:val="007746B8"/>
    <w:rsid w:val="00774785"/>
    <w:rsid w:val="007747FD"/>
    <w:rsid w:val="007748A8"/>
    <w:rsid w:val="00774A02"/>
    <w:rsid w:val="00774A59"/>
    <w:rsid w:val="00774A8C"/>
    <w:rsid w:val="00774AC7"/>
    <w:rsid w:val="00774B06"/>
    <w:rsid w:val="00774B83"/>
    <w:rsid w:val="00774C9D"/>
    <w:rsid w:val="00774CBC"/>
    <w:rsid w:val="00774D39"/>
    <w:rsid w:val="00774D72"/>
    <w:rsid w:val="00774EC3"/>
    <w:rsid w:val="00774F91"/>
    <w:rsid w:val="0077527C"/>
    <w:rsid w:val="007753C5"/>
    <w:rsid w:val="007754A2"/>
    <w:rsid w:val="007755F2"/>
    <w:rsid w:val="00775626"/>
    <w:rsid w:val="007756E6"/>
    <w:rsid w:val="00775A0B"/>
    <w:rsid w:val="00775B59"/>
    <w:rsid w:val="00775DF3"/>
    <w:rsid w:val="00775FFE"/>
    <w:rsid w:val="00776052"/>
    <w:rsid w:val="007760B1"/>
    <w:rsid w:val="007760CB"/>
    <w:rsid w:val="00776142"/>
    <w:rsid w:val="007762B1"/>
    <w:rsid w:val="007762E9"/>
    <w:rsid w:val="007764B8"/>
    <w:rsid w:val="007766C3"/>
    <w:rsid w:val="00776971"/>
    <w:rsid w:val="00776C8E"/>
    <w:rsid w:val="00776DCA"/>
    <w:rsid w:val="00776E09"/>
    <w:rsid w:val="00776E42"/>
    <w:rsid w:val="00776F50"/>
    <w:rsid w:val="00776FBE"/>
    <w:rsid w:val="00777168"/>
    <w:rsid w:val="007772BD"/>
    <w:rsid w:val="00777405"/>
    <w:rsid w:val="007774DA"/>
    <w:rsid w:val="007776C7"/>
    <w:rsid w:val="00777780"/>
    <w:rsid w:val="00777880"/>
    <w:rsid w:val="007779E3"/>
    <w:rsid w:val="00777EDF"/>
    <w:rsid w:val="00777EF6"/>
    <w:rsid w:val="00780090"/>
    <w:rsid w:val="00780169"/>
    <w:rsid w:val="00780388"/>
    <w:rsid w:val="007807D4"/>
    <w:rsid w:val="007807EE"/>
    <w:rsid w:val="00780868"/>
    <w:rsid w:val="00780A80"/>
    <w:rsid w:val="00780AB8"/>
    <w:rsid w:val="00780BBD"/>
    <w:rsid w:val="00780E65"/>
    <w:rsid w:val="00780EC9"/>
    <w:rsid w:val="007811D1"/>
    <w:rsid w:val="007815EF"/>
    <w:rsid w:val="0078177E"/>
    <w:rsid w:val="00781868"/>
    <w:rsid w:val="00781B4F"/>
    <w:rsid w:val="00781B68"/>
    <w:rsid w:val="00781CA2"/>
    <w:rsid w:val="00781D46"/>
    <w:rsid w:val="007823B0"/>
    <w:rsid w:val="00782659"/>
    <w:rsid w:val="00782721"/>
    <w:rsid w:val="0078288F"/>
    <w:rsid w:val="00782A70"/>
    <w:rsid w:val="00782BDA"/>
    <w:rsid w:val="00782F2E"/>
    <w:rsid w:val="00783045"/>
    <w:rsid w:val="0078304C"/>
    <w:rsid w:val="00783095"/>
    <w:rsid w:val="00783194"/>
    <w:rsid w:val="007835AC"/>
    <w:rsid w:val="00783633"/>
    <w:rsid w:val="00783673"/>
    <w:rsid w:val="007836FF"/>
    <w:rsid w:val="007837FC"/>
    <w:rsid w:val="0078380A"/>
    <w:rsid w:val="00783981"/>
    <w:rsid w:val="007839E1"/>
    <w:rsid w:val="00783AA1"/>
    <w:rsid w:val="00783BFB"/>
    <w:rsid w:val="007841C7"/>
    <w:rsid w:val="00784410"/>
    <w:rsid w:val="007847DB"/>
    <w:rsid w:val="00784A11"/>
    <w:rsid w:val="00784ABC"/>
    <w:rsid w:val="00784C0D"/>
    <w:rsid w:val="00784C87"/>
    <w:rsid w:val="00784C93"/>
    <w:rsid w:val="00784DEC"/>
    <w:rsid w:val="00785108"/>
    <w:rsid w:val="00785222"/>
    <w:rsid w:val="0078525D"/>
    <w:rsid w:val="007852A5"/>
    <w:rsid w:val="00785350"/>
    <w:rsid w:val="00785446"/>
    <w:rsid w:val="00785490"/>
    <w:rsid w:val="007855D2"/>
    <w:rsid w:val="007857CD"/>
    <w:rsid w:val="00785A24"/>
    <w:rsid w:val="00785A47"/>
    <w:rsid w:val="00785AFF"/>
    <w:rsid w:val="00785BCF"/>
    <w:rsid w:val="00785C65"/>
    <w:rsid w:val="00785F91"/>
    <w:rsid w:val="00786076"/>
    <w:rsid w:val="00786094"/>
    <w:rsid w:val="007867EB"/>
    <w:rsid w:val="00786988"/>
    <w:rsid w:val="00786CFE"/>
    <w:rsid w:val="00786D47"/>
    <w:rsid w:val="00786DB0"/>
    <w:rsid w:val="00786E89"/>
    <w:rsid w:val="00787202"/>
    <w:rsid w:val="00787470"/>
    <w:rsid w:val="00787488"/>
    <w:rsid w:val="007875C4"/>
    <w:rsid w:val="00787636"/>
    <w:rsid w:val="00787708"/>
    <w:rsid w:val="007878CA"/>
    <w:rsid w:val="00787A88"/>
    <w:rsid w:val="00787ABE"/>
    <w:rsid w:val="00787C4E"/>
    <w:rsid w:val="00787DC1"/>
    <w:rsid w:val="00790356"/>
    <w:rsid w:val="007904A3"/>
    <w:rsid w:val="007904B5"/>
    <w:rsid w:val="007905FE"/>
    <w:rsid w:val="00790688"/>
    <w:rsid w:val="0079087C"/>
    <w:rsid w:val="00790A4B"/>
    <w:rsid w:val="00790DBF"/>
    <w:rsid w:val="00790DEC"/>
    <w:rsid w:val="00790F96"/>
    <w:rsid w:val="00791186"/>
    <w:rsid w:val="0079121A"/>
    <w:rsid w:val="0079124D"/>
    <w:rsid w:val="007915F7"/>
    <w:rsid w:val="00791652"/>
    <w:rsid w:val="0079173D"/>
    <w:rsid w:val="0079179F"/>
    <w:rsid w:val="0079188D"/>
    <w:rsid w:val="00791AAE"/>
    <w:rsid w:val="00791BB2"/>
    <w:rsid w:val="00791E85"/>
    <w:rsid w:val="0079206A"/>
    <w:rsid w:val="00792115"/>
    <w:rsid w:val="007922D9"/>
    <w:rsid w:val="00792351"/>
    <w:rsid w:val="0079241C"/>
    <w:rsid w:val="00792496"/>
    <w:rsid w:val="007924D7"/>
    <w:rsid w:val="00792555"/>
    <w:rsid w:val="007925A4"/>
    <w:rsid w:val="007925EA"/>
    <w:rsid w:val="00792875"/>
    <w:rsid w:val="007929AF"/>
    <w:rsid w:val="007931A8"/>
    <w:rsid w:val="0079324D"/>
    <w:rsid w:val="007932A8"/>
    <w:rsid w:val="007934BA"/>
    <w:rsid w:val="0079354C"/>
    <w:rsid w:val="007935A0"/>
    <w:rsid w:val="007935FF"/>
    <w:rsid w:val="0079367A"/>
    <w:rsid w:val="007937D8"/>
    <w:rsid w:val="00793A0F"/>
    <w:rsid w:val="00793CD8"/>
    <w:rsid w:val="00793D89"/>
    <w:rsid w:val="00793FA3"/>
    <w:rsid w:val="0079414D"/>
    <w:rsid w:val="007943DC"/>
    <w:rsid w:val="0079453C"/>
    <w:rsid w:val="00794BBA"/>
    <w:rsid w:val="00794BC8"/>
    <w:rsid w:val="00794D5B"/>
    <w:rsid w:val="00794DA1"/>
    <w:rsid w:val="00794E6A"/>
    <w:rsid w:val="00794EA9"/>
    <w:rsid w:val="00794F13"/>
    <w:rsid w:val="007950BB"/>
    <w:rsid w:val="00795344"/>
    <w:rsid w:val="00795413"/>
    <w:rsid w:val="00795830"/>
    <w:rsid w:val="0079584A"/>
    <w:rsid w:val="0079596F"/>
    <w:rsid w:val="00795A8C"/>
    <w:rsid w:val="00795AC9"/>
    <w:rsid w:val="00795C92"/>
    <w:rsid w:val="007961FD"/>
    <w:rsid w:val="00796231"/>
    <w:rsid w:val="00796326"/>
    <w:rsid w:val="007963D6"/>
    <w:rsid w:val="00796455"/>
    <w:rsid w:val="0079672A"/>
    <w:rsid w:val="0079679A"/>
    <w:rsid w:val="00796845"/>
    <w:rsid w:val="00796A4B"/>
    <w:rsid w:val="00796C86"/>
    <w:rsid w:val="00796FF2"/>
    <w:rsid w:val="0079719C"/>
    <w:rsid w:val="007972D4"/>
    <w:rsid w:val="00797347"/>
    <w:rsid w:val="007976B9"/>
    <w:rsid w:val="007978F0"/>
    <w:rsid w:val="0079793F"/>
    <w:rsid w:val="00797B6F"/>
    <w:rsid w:val="00797DD2"/>
    <w:rsid w:val="007A01FB"/>
    <w:rsid w:val="007A0435"/>
    <w:rsid w:val="007A074D"/>
    <w:rsid w:val="007A07C7"/>
    <w:rsid w:val="007A0983"/>
    <w:rsid w:val="007A0BDF"/>
    <w:rsid w:val="007A0C0F"/>
    <w:rsid w:val="007A0CD1"/>
    <w:rsid w:val="007A108D"/>
    <w:rsid w:val="007A10FA"/>
    <w:rsid w:val="007A12ED"/>
    <w:rsid w:val="007A1359"/>
    <w:rsid w:val="007A1547"/>
    <w:rsid w:val="007A1715"/>
    <w:rsid w:val="007A1829"/>
    <w:rsid w:val="007A1864"/>
    <w:rsid w:val="007A1901"/>
    <w:rsid w:val="007A1CB3"/>
    <w:rsid w:val="007A1CDD"/>
    <w:rsid w:val="007A1EA1"/>
    <w:rsid w:val="007A1EE7"/>
    <w:rsid w:val="007A2020"/>
    <w:rsid w:val="007A2134"/>
    <w:rsid w:val="007A21DD"/>
    <w:rsid w:val="007A2384"/>
    <w:rsid w:val="007A2460"/>
    <w:rsid w:val="007A249F"/>
    <w:rsid w:val="007A24E2"/>
    <w:rsid w:val="007A2AA7"/>
    <w:rsid w:val="007A2B78"/>
    <w:rsid w:val="007A2B85"/>
    <w:rsid w:val="007A2C68"/>
    <w:rsid w:val="007A306F"/>
    <w:rsid w:val="007A3084"/>
    <w:rsid w:val="007A32A3"/>
    <w:rsid w:val="007A3327"/>
    <w:rsid w:val="007A3333"/>
    <w:rsid w:val="007A3338"/>
    <w:rsid w:val="007A3587"/>
    <w:rsid w:val="007A3680"/>
    <w:rsid w:val="007A3801"/>
    <w:rsid w:val="007A3890"/>
    <w:rsid w:val="007A3893"/>
    <w:rsid w:val="007A3B35"/>
    <w:rsid w:val="007A3C34"/>
    <w:rsid w:val="007A3D23"/>
    <w:rsid w:val="007A3EFC"/>
    <w:rsid w:val="007A3F20"/>
    <w:rsid w:val="007A3F27"/>
    <w:rsid w:val="007A3F95"/>
    <w:rsid w:val="007A404E"/>
    <w:rsid w:val="007A42E6"/>
    <w:rsid w:val="007A43A6"/>
    <w:rsid w:val="007A43CC"/>
    <w:rsid w:val="007A4C05"/>
    <w:rsid w:val="007A4C13"/>
    <w:rsid w:val="007A4C1C"/>
    <w:rsid w:val="007A4DD3"/>
    <w:rsid w:val="007A4F6B"/>
    <w:rsid w:val="007A5006"/>
    <w:rsid w:val="007A50C6"/>
    <w:rsid w:val="007A51F1"/>
    <w:rsid w:val="007A53E4"/>
    <w:rsid w:val="007A541E"/>
    <w:rsid w:val="007A557F"/>
    <w:rsid w:val="007A55A8"/>
    <w:rsid w:val="007A5607"/>
    <w:rsid w:val="007A575A"/>
    <w:rsid w:val="007A58A6"/>
    <w:rsid w:val="007A590D"/>
    <w:rsid w:val="007A5AB8"/>
    <w:rsid w:val="007A5B21"/>
    <w:rsid w:val="007A5B56"/>
    <w:rsid w:val="007A5B82"/>
    <w:rsid w:val="007A5C1A"/>
    <w:rsid w:val="007A5D4D"/>
    <w:rsid w:val="007A5EFE"/>
    <w:rsid w:val="007A5F45"/>
    <w:rsid w:val="007A5FB0"/>
    <w:rsid w:val="007A611D"/>
    <w:rsid w:val="007A61AB"/>
    <w:rsid w:val="007A6445"/>
    <w:rsid w:val="007A646E"/>
    <w:rsid w:val="007A6554"/>
    <w:rsid w:val="007A66DE"/>
    <w:rsid w:val="007A67CA"/>
    <w:rsid w:val="007A68C1"/>
    <w:rsid w:val="007A6BB4"/>
    <w:rsid w:val="007A6F98"/>
    <w:rsid w:val="007A70FE"/>
    <w:rsid w:val="007A714A"/>
    <w:rsid w:val="007A7285"/>
    <w:rsid w:val="007A72CF"/>
    <w:rsid w:val="007A75D9"/>
    <w:rsid w:val="007A77BF"/>
    <w:rsid w:val="007A78A1"/>
    <w:rsid w:val="007A7AE8"/>
    <w:rsid w:val="007A7E4C"/>
    <w:rsid w:val="007A7EFD"/>
    <w:rsid w:val="007B00DE"/>
    <w:rsid w:val="007B049D"/>
    <w:rsid w:val="007B0850"/>
    <w:rsid w:val="007B0996"/>
    <w:rsid w:val="007B0A2D"/>
    <w:rsid w:val="007B0A5B"/>
    <w:rsid w:val="007B0AB7"/>
    <w:rsid w:val="007B0D22"/>
    <w:rsid w:val="007B0F5E"/>
    <w:rsid w:val="007B0FA3"/>
    <w:rsid w:val="007B142C"/>
    <w:rsid w:val="007B152F"/>
    <w:rsid w:val="007B1653"/>
    <w:rsid w:val="007B16F1"/>
    <w:rsid w:val="007B17C5"/>
    <w:rsid w:val="007B18DD"/>
    <w:rsid w:val="007B18E4"/>
    <w:rsid w:val="007B1937"/>
    <w:rsid w:val="007B1C36"/>
    <w:rsid w:val="007B1C5E"/>
    <w:rsid w:val="007B1C7C"/>
    <w:rsid w:val="007B1CFF"/>
    <w:rsid w:val="007B1E79"/>
    <w:rsid w:val="007B1EDC"/>
    <w:rsid w:val="007B2149"/>
    <w:rsid w:val="007B2322"/>
    <w:rsid w:val="007B23F4"/>
    <w:rsid w:val="007B24D0"/>
    <w:rsid w:val="007B2587"/>
    <w:rsid w:val="007B26C4"/>
    <w:rsid w:val="007B2725"/>
    <w:rsid w:val="007B294B"/>
    <w:rsid w:val="007B2A3E"/>
    <w:rsid w:val="007B2A72"/>
    <w:rsid w:val="007B2D41"/>
    <w:rsid w:val="007B2DDF"/>
    <w:rsid w:val="007B303E"/>
    <w:rsid w:val="007B32AA"/>
    <w:rsid w:val="007B33EF"/>
    <w:rsid w:val="007B3674"/>
    <w:rsid w:val="007B3833"/>
    <w:rsid w:val="007B39B7"/>
    <w:rsid w:val="007B3D2D"/>
    <w:rsid w:val="007B3D71"/>
    <w:rsid w:val="007B3E37"/>
    <w:rsid w:val="007B3FE4"/>
    <w:rsid w:val="007B421E"/>
    <w:rsid w:val="007B43C5"/>
    <w:rsid w:val="007B43F7"/>
    <w:rsid w:val="007B4594"/>
    <w:rsid w:val="007B473E"/>
    <w:rsid w:val="007B4963"/>
    <w:rsid w:val="007B4C0C"/>
    <w:rsid w:val="007B4C22"/>
    <w:rsid w:val="007B4D73"/>
    <w:rsid w:val="007B4E52"/>
    <w:rsid w:val="007B4E65"/>
    <w:rsid w:val="007B4F86"/>
    <w:rsid w:val="007B4FD9"/>
    <w:rsid w:val="007B50AE"/>
    <w:rsid w:val="007B51DF"/>
    <w:rsid w:val="007B556F"/>
    <w:rsid w:val="007B57C4"/>
    <w:rsid w:val="007B5A0A"/>
    <w:rsid w:val="007B6145"/>
    <w:rsid w:val="007B6190"/>
    <w:rsid w:val="007B6311"/>
    <w:rsid w:val="007B65F2"/>
    <w:rsid w:val="007B664A"/>
    <w:rsid w:val="007B6659"/>
    <w:rsid w:val="007B6A38"/>
    <w:rsid w:val="007B6A8C"/>
    <w:rsid w:val="007B6C02"/>
    <w:rsid w:val="007B6C5B"/>
    <w:rsid w:val="007B6E76"/>
    <w:rsid w:val="007B6F77"/>
    <w:rsid w:val="007B709C"/>
    <w:rsid w:val="007B71F7"/>
    <w:rsid w:val="007B749F"/>
    <w:rsid w:val="007B74F0"/>
    <w:rsid w:val="007B7557"/>
    <w:rsid w:val="007B7708"/>
    <w:rsid w:val="007B7756"/>
    <w:rsid w:val="007B79AE"/>
    <w:rsid w:val="007B79B8"/>
    <w:rsid w:val="007B7A76"/>
    <w:rsid w:val="007B7C6D"/>
    <w:rsid w:val="007B7CCB"/>
    <w:rsid w:val="007B7EF9"/>
    <w:rsid w:val="007C00A3"/>
    <w:rsid w:val="007C02E0"/>
    <w:rsid w:val="007C0475"/>
    <w:rsid w:val="007C05DD"/>
    <w:rsid w:val="007C0668"/>
    <w:rsid w:val="007C07B6"/>
    <w:rsid w:val="007C085E"/>
    <w:rsid w:val="007C0896"/>
    <w:rsid w:val="007C0B06"/>
    <w:rsid w:val="007C0B08"/>
    <w:rsid w:val="007C0DF9"/>
    <w:rsid w:val="007C0E80"/>
    <w:rsid w:val="007C0E86"/>
    <w:rsid w:val="007C0EA0"/>
    <w:rsid w:val="007C0F7D"/>
    <w:rsid w:val="007C1013"/>
    <w:rsid w:val="007C1061"/>
    <w:rsid w:val="007C115A"/>
    <w:rsid w:val="007C12A0"/>
    <w:rsid w:val="007C12E0"/>
    <w:rsid w:val="007C12EA"/>
    <w:rsid w:val="007C1489"/>
    <w:rsid w:val="007C158D"/>
    <w:rsid w:val="007C184A"/>
    <w:rsid w:val="007C1E92"/>
    <w:rsid w:val="007C1E97"/>
    <w:rsid w:val="007C1EB9"/>
    <w:rsid w:val="007C20BA"/>
    <w:rsid w:val="007C2528"/>
    <w:rsid w:val="007C2765"/>
    <w:rsid w:val="007C27BD"/>
    <w:rsid w:val="007C2837"/>
    <w:rsid w:val="007C2B5E"/>
    <w:rsid w:val="007C2BE4"/>
    <w:rsid w:val="007C2E00"/>
    <w:rsid w:val="007C3041"/>
    <w:rsid w:val="007C3327"/>
    <w:rsid w:val="007C37FB"/>
    <w:rsid w:val="007C388B"/>
    <w:rsid w:val="007C3A50"/>
    <w:rsid w:val="007C3A85"/>
    <w:rsid w:val="007C3B1D"/>
    <w:rsid w:val="007C3D18"/>
    <w:rsid w:val="007C3D41"/>
    <w:rsid w:val="007C3D69"/>
    <w:rsid w:val="007C3EBC"/>
    <w:rsid w:val="007C4131"/>
    <w:rsid w:val="007C41D8"/>
    <w:rsid w:val="007C430C"/>
    <w:rsid w:val="007C4320"/>
    <w:rsid w:val="007C43D8"/>
    <w:rsid w:val="007C44DC"/>
    <w:rsid w:val="007C4616"/>
    <w:rsid w:val="007C498B"/>
    <w:rsid w:val="007C4BFB"/>
    <w:rsid w:val="007C4C23"/>
    <w:rsid w:val="007C4CF9"/>
    <w:rsid w:val="007C4DB0"/>
    <w:rsid w:val="007C4DE3"/>
    <w:rsid w:val="007C4F21"/>
    <w:rsid w:val="007C4FAD"/>
    <w:rsid w:val="007C5528"/>
    <w:rsid w:val="007C5540"/>
    <w:rsid w:val="007C5791"/>
    <w:rsid w:val="007C57CC"/>
    <w:rsid w:val="007C597C"/>
    <w:rsid w:val="007C5EB0"/>
    <w:rsid w:val="007C5FE8"/>
    <w:rsid w:val="007C602E"/>
    <w:rsid w:val="007C60BF"/>
    <w:rsid w:val="007C611F"/>
    <w:rsid w:val="007C6142"/>
    <w:rsid w:val="007C6196"/>
    <w:rsid w:val="007C6300"/>
    <w:rsid w:val="007C6799"/>
    <w:rsid w:val="007C6971"/>
    <w:rsid w:val="007C697F"/>
    <w:rsid w:val="007C6A07"/>
    <w:rsid w:val="007C6AFE"/>
    <w:rsid w:val="007C6DAE"/>
    <w:rsid w:val="007C6DE4"/>
    <w:rsid w:val="007C6F94"/>
    <w:rsid w:val="007C7093"/>
    <w:rsid w:val="007C70E0"/>
    <w:rsid w:val="007C7229"/>
    <w:rsid w:val="007C7246"/>
    <w:rsid w:val="007C7582"/>
    <w:rsid w:val="007C75A1"/>
    <w:rsid w:val="007C75F5"/>
    <w:rsid w:val="007C77A5"/>
    <w:rsid w:val="007C7B61"/>
    <w:rsid w:val="007C7C63"/>
    <w:rsid w:val="007C7CF2"/>
    <w:rsid w:val="007C7D3D"/>
    <w:rsid w:val="007C7D66"/>
    <w:rsid w:val="007C7D84"/>
    <w:rsid w:val="007C7EE9"/>
    <w:rsid w:val="007D02AB"/>
    <w:rsid w:val="007D03B7"/>
    <w:rsid w:val="007D03C1"/>
    <w:rsid w:val="007D04E5"/>
    <w:rsid w:val="007D084A"/>
    <w:rsid w:val="007D0A30"/>
    <w:rsid w:val="007D0B1B"/>
    <w:rsid w:val="007D0C29"/>
    <w:rsid w:val="007D0EE4"/>
    <w:rsid w:val="007D112D"/>
    <w:rsid w:val="007D1147"/>
    <w:rsid w:val="007D126A"/>
    <w:rsid w:val="007D1312"/>
    <w:rsid w:val="007D14A4"/>
    <w:rsid w:val="007D14E4"/>
    <w:rsid w:val="007D1A8B"/>
    <w:rsid w:val="007D1BE6"/>
    <w:rsid w:val="007D1D40"/>
    <w:rsid w:val="007D1D53"/>
    <w:rsid w:val="007D1D83"/>
    <w:rsid w:val="007D20FF"/>
    <w:rsid w:val="007D2260"/>
    <w:rsid w:val="007D22E5"/>
    <w:rsid w:val="007D22E6"/>
    <w:rsid w:val="007D241B"/>
    <w:rsid w:val="007D263D"/>
    <w:rsid w:val="007D2677"/>
    <w:rsid w:val="007D2748"/>
    <w:rsid w:val="007D2B9D"/>
    <w:rsid w:val="007D2C6C"/>
    <w:rsid w:val="007D2CB0"/>
    <w:rsid w:val="007D2F67"/>
    <w:rsid w:val="007D3088"/>
    <w:rsid w:val="007D319C"/>
    <w:rsid w:val="007D366D"/>
    <w:rsid w:val="007D372E"/>
    <w:rsid w:val="007D375D"/>
    <w:rsid w:val="007D3876"/>
    <w:rsid w:val="007D3999"/>
    <w:rsid w:val="007D39C7"/>
    <w:rsid w:val="007D3A16"/>
    <w:rsid w:val="007D3B72"/>
    <w:rsid w:val="007D3D7F"/>
    <w:rsid w:val="007D3D94"/>
    <w:rsid w:val="007D3E5A"/>
    <w:rsid w:val="007D3F14"/>
    <w:rsid w:val="007D42E4"/>
    <w:rsid w:val="007D4303"/>
    <w:rsid w:val="007D43CB"/>
    <w:rsid w:val="007D447C"/>
    <w:rsid w:val="007D4623"/>
    <w:rsid w:val="007D4700"/>
    <w:rsid w:val="007D4CA0"/>
    <w:rsid w:val="007D4CD7"/>
    <w:rsid w:val="007D4EB3"/>
    <w:rsid w:val="007D51C7"/>
    <w:rsid w:val="007D52A3"/>
    <w:rsid w:val="007D5353"/>
    <w:rsid w:val="007D53BC"/>
    <w:rsid w:val="007D550C"/>
    <w:rsid w:val="007D57C1"/>
    <w:rsid w:val="007D57FC"/>
    <w:rsid w:val="007D5901"/>
    <w:rsid w:val="007D5948"/>
    <w:rsid w:val="007D5B80"/>
    <w:rsid w:val="007D5C5F"/>
    <w:rsid w:val="007D5F7C"/>
    <w:rsid w:val="007D61FF"/>
    <w:rsid w:val="007D659F"/>
    <w:rsid w:val="007D65F7"/>
    <w:rsid w:val="007D66AF"/>
    <w:rsid w:val="007D695C"/>
    <w:rsid w:val="007D699A"/>
    <w:rsid w:val="007D6A9D"/>
    <w:rsid w:val="007D6AAD"/>
    <w:rsid w:val="007D6BAA"/>
    <w:rsid w:val="007D6FB0"/>
    <w:rsid w:val="007D70F1"/>
    <w:rsid w:val="007D728B"/>
    <w:rsid w:val="007D72DB"/>
    <w:rsid w:val="007D7383"/>
    <w:rsid w:val="007D73DF"/>
    <w:rsid w:val="007D740A"/>
    <w:rsid w:val="007D7425"/>
    <w:rsid w:val="007D7462"/>
    <w:rsid w:val="007D7526"/>
    <w:rsid w:val="007D7816"/>
    <w:rsid w:val="007D784B"/>
    <w:rsid w:val="007D7B84"/>
    <w:rsid w:val="007D7E50"/>
    <w:rsid w:val="007D7F19"/>
    <w:rsid w:val="007E00C8"/>
    <w:rsid w:val="007E00DE"/>
    <w:rsid w:val="007E00EC"/>
    <w:rsid w:val="007E0575"/>
    <w:rsid w:val="007E0A74"/>
    <w:rsid w:val="007E0BCA"/>
    <w:rsid w:val="007E0E09"/>
    <w:rsid w:val="007E0E6A"/>
    <w:rsid w:val="007E10C5"/>
    <w:rsid w:val="007E11EA"/>
    <w:rsid w:val="007E12E6"/>
    <w:rsid w:val="007E1392"/>
    <w:rsid w:val="007E13C1"/>
    <w:rsid w:val="007E1445"/>
    <w:rsid w:val="007E1573"/>
    <w:rsid w:val="007E15B9"/>
    <w:rsid w:val="007E15FC"/>
    <w:rsid w:val="007E1729"/>
    <w:rsid w:val="007E1757"/>
    <w:rsid w:val="007E17E2"/>
    <w:rsid w:val="007E197E"/>
    <w:rsid w:val="007E1B82"/>
    <w:rsid w:val="007E1BDC"/>
    <w:rsid w:val="007E1DC3"/>
    <w:rsid w:val="007E1DCE"/>
    <w:rsid w:val="007E1E71"/>
    <w:rsid w:val="007E1F68"/>
    <w:rsid w:val="007E20AA"/>
    <w:rsid w:val="007E20B8"/>
    <w:rsid w:val="007E20EF"/>
    <w:rsid w:val="007E2374"/>
    <w:rsid w:val="007E2528"/>
    <w:rsid w:val="007E25FE"/>
    <w:rsid w:val="007E27D9"/>
    <w:rsid w:val="007E281E"/>
    <w:rsid w:val="007E2853"/>
    <w:rsid w:val="007E2883"/>
    <w:rsid w:val="007E2D9F"/>
    <w:rsid w:val="007E2FA7"/>
    <w:rsid w:val="007E3034"/>
    <w:rsid w:val="007E3087"/>
    <w:rsid w:val="007E3237"/>
    <w:rsid w:val="007E36CC"/>
    <w:rsid w:val="007E37E0"/>
    <w:rsid w:val="007E3814"/>
    <w:rsid w:val="007E3B5C"/>
    <w:rsid w:val="007E3F4B"/>
    <w:rsid w:val="007E40BE"/>
    <w:rsid w:val="007E4610"/>
    <w:rsid w:val="007E4692"/>
    <w:rsid w:val="007E4715"/>
    <w:rsid w:val="007E489B"/>
    <w:rsid w:val="007E49CA"/>
    <w:rsid w:val="007E4C72"/>
    <w:rsid w:val="007E4EF7"/>
    <w:rsid w:val="007E4F0A"/>
    <w:rsid w:val="007E505B"/>
    <w:rsid w:val="007E536E"/>
    <w:rsid w:val="007E54BB"/>
    <w:rsid w:val="007E56EA"/>
    <w:rsid w:val="007E5A73"/>
    <w:rsid w:val="007E5B50"/>
    <w:rsid w:val="007E5FEE"/>
    <w:rsid w:val="007E670E"/>
    <w:rsid w:val="007E6A01"/>
    <w:rsid w:val="007E6DFE"/>
    <w:rsid w:val="007E6E5A"/>
    <w:rsid w:val="007E7091"/>
    <w:rsid w:val="007E71FC"/>
    <w:rsid w:val="007E7335"/>
    <w:rsid w:val="007E7598"/>
    <w:rsid w:val="007E77A4"/>
    <w:rsid w:val="007E77E5"/>
    <w:rsid w:val="007E78E0"/>
    <w:rsid w:val="007F0189"/>
    <w:rsid w:val="007F0256"/>
    <w:rsid w:val="007F0274"/>
    <w:rsid w:val="007F03C4"/>
    <w:rsid w:val="007F06E0"/>
    <w:rsid w:val="007F0747"/>
    <w:rsid w:val="007F098C"/>
    <w:rsid w:val="007F0B01"/>
    <w:rsid w:val="007F0BA4"/>
    <w:rsid w:val="007F0C48"/>
    <w:rsid w:val="007F0C59"/>
    <w:rsid w:val="007F0DFE"/>
    <w:rsid w:val="007F12DD"/>
    <w:rsid w:val="007F1670"/>
    <w:rsid w:val="007F1742"/>
    <w:rsid w:val="007F1AE0"/>
    <w:rsid w:val="007F1CBA"/>
    <w:rsid w:val="007F1D66"/>
    <w:rsid w:val="007F20DF"/>
    <w:rsid w:val="007F223B"/>
    <w:rsid w:val="007F2466"/>
    <w:rsid w:val="007F2469"/>
    <w:rsid w:val="007F24B0"/>
    <w:rsid w:val="007F269E"/>
    <w:rsid w:val="007F2787"/>
    <w:rsid w:val="007F27D9"/>
    <w:rsid w:val="007F289C"/>
    <w:rsid w:val="007F32C9"/>
    <w:rsid w:val="007F34AF"/>
    <w:rsid w:val="007F35DB"/>
    <w:rsid w:val="007F3628"/>
    <w:rsid w:val="007F374E"/>
    <w:rsid w:val="007F3793"/>
    <w:rsid w:val="007F37FD"/>
    <w:rsid w:val="007F3815"/>
    <w:rsid w:val="007F39C5"/>
    <w:rsid w:val="007F408F"/>
    <w:rsid w:val="007F40BB"/>
    <w:rsid w:val="007F412B"/>
    <w:rsid w:val="007F41D7"/>
    <w:rsid w:val="007F429B"/>
    <w:rsid w:val="007F4482"/>
    <w:rsid w:val="007F4616"/>
    <w:rsid w:val="007F4625"/>
    <w:rsid w:val="007F4711"/>
    <w:rsid w:val="007F497D"/>
    <w:rsid w:val="007F4A12"/>
    <w:rsid w:val="007F4F27"/>
    <w:rsid w:val="007F4FE3"/>
    <w:rsid w:val="007F5193"/>
    <w:rsid w:val="007F525E"/>
    <w:rsid w:val="007F56F0"/>
    <w:rsid w:val="007F57C2"/>
    <w:rsid w:val="007F59A0"/>
    <w:rsid w:val="007F59E5"/>
    <w:rsid w:val="007F5A85"/>
    <w:rsid w:val="007F604E"/>
    <w:rsid w:val="007F607B"/>
    <w:rsid w:val="007F6216"/>
    <w:rsid w:val="007F62F5"/>
    <w:rsid w:val="007F6457"/>
    <w:rsid w:val="007F6472"/>
    <w:rsid w:val="007F67E5"/>
    <w:rsid w:val="007F6809"/>
    <w:rsid w:val="007F6D89"/>
    <w:rsid w:val="007F6DDA"/>
    <w:rsid w:val="007F6FCB"/>
    <w:rsid w:val="007F72CB"/>
    <w:rsid w:val="007F7400"/>
    <w:rsid w:val="007F760C"/>
    <w:rsid w:val="007F7920"/>
    <w:rsid w:val="007F7CF8"/>
    <w:rsid w:val="007F85EE"/>
    <w:rsid w:val="008002BC"/>
    <w:rsid w:val="008002BF"/>
    <w:rsid w:val="00800326"/>
    <w:rsid w:val="00800363"/>
    <w:rsid w:val="0080047F"/>
    <w:rsid w:val="0080056A"/>
    <w:rsid w:val="0080071B"/>
    <w:rsid w:val="00800A52"/>
    <w:rsid w:val="00800AD5"/>
    <w:rsid w:val="00800C0F"/>
    <w:rsid w:val="00800CC4"/>
    <w:rsid w:val="00800E05"/>
    <w:rsid w:val="00800F88"/>
    <w:rsid w:val="008010EF"/>
    <w:rsid w:val="0080130A"/>
    <w:rsid w:val="008013A3"/>
    <w:rsid w:val="0080148B"/>
    <w:rsid w:val="008014CA"/>
    <w:rsid w:val="008016BC"/>
    <w:rsid w:val="00801743"/>
    <w:rsid w:val="0080180D"/>
    <w:rsid w:val="0080198C"/>
    <w:rsid w:val="00801AA4"/>
    <w:rsid w:val="00801E60"/>
    <w:rsid w:val="00801F78"/>
    <w:rsid w:val="00802030"/>
    <w:rsid w:val="00802134"/>
    <w:rsid w:val="00802204"/>
    <w:rsid w:val="0080241B"/>
    <w:rsid w:val="008024C4"/>
    <w:rsid w:val="008024F7"/>
    <w:rsid w:val="00802563"/>
    <w:rsid w:val="008025A2"/>
    <w:rsid w:val="008025B2"/>
    <w:rsid w:val="00802786"/>
    <w:rsid w:val="00802A71"/>
    <w:rsid w:val="00802AE6"/>
    <w:rsid w:val="00802B0B"/>
    <w:rsid w:val="00802B48"/>
    <w:rsid w:val="0080302A"/>
    <w:rsid w:val="008031B5"/>
    <w:rsid w:val="0080361F"/>
    <w:rsid w:val="008039C2"/>
    <w:rsid w:val="008039C7"/>
    <w:rsid w:val="00803A2E"/>
    <w:rsid w:val="00803B97"/>
    <w:rsid w:val="00803D50"/>
    <w:rsid w:val="00803FAE"/>
    <w:rsid w:val="00804069"/>
    <w:rsid w:val="00804216"/>
    <w:rsid w:val="00804219"/>
    <w:rsid w:val="00804238"/>
    <w:rsid w:val="008042E7"/>
    <w:rsid w:val="0080437F"/>
    <w:rsid w:val="008044E3"/>
    <w:rsid w:val="0080451C"/>
    <w:rsid w:val="00804949"/>
    <w:rsid w:val="00804958"/>
    <w:rsid w:val="00804AA8"/>
    <w:rsid w:val="00804C89"/>
    <w:rsid w:val="00804E04"/>
    <w:rsid w:val="00805079"/>
    <w:rsid w:val="008051CF"/>
    <w:rsid w:val="00805915"/>
    <w:rsid w:val="00805A07"/>
    <w:rsid w:val="00805A37"/>
    <w:rsid w:val="00805A8D"/>
    <w:rsid w:val="00805D2D"/>
    <w:rsid w:val="00805DFB"/>
    <w:rsid w:val="0080605F"/>
    <w:rsid w:val="00806127"/>
    <w:rsid w:val="0080621B"/>
    <w:rsid w:val="008063DB"/>
    <w:rsid w:val="008064A0"/>
    <w:rsid w:val="0080677A"/>
    <w:rsid w:val="0080686F"/>
    <w:rsid w:val="00806920"/>
    <w:rsid w:val="008069AC"/>
    <w:rsid w:val="00806AF4"/>
    <w:rsid w:val="00806C36"/>
    <w:rsid w:val="00806FBC"/>
    <w:rsid w:val="0080704E"/>
    <w:rsid w:val="008071EF"/>
    <w:rsid w:val="00807200"/>
    <w:rsid w:val="0080744E"/>
    <w:rsid w:val="00807571"/>
    <w:rsid w:val="00807786"/>
    <w:rsid w:val="00807803"/>
    <w:rsid w:val="00807A00"/>
    <w:rsid w:val="00807A62"/>
    <w:rsid w:val="00807D91"/>
    <w:rsid w:val="00807D98"/>
    <w:rsid w:val="00807F84"/>
    <w:rsid w:val="0081014B"/>
    <w:rsid w:val="00810315"/>
    <w:rsid w:val="008103BF"/>
    <w:rsid w:val="00810463"/>
    <w:rsid w:val="008107F6"/>
    <w:rsid w:val="008108BD"/>
    <w:rsid w:val="008108DF"/>
    <w:rsid w:val="00810A8B"/>
    <w:rsid w:val="00810B66"/>
    <w:rsid w:val="00810B8C"/>
    <w:rsid w:val="00810CEB"/>
    <w:rsid w:val="00810F7B"/>
    <w:rsid w:val="00811516"/>
    <w:rsid w:val="0081159C"/>
    <w:rsid w:val="00811633"/>
    <w:rsid w:val="00811646"/>
    <w:rsid w:val="00811BF0"/>
    <w:rsid w:val="00811E75"/>
    <w:rsid w:val="00811FA7"/>
    <w:rsid w:val="00811FCB"/>
    <w:rsid w:val="00811FCE"/>
    <w:rsid w:val="0081205A"/>
    <w:rsid w:val="00812098"/>
    <w:rsid w:val="008121DF"/>
    <w:rsid w:val="008123EF"/>
    <w:rsid w:val="00812576"/>
    <w:rsid w:val="008125FE"/>
    <w:rsid w:val="008128E6"/>
    <w:rsid w:val="00812A59"/>
    <w:rsid w:val="00812A61"/>
    <w:rsid w:val="00812E81"/>
    <w:rsid w:val="00812F64"/>
    <w:rsid w:val="00813060"/>
    <w:rsid w:val="0081312A"/>
    <w:rsid w:val="0081331A"/>
    <w:rsid w:val="0081344B"/>
    <w:rsid w:val="00813528"/>
    <w:rsid w:val="0081357E"/>
    <w:rsid w:val="008137C4"/>
    <w:rsid w:val="00813819"/>
    <w:rsid w:val="00813835"/>
    <w:rsid w:val="008139F9"/>
    <w:rsid w:val="00813B6D"/>
    <w:rsid w:val="00813CF0"/>
    <w:rsid w:val="0081403F"/>
    <w:rsid w:val="008140FE"/>
    <w:rsid w:val="00814330"/>
    <w:rsid w:val="00814485"/>
    <w:rsid w:val="00814565"/>
    <w:rsid w:val="00814578"/>
    <w:rsid w:val="00814664"/>
    <w:rsid w:val="008146A5"/>
    <w:rsid w:val="008149DC"/>
    <w:rsid w:val="00814B52"/>
    <w:rsid w:val="00814BF7"/>
    <w:rsid w:val="00814CE0"/>
    <w:rsid w:val="00814ECA"/>
    <w:rsid w:val="00815009"/>
    <w:rsid w:val="0081517A"/>
    <w:rsid w:val="0081523B"/>
    <w:rsid w:val="00815372"/>
    <w:rsid w:val="0081544F"/>
    <w:rsid w:val="0081561A"/>
    <w:rsid w:val="0081571E"/>
    <w:rsid w:val="0081587A"/>
    <w:rsid w:val="008158C7"/>
    <w:rsid w:val="008158D6"/>
    <w:rsid w:val="00815BE4"/>
    <w:rsid w:val="00815C5F"/>
    <w:rsid w:val="00815F98"/>
    <w:rsid w:val="00816112"/>
    <w:rsid w:val="0081625C"/>
    <w:rsid w:val="00816442"/>
    <w:rsid w:val="0081657D"/>
    <w:rsid w:val="008165B2"/>
    <w:rsid w:val="008166DC"/>
    <w:rsid w:val="008169BC"/>
    <w:rsid w:val="00816BE1"/>
    <w:rsid w:val="00816C48"/>
    <w:rsid w:val="00816CD1"/>
    <w:rsid w:val="008170C3"/>
    <w:rsid w:val="00817117"/>
    <w:rsid w:val="00817196"/>
    <w:rsid w:val="008171B0"/>
    <w:rsid w:val="0081729A"/>
    <w:rsid w:val="00817480"/>
    <w:rsid w:val="00817490"/>
    <w:rsid w:val="00817608"/>
    <w:rsid w:val="00817697"/>
    <w:rsid w:val="0081774C"/>
    <w:rsid w:val="00817818"/>
    <w:rsid w:val="00817882"/>
    <w:rsid w:val="00817883"/>
    <w:rsid w:val="008179CC"/>
    <w:rsid w:val="00817B95"/>
    <w:rsid w:val="00817C8B"/>
    <w:rsid w:val="00817E09"/>
    <w:rsid w:val="008200B7"/>
    <w:rsid w:val="0082016F"/>
    <w:rsid w:val="008202AD"/>
    <w:rsid w:val="008202FC"/>
    <w:rsid w:val="00820481"/>
    <w:rsid w:val="008204AF"/>
    <w:rsid w:val="0082061E"/>
    <w:rsid w:val="008206F5"/>
    <w:rsid w:val="0082079D"/>
    <w:rsid w:val="0082088B"/>
    <w:rsid w:val="00820ACC"/>
    <w:rsid w:val="00820BFC"/>
    <w:rsid w:val="00820C4C"/>
    <w:rsid w:val="00820CCB"/>
    <w:rsid w:val="00820CD9"/>
    <w:rsid w:val="00820D4C"/>
    <w:rsid w:val="00820D98"/>
    <w:rsid w:val="00820EEA"/>
    <w:rsid w:val="0082112E"/>
    <w:rsid w:val="00821259"/>
    <w:rsid w:val="00821381"/>
    <w:rsid w:val="008216A5"/>
    <w:rsid w:val="00821747"/>
    <w:rsid w:val="00821894"/>
    <w:rsid w:val="008218A0"/>
    <w:rsid w:val="00821A1E"/>
    <w:rsid w:val="00821A23"/>
    <w:rsid w:val="00821C14"/>
    <w:rsid w:val="00821FE3"/>
    <w:rsid w:val="008220F2"/>
    <w:rsid w:val="00822354"/>
    <w:rsid w:val="008223E6"/>
    <w:rsid w:val="0082242E"/>
    <w:rsid w:val="00822536"/>
    <w:rsid w:val="00822786"/>
    <w:rsid w:val="00822AD3"/>
    <w:rsid w:val="00822E4A"/>
    <w:rsid w:val="00822F9C"/>
    <w:rsid w:val="00823153"/>
    <w:rsid w:val="008232BC"/>
    <w:rsid w:val="008235DB"/>
    <w:rsid w:val="0082362B"/>
    <w:rsid w:val="00823B48"/>
    <w:rsid w:val="00823F7C"/>
    <w:rsid w:val="008241BA"/>
    <w:rsid w:val="0082438E"/>
    <w:rsid w:val="008247CD"/>
    <w:rsid w:val="008248BE"/>
    <w:rsid w:val="0082498E"/>
    <w:rsid w:val="00824AB4"/>
    <w:rsid w:val="00824B5A"/>
    <w:rsid w:val="00824BCF"/>
    <w:rsid w:val="00824CF9"/>
    <w:rsid w:val="00824FDD"/>
    <w:rsid w:val="00825085"/>
    <w:rsid w:val="008255F3"/>
    <w:rsid w:val="0082581D"/>
    <w:rsid w:val="008258E6"/>
    <w:rsid w:val="00825AF7"/>
    <w:rsid w:val="00825C42"/>
    <w:rsid w:val="00825C78"/>
    <w:rsid w:val="00825D25"/>
    <w:rsid w:val="00825E47"/>
    <w:rsid w:val="00825E86"/>
    <w:rsid w:val="00826009"/>
    <w:rsid w:val="0082605B"/>
    <w:rsid w:val="008260B8"/>
    <w:rsid w:val="008263D6"/>
    <w:rsid w:val="008263E1"/>
    <w:rsid w:val="00826B1C"/>
    <w:rsid w:val="00826DD1"/>
    <w:rsid w:val="00826E9E"/>
    <w:rsid w:val="008270EF"/>
    <w:rsid w:val="008271E9"/>
    <w:rsid w:val="008273A0"/>
    <w:rsid w:val="008273E2"/>
    <w:rsid w:val="008274B2"/>
    <w:rsid w:val="008274C3"/>
    <w:rsid w:val="008274FD"/>
    <w:rsid w:val="008275B9"/>
    <w:rsid w:val="00827739"/>
    <w:rsid w:val="00827D6F"/>
    <w:rsid w:val="008300A2"/>
    <w:rsid w:val="00830192"/>
    <w:rsid w:val="008303C5"/>
    <w:rsid w:val="008304DE"/>
    <w:rsid w:val="00830657"/>
    <w:rsid w:val="008306A3"/>
    <w:rsid w:val="008306FE"/>
    <w:rsid w:val="008308AF"/>
    <w:rsid w:val="00830A0B"/>
    <w:rsid w:val="00830BFB"/>
    <w:rsid w:val="00830D95"/>
    <w:rsid w:val="008310C3"/>
    <w:rsid w:val="008313F8"/>
    <w:rsid w:val="00831619"/>
    <w:rsid w:val="0083162B"/>
    <w:rsid w:val="0083165D"/>
    <w:rsid w:val="008316A3"/>
    <w:rsid w:val="00831C0A"/>
    <w:rsid w:val="00831E06"/>
    <w:rsid w:val="00831E42"/>
    <w:rsid w:val="008320BB"/>
    <w:rsid w:val="008320C2"/>
    <w:rsid w:val="00832391"/>
    <w:rsid w:val="008323C9"/>
    <w:rsid w:val="00832441"/>
    <w:rsid w:val="0083263B"/>
    <w:rsid w:val="00832756"/>
    <w:rsid w:val="00832B66"/>
    <w:rsid w:val="00832BD6"/>
    <w:rsid w:val="00832F8B"/>
    <w:rsid w:val="008330B2"/>
    <w:rsid w:val="0083321D"/>
    <w:rsid w:val="00833278"/>
    <w:rsid w:val="00833398"/>
    <w:rsid w:val="008336E5"/>
    <w:rsid w:val="00833781"/>
    <w:rsid w:val="008337BF"/>
    <w:rsid w:val="008337FD"/>
    <w:rsid w:val="008339D7"/>
    <w:rsid w:val="00833D6C"/>
    <w:rsid w:val="00833E84"/>
    <w:rsid w:val="00833F3A"/>
    <w:rsid w:val="00833FB9"/>
    <w:rsid w:val="00834003"/>
    <w:rsid w:val="0083403B"/>
    <w:rsid w:val="008340B3"/>
    <w:rsid w:val="00834117"/>
    <w:rsid w:val="00834168"/>
    <w:rsid w:val="008341B0"/>
    <w:rsid w:val="008341CF"/>
    <w:rsid w:val="00834369"/>
    <w:rsid w:val="00834700"/>
    <w:rsid w:val="008347A3"/>
    <w:rsid w:val="008347A6"/>
    <w:rsid w:val="008347FA"/>
    <w:rsid w:val="00834B3A"/>
    <w:rsid w:val="00834B42"/>
    <w:rsid w:val="00834B71"/>
    <w:rsid w:val="00834BCB"/>
    <w:rsid w:val="00834D65"/>
    <w:rsid w:val="00834FD2"/>
    <w:rsid w:val="00835379"/>
    <w:rsid w:val="00835427"/>
    <w:rsid w:val="008355D9"/>
    <w:rsid w:val="0083598C"/>
    <w:rsid w:val="00835B20"/>
    <w:rsid w:val="00835C7A"/>
    <w:rsid w:val="00835EA8"/>
    <w:rsid w:val="00835EC3"/>
    <w:rsid w:val="00835FBA"/>
    <w:rsid w:val="008362DE"/>
    <w:rsid w:val="0083630D"/>
    <w:rsid w:val="0083662F"/>
    <w:rsid w:val="00836990"/>
    <w:rsid w:val="008369EF"/>
    <w:rsid w:val="00836BD1"/>
    <w:rsid w:val="00836C83"/>
    <w:rsid w:val="00837000"/>
    <w:rsid w:val="00837162"/>
    <w:rsid w:val="008371C3"/>
    <w:rsid w:val="008372A9"/>
    <w:rsid w:val="008375E6"/>
    <w:rsid w:val="0083763D"/>
    <w:rsid w:val="008376AC"/>
    <w:rsid w:val="008378A8"/>
    <w:rsid w:val="008378EF"/>
    <w:rsid w:val="00837DE9"/>
    <w:rsid w:val="00837E0C"/>
    <w:rsid w:val="00840180"/>
    <w:rsid w:val="008401DB"/>
    <w:rsid w:val="008405B2"/>
    <w:rsid w:val="0084094D"/>
    <w:rsid w:val="00840AA0"/>
    <w:rsid w:val="00840BCA"/>
    <w:rsid w:val="00840F86"/>
    <w:rsid w:val="00841029"/>
    <w:rsid w:val="00841283"/>
    <w:rsid w:val="008413D1"/>
    <w:rsid w:val="008413EE"/>
    <w:rsid w:val="008414A7"/>
    <w:rsid w:val="00841576"/>
    <w:rsid w:val="008417EA"/>
    <w:rsid w:val="00841E8B"/>
    <w:rsid w:val="008421E9"/>
    <w:rsid w:val="00842251"/>
    <w:rsid w:val="00842261"/>
    <w:rsid w:val="0084234B"/>
    <w:rsid w:val="008424C3"/>
    <w:rsid w:val="00842902"/>
    <w:rsid w:val="00842988"/>
    <w:rsid w:val="00842D76"/>
    <w:rsid w:val="00842FDB"/>
    <w:rsid w:val="00843176"/>
    <w:rsid w:val="008431DA"/>
    <w:rsid w:val="008432E6"/>
    <w:rsid w:val="00843372"/>
    <w:rsid w:val="008435E6"/>
    <w:rsid w:val="0084371B"/>
    <w:rsid w:val="008437E8"/>
    <w:rsid w:val="00843881"/>
    <w:rsid w:val="00843A39"/>
    <w:rsid w:val="00843D79"/>
    <w:rsid w:val="00843E28"/>
    <w:rsid w:val="0084425C"/>
    <w:rsid w:val="00844432"/>
    <w:rsid w:val="008444CC"/>
    <w:rsid w:val="008444E8"/>
    <w:rsid w:val="008444F9"/>
    <w:rsid w:val="008445B5"/>
    <w:rsid w:val="008446C0"/>
    <w:rsid w:val="00844A14"/>
    <w:rsid w:val="00844CF9"/>
    <w:rsid w:val="00844E1F"/>
    <w:rsid w:val="00844E80"/>
    <w:rsid w:val="00845164"/>
    <w:rsid w:val="00845366"/>
    <w:rsid w:val="008454F6"/>
    <w:rsid w:val="00845556"/>
    <w:rsid w:val="0084562F"/>
    <w:rsid w:val="008456B0"/>
    <w:rsid w:val="008456F6"/>
    <w:rsid w:val="00845815"/>
    <w:rsid w:val="008459B7"/>
    <w:rsid w:val="00845ACC"/>
    <w:rsid w:val="00845B5B"/>
    <w:rsid w:val="00845C37"/>
    <w:rsid w:val="00845E5C"/>
    <w:rsid w:val="00846111"/>
    <w:rsid w:val="0084611F"/>
    <w:rsid w:val="00846180"/>
    <w:rsid w:val="00846218"/>
    <w:rsid w:val="0084631C"/>
    <w:rsid w:val="008464BE"/>
    <w:rsid w:val="00846787"/>
    <w:rsid w:val="00846816"/>
    <w:rsid w:val="00846928"/>
    <w:rsid w:val="00846B5A"/>
    <w:rsid w:val="00846B77"/>
    <w:rsid w:val="00846BF6"/>
    <w:rsid w:val="00846FE7"/>
    <w:rsid w:val="0084721C"/>
    <w:rsid w:val="00847405"/>
    <w:rsid w:val="008474D5"/>
    <w:rsid w:val="0084756E"/>
    <w:rsid w:val="0084769C"/>
    <w:rsid w:val="008476A4"/>
    <w:rsid w:val="008476AA"/>
    <w:rsid w:val="0084799C"/>
    <w:rsid w:val="00847A72"/>
    <w:rsid w:val="00847D20"/>
    <w:rsid w:val="00847EE8"/>
    <w:rsid w:val="00847F5E"/>
    <w:rsid w:val="008506C7"/>
    <w:rsid w:val="00850782"/>
    <w:rsid w:val="008507BD"/>
    <w:rsid w:val="00850855"/>
    <w:rsid w:val="00850D89"/>
    <w:rsid w:val="00850E8C"/>
    <w:rsid w:val="008510A6"/>
    <w:rsid w:val="0085119B"/>
    <w:rsid w:val="0085126A"/>
    <w:rsid w:val="00851290"/>
    <w:rsid w:val="0085150D"/>
    <w:rsid w:val="0085176A"/>
    <w:rsid w:val="00851838"/>
    <w:rsid w:val="00851B47"/>
    <w:rsid w:val="00851E6D"/>
    <w:rsid w:val="00852028"/>
    <w:rsid w:val="00852165"/>
    <w:rsid w:val="0085235B"/>
    <w:rsid w:val="008523E2"/>
    <w:rsid w:val="008524B6"/>
    <w:rsid w:val="0085256A"/>
    <w:rsid w:val="008525F9"/>
    <w:rsid w:val="008527B0"/>
    <w:rsid w:val="00852994"/>
    <w:rsid w:val="008529D2"/>
    <w:rsid w:val="00852A80"/>
    <w:rsid w:val="00852C21"/>
    <w:rsid w:val="00852D0E"/>
    <w:rsid w:val="00852E02"/>
    <w:rsid w:val="00853005"/>
    <w:rsid w:val="0085304C"/>
    <w:rsid w:val="008531BD"/>
    <w:rsid w:val="00853287"/>
    <w:rsid w:val="0085343F"/>
    <w:rsid w:val="0085373C"/>
    <w:rsid w:val="0085384F"/>
    <w:rsid w:val="008538B2"/>
    <w:rsid w:val="00853938"/>
    <w:rsid w:val="00853A69"/>
    <w:rsid w:val="00853A9C"/>
    <w:rsid w:val="00853E0D"/>
    <w:rsid w:val="00853E38"/>
    <w:rsid w:val="00853E4A"/>
    <w:rsid w:val="00853FB9"/>
    <w:rsid w:val="008540B3"/>
    <w:rsid w:val="008543B6"/>
    <w:rsid w:val="00854457"/>
    <w:rsid w:val="0085446F"/>
    <w:rsid w:val="0085455B"/>
    <w:rsid w:val="00854855"/>
    <w:rsid w:val="00854B3A"/>
    <w:rsid w:val="00854E69"/>
    <w:rsid w:val="00855223"/>
    <w:rsid w:val="00855236"/>
    <w:rsid w:val="0085568F"/>
    <w:rsid w:val="008556D4"/>
    <w:rsid w:val="008556F8"/>
    <w:rsid w:val="0085572F"/>
    <w:rsid w:val="008557A9"/>
    <w:rsid w:val="0085584C"/>
    <w:rsid w:val="00855A81"/>
    <w:rsid w:val="00855B8F"/>
    <w:rsid w:val="00856014"/>
    <w:rsid w:val="00856102"/>
    <w:rsid w:val="008561AB"/>
    <w:rsid w:val="0085624E"/>
    <w:rsid w:val="00856911"/>
    <w:rsid w:val="00856941"/>
    <w:rsid w:val="00856B6E"/>
    <w:rsid w:val="0085706E"/>
    <w:rsid w:val="008571CB"/>
    <w:rsid w:val="00857370"/>
    <w:rsid w:val="008578D4"/>
    <w:rsid w:val="00857ABA"/>
    <w:rsid w:val="00857D67"/>
    <w:rsid w:val="00857F9E"/>
    <w:rsid w:val="00860046"/>
    <w:rsid w:val="008603E5"/>
    <w:rsid w:val="0086062B"/>
    <w:rsid w:val="0086068A"/>
    <w:rsid w:val="008606A9"/>
    <w:rsid w:val="0086089D"/>
    <w:rsid w:val="00860A67"/>
    <w:rsid w:val="00860CD5"/>
    <w:rsid w:val="00860DC0"/>
    <w:rsid w:val="00860E5D"/>
    <w:rsid w:val="00860FFC"/>
    <w:rsid w:val="00861021"/>
    <w:rsid w:val="00861078"/>
    <w:rsid w:val="00861328"/>
    <w:rsid w:val="008615A6"/>
    <w:rsid w:val="00861773"/>
    <w:rsid w:val="0086177B"/>
    <w:rsid w:val="00861802"/>
    <w:rsid w:val="00861AB4"/>
    <w:rsid w:val="00861AEB"/>
    <w:rsid w:val="00861BB6"/>
    <w:rsid w:val="00861FAD"/>
    <w:rsid w:val="00862134"/>
    <w:rsid w:val="008622D2"/>
    <w:rsid w:val="0086288F"/>
    <w:rsid w:val="008628AE"/>
    <w:rsid w:val="00862A22"/>
    <w:rsid w:val="00862A90"/>
    <w:rsid w:val="00862C93"/>
    <w:rsid w:val="00863207"/>
    <w:rsid w:val="00863482"/>
    <w:rsid w:val="00863497"/>
    <w:rsid w:val="008636BF"/>
    <w:rsid w:val="008638A0"/>
    <w:rsid w:val="008638A3"/>
    <w:rsid w:val="008639E9"/>
    <w:rsid w:val="00863B11"/>
    <w:rsid w:val="00863BC6"/>
    <w:rsid w:val="00863C3F"/>
    <w:rsid w:val="00863D85"/>
    <w:rsid w:val="00863DE6"/>
    <w:rsid w:val="00863E3F"/>
    <w:rsid w:val="00863E4E"/>
    <w:rsid w:val="00863F5C"/>
    <w:rsid w:val="00864029"/>
    <w:rsid w:val="00864064"/>
    <w:rsid w:val="00864498"/>
    <w:rsid w:val="008645D5"/>
    <w:rsid w:val="00864B14"/>
    <w:rsid w:val="00864BB0"/>
    <w:rsid w:val="00864BF1"/>
    <w:rsid w:val="00864D2D"/>
    <w:rsid w:val="00864DDD"/>
    <w:rsid w:val="00864F66"/>
    <w:rsid w:val="00864F76"/>
    <w:rsid w:val="00865045"/>
    <w:rsid w:val="00865093"/>
    <w:rsid w:val="0086511D"/>
    <w:rsid w:val="00865238"/>
    <w:rsid w:val="00865248"/>
    <w:rsid w:val="00865516"/>
    <w:rsid w:val="008656ED"/>
    <w:rsid w:val="008659D5"/>
    <w:rsid w:val="00865B50"/>
    <w:rsid w:val="00865E3F"/>
    <w:rsid w:val="0086601F"/>
    <w:rsid w:val="008660ED"/>
    <w:rsid w:val="00866295"/>
    <w:rsid w:val="00866301"/>
    <w:rsid w:val="008664B9"/>
    <w:rsid w:val="008665AC"/>
    <w:rsid w:val="00866806"/>
    <w:rsid w:val="00866A3F"/>
    <w:rsid w:val="00866A5C"/>
    <w:rsid w:val="00866C92"/>
    <w:rsid w:val="00866CA9"/>
    <w:rsid w:val="00866DF1"/>
    <w:rsid w:val="00866EED"/>
    <w:rsid w:val="00867039"/>
    <w:rsid w:val="0086749C"/>
    <w:rsid w:val="00867519"/>
    <w:rsid w:val="00867720"/>
    <w:rsid w:val="008677FD"/>
    <w:rsid w:val="00867919"/>
    <w:rsid w:val="008679FA"/>
    <w:rsid w:val="00867E0A"/>
    <w:rsid w:val="00870133"/>
    <w:rsid w:val="00870257"/>
    <w:rsid w:val="0087034C"/>
    <w:rsid w:val="008703C6"/>
    <w:rsid w:val="00870565"/>
    <w:rsid w:val="008706D4"/>
    <w:rsid w:val="00870AA8"/>
    <w:rsid w:val="00870BF4"/>
    <w:rsid w:val="00870E59"/>
    <w:rsid w:val="00870EBA"/>
    <w:rsid w:val="00870F1F"/>
    <w:rsid w:val="00870F35"/>
    <w:rsid w:val="00870F8A"/>
    <w:rsid w:val="008718D8"/>
    <w:rsid w:val="008719A4"/>
    <w:rsid w:val="00871D23"/>
    <w:rsid w:val="00871D4B"/>
    <w:rsid w:val="00871DFE"/>
    <w:rsid w:val="008720E0"/>
    <w:rsid w:val="008723D7"/>
    <w:rsid w:val="0087254A"/>
    <w:rsid w:val="008725B9"/>
    <w:rsid w:val="008726A5"/>
    <w:rsid w:val="0087270E"/>
    <w:rsid w:val="00872742"/>
    <w:rsid w:val="00872913"/>
    <w:rsid w:val="00872915"/>
    <w:rsid w:val="00872BC3"/>
    <w:rsid w:val="0087316C"/>
    <w:rsid w:val="00873385"/>
    <w:rsid w:val="008737DA"/>
    <w:rsid w:val="008738C3"/>
    <w:rsid w:val="00873E24"/>
    <w:rsid w:val="0087409F"/>
    <w:rsid w:val="00874312"/>
    <w:rsid w:val="0087437C"/>
    <w:rsid w:val="0087455D"/>
    <w:rsid w:val="00874601"/>
    <w:rsid w:val="0087471E"/>
    <w:rsid w:val="00874747"/>
    <w:rsid w:val="00874A9A"/>
    <w:rsid w:val="00874D9A"/>
    <w:rsid w:val="00874EA7"/>
    <w:rsid w:val="00874FB3"/>
    <w:rsid w:val="00875079"/>
    <w:rsid w:val="008750BB"/>
    <w:rsid w:val="008753AE"/>
    <w:rsid w:val="0087545D"/>
    <w:rsid w:val="008754BE"/>
    <w:rsid w:val="00875524"/>
    <w:rsid w:val="0087575F"/>
    <w:rsid w:val="00875BC5"/>
    <w:rsid w:val="00875CAA"/>
    <w:rsid w:val="00875CD7"/>
    <w:rsid w:val="00875CE2"/>
    <w:rsid w:val="00875E6C"/>
    <w:rsid w:val="008760B9"/>
    <w:rsid w:val="008761B8"/>
    <w:rsid w:val="00876213"/>
    <w:rsid w:val="00876378"/>
    <w:rsid w:val="008763CD"/>
    <w:rsid w:val="008763E4"/>
    <w:rsid w:val="008765E2"/>
    <w:rsid w:val="008765FA"/>
    <w:rsid w:val="0087683F"/>
    <w:rsid w:val="00876908"/>
    <w:rsid w:val="0087694B"/>
    <w:rsid w:val="00876A75"/>
    <w:rsid w:val="00876B4D"/>
    <w:rsid w:val="00876C81"/>
    <w:rsid w:val="00876F61"/>
    <w:rsid w:val="00877330"/>
    <w:rsid w:val="00877354"/>
    <w:rsid w:val="008773AF"/>
    <w:rsid w:val="00877442"/>
    <w:rsid w:val="00877678"/>
    <w:rsid w:val="008777D7"/>
    <w:rsid w:val="00877850"/>
    <w:rsid w:val="00877901"/>
    <w:rsid w:val="00877C29"/>
    <w:rsid w:val="00877E73"/>
    <w:rsid w:val="00877F18"/>
    <w:rsid w:val="0088000F"/>
    <w:rsid w:val="008800CD"/>
    <w:rsid w:val="008800D1"/>
    <w:rsid w:val="00880383"/>
    <w:rsid w:val="00880398"/>
    <w:rsid w:val="008805C5"/>
    <w:rsid w:val="0088082A"/>
    <w:rsid w:val="00880983"/>
    <w:rsid w:val="00880A1E"/>
    <w:rsid w:val="00880B72"/>
    <w:rsid w:val="00880CEA"/>
    <w:rsid w:val="00880F8C"/>
    <w:rsid w:val="00881238"/>
    <w:rsid w:val="00881249"/>
    <w:rsid w:val="0088125C"/>
    <w:rsid w:val="00881269"/>
    <w:rsid w:val="00881348"/>
    <w:rsid w:val="008813A1"/>
    <w:rsid w:val="008813D1"/>
    <w:rsid w:val="008813F9"/>
    <w:rsid w:val="00881655"/>
    <w:rsid w:val="00881957"/>
    <w:rsid w:val="008819A9"/>
    <w:rsid w:val="00881BF4"/>
    <w:rsid w:val="00881C1F"/>
    <w:rsid w:val="00881CF4"/>
    <w:rsid w:val="00881E0F"/>
    <w:rsid w:val="008820B1"/>
    <w:rsid w:val="008820DC"/>
    <w:rsid w:val="0088219F"/>
    <w:rsid w:val="0088224E"/>
    <w:rsid w:val="008823C1"/>
    <w:rsid w:val="008823E7"/>
    <w:rsid w:val="0088242A"/>
    <w:rsid w:val="00882840"/>
    <w:rsid w:val="008829E0"/>
    <w:rsid w:val="008829E3"/>
    <w:rsid w:val="00882B35"/>
    <w:rsid w:val="00882D7F"/>
    <w:rsid w:val="00882DEF"/>
    <w:rsid w:val="00882FBC"/>
    <w:rsid w:val="00882FFF"/>
    <w:rsid w:val="008830E8"/>
    <w:rsid w:val="00883559"/>
    <w:rsid w:val="00883679"/>
    <w:rsid w:val="008836D8"/>
    <w:rsid w:val="008838BB"/>
    <w:rsid w:val="0088392A"/>
    <w:rsid w:val="00883976"/>
    <w:rsid w:val="00883CB5"/>
    <w:rsid w:val="00883D10"/>
    <w:rsid w:val="00883DA2"/>
    <w:rsid w:val="00883E1F"/>
    <w:rsid w:val="00883E7A"/>
    <w:rsid w:val="00883E9D"/>
    <w:rsid w:val="00883EF0"/>
    <w:rsid w:val="00883EFF"/>
    <w:rsid w:val="0088423D"/>
    <w:rsid w:val="008844D4"/>
    <w:rsid w:val="0088469B"/>
    <w:rsid w:val="00884A9A"/>
    <w:rsid w:val="00884C73"/>
    <w:rsid w:val="00884D67"/>
    <w:rsid w:val="00884FDF"/>
    <w:rsid w:val="0088512A"/>
    <w:rsid w:val="0088541E"/>
    <w:rsid w:val="00885507"/>
    <w:rsid w:val="00885782"/>
    <w:rsid w:val="00885897"/>
    <w:rsid w:val="00885988"/>
    <w:rsid w:val="00885C00"/>
    <w:rsid w:val="00885C09"/>
    <w:rsid w:val="00885FC7"/>
    <w:rsid w:val="00885FEE"/>
    <w:rsid w:val="0088600A"/>
    <w:rsid w:val="008862E0"/>
    <w:rsid w:val="00886697"/>
    <w:rsid w:val="008867DA"/>
    <w:rsid w:val="00886931"/>
    <w:rsid w:val="00886B46"/>
    <w:rsid w:val="00886FA4"/>
    <w:rsid w:val="008874C4"/>
    <w:rsid w:val="008875E6"/>
    <w:rsid w:val="00887631"/>
    <w:rsid w:val="00887678"/>
    <w:rsid w:val="0088767C"/>
    <w:rsid w:val="00887704"/>
    <w:rsid w:val="00887779"/>
    <w:rsid w:val="00887958"/>
    <w:rsid w:val="008879FD"/>
    <w:rsid w:val="00887B52"/>
    <w:rsid w:val="00887F47"/>
    <w:rsid w:val="00887F5E"/>
    <w:rsid w:val="00890069"/>
    <w:rsid w:val="008901EA"/>
    <w:rsid w:val="0089021D"/>
    <w:rsid w:val="00890375"/>
    <w:rsid w:val="00890662"/>
    <w:rsid w:val="0089066F"/>
    <w:rsid w:val="008906A3"/>
    <w:rsid w:val="00890854"/>
    <w:rsid w:val="008909D0"/>
    <w:rsid w:val="00890A96"/>
    <w:rsid w:val="0089103F"/>
    <w:rsid w:val="0089104A"/>
    <w:rsid w:val="00891145"/>
    <w:rsid w:val="0089133C"/>
    <w:rsid w:val="0089164C"/>
    <w:rsid w:val="008916ED"/>
    <w:rsid w:val="00891726"/>
    <w:rsid w:val="00891880"/>
    <w:rsid w:val="008918E7"/>
    <w:rsid w:val="00891AF3"/>
    <w:rsid w:val="00891BBE"/>
    <w:rsid w:val="008924CC"/>
    <w:rsid w:val="008926D2"/>
    <w:rsid w:val="00892910"/>
    <w:rsid w:val="008929DF"/>
    <w:rsid w:val="00892C94"/>
    <w:rsid w:val="0089302A"/>
    <w:rsid w:val="0089306E"/>
    <w:rsid w:val="0089353B"/>
    <w:rsid w:val="00893917"/>
    <w:rsid w:val="0089392A"/>
    <w:rsid w:val="00893B68"/>
    <w:rsid w:val="00893C14"/>
    <w:rsid w:val="00893D73"/>
    <w:rsid w:val="0089401F"/>
    <w:rsid w:val="008941E3"/>
    <w:rsid w:val="0089446E"/>
    <w:rsid w:val="008944B7"/>
    <w:rsid w:val="0089455E"/>
    <w:rsid w:val="0089461E"/>
    <w:rsid w:val="0089469B"/>
    <w:rsid w:val="00894A88"/>
    <w:rsid w:val="00894B7A"/>
    <w:rsid w:val="00894D22"/>
    <w:rsid w:val="00894D6E"/>
    <w:rsid w:val="00894D96"/>
    <w:rsid w:val="00894DCF"/>
    <w:rsid w:val="00894E3D"/>
    <w:rsid w:val="00895033"/>
    <w:rsid w:val="008952B0"/>
    <w:rsid w:val="008952E8"/>
    <w:rsid w:val="00895386"/>
    <w:rsid w:val="008953ED"/>
    <w:rsid w:val="0089553D"/>
    <w:rsid w:val="008957E3"/>
    <w:rsid w:val="00895857"/>
    <w:rsid w:val="0089587B"/>
    <w:rsid w:val="00895A49"/>
    <w:rsid w:val="00895CD7"/>
    <w:rsid w:val="00895D98"/>
    <w:rsid w:val="00896152"/>
    <w:rsid w:val="00896660"/>
    <w:rsid w:val="0089676D"/>
    <w:rsid w:val="008968DC"/>
    <w:rsid w:val="008968E8"/>
    <w:rsid w:val="00896A37"/>
    <w:rsid w:val="00896A7C"/>
    <w:rsid w:val="00896CA7"/>
    <w:rsid w:val="0089707F"/>
    <w:rsid w:val="008970BF"/>
    <w:rsid w:val="0089743F"/>
    <w:rsid w:val="008974F0"/>
    <w:rsid w:val="00897654"/>
    <w:rsid w:val="008976C8"/>
    <w:rsid w:val="00897776"/>
    <w:rsid w:val="008977DC"/>
    <w:rsid w:val="00897827"/>
    <w:rsid w:val="0089786F"/>
    <w:rsid w:val="008978F5"/>
    <w:rsid w:val="008979B8"/>
    <w:rsid w:val="00897C1D"/>
    <w:rsid w:val="00897D18"/>
    <w:rsid w:val="00897D36"/>
    <w:rsid w:val="00897D4E"/>
    <w:rsid w:val="00897DDC"/>
    <w:rsid w:val="00897DE8"/>
    <w:rsid w:val="00897E02"/>
    <w:rsid w:val="008A0153"/>
    <w:rsid w:val="008A02B6"/>
    <w:rsid w:val="008A0353"/>
    <w:rsid w:val="008A04AF"/>
    <w:rsid w:val="008A04EE"/>
    <w:rsid w:val="008A061E"/>
    <w:rsid w:val="008A07A5"/>
    <w:rsid w:val="008A0B2E"/>
    <w:rsid w:val="008A0B9F"/>
    <w:rsid w:val="008A0C65"/>
    <w:rsid w:val="008A0CE6"/>
    <w:rsid w:val="008A0F2B"/>
    <w:rsid w:val="008A12D1"/>
    <w:rsid w:val="008A1362"/>
    <w:rsid w:val="008A13A3"/>
    <w:rsid w:val="008A16D0"/>
    <w:rsid w:val="008A1CA1"/>
    <w:rsid w:val="008A1CF1"/>
    <w:rsid w:val="008A1E6F"/>
    <w:rsid w:val="008A1F71"/>
    <w:rsid w:val="008A2019"/>
    <w:rsid w:val="008A2152"/>
    <w:rsid w:val="008A21FF"/>
    <w:rsid w:val="008A2375"/>
    <w:rsid w:val="008A237A"/>
    <w:rsid w:val="008A26DD"/>
    <w:rsid w:val="008A29A9"/>
    <w:rsid w:val="008A2A26"/>
    <w:rsid w:val="008A2B33"/>
    <w:rsid w:val="008A2BCF"/>
    <w:rsid w:val="008A2CE2"/>
    <w:rsid w:val="008A2D40"/>
    <w:rsid w:val="008A2DCE"/>
    <w:rsid w:val="008A2F28"/>
    <w:rsid w:val="008A30AC"/>
    <w:rsid w:val="008A3298"/>
    <w:rsid w:val="008A32F7"/>
    <w:rsid w:val="008A3462"/>
    <w:rsid w:val="008A34C4"/>
    <w:rsid w:val="008A3529"/>
    <w:rsid w:val="008A36A8"/>
    <w:rsid w:val="008A37B3"/>
    <w:rsid w:val="008A3880"/>
    <w:rsid w:val="008A39F7"/>
    <w:rsid w:val="008A3C19"/>
    <w:rsid w:val="008A3C25"/>
    <w:rsid w:val="008A3D5A"/>
    <w:rsid w:val="008A3DE1"/>
    <w:rsid w:val="008A3EC5"/>
    <w:rsid w:val="008A3F3B"/>
    <w:rsid w:val="008A3F5B"/>
    <w:rsid w:val="008A44A0"/>
    <w:rsid w:val="008A44B8"/>
    <w:rsid w:val="008A46B9"/>
    <w:rsid w:val="008A47A4"/>
    <w:rsid w:val="008A4A9C"/>
    <w:rsid w:val="008A4B55"/>
    <w:rsid w:val="008A4CD5"/>
    <w:rsid w:val="008A4D33"/>
    <w:rsid w:val="008A4EAE"/>
    <w:rsid w:val="008A51A8"/>
    <w:rsid w:val="008A5470"/>
    <w:rsid w:val="008A54C7"/>
    <w:rsid w:val="008A5883"/>
    <w:rsid w:val="008A59B3"/>
    <w:rsid w:val="008A5A71"/>
    <w:rsid w:val="008A5DB9"/>
    <w:rsid w:val="008A5EF2"/>
    <w:rsid w:val="008A60D0"/>
    <w:rsid w:val="008A6143"/>
    <w:rsid w:val="008A6152"/>
    <w:rsid w:val="008A6371"/>
    <w:rsid w:val="008A6530"/>
    <w:rsid w:val="008A67F7"/>
    <w:rsid w:val="008A69D5"/>
    <w:rsid w:val="008A6A02"/>
    <w:rsid w:val="008A6A98"/>
    <w:rsid w:val="008A6BBC"/>
    <w:rsid w:val="008A6C61"/>
    <w:rsid w:val="008A6F05"/>
    <w:rsid w:val="008A6FA7"/>
    <w:rsid w:val="008A6FB0"/>
    <w:rsid w:val="008A70E4"/>
    <w:rsid w:val="008A71BC"/>
    <w:rsid w:val="008A7393"/>
    <w:rsid w:val="008A75B4"/>
    <w:rsid w:val="008A75F2"/>
    <w:rsid w:val="008A765D"/>
    <w:rsid w:val="008A767C"/>
    <w:rsid w:val="008A77B6"/>
    <w:rsid w:val="008A77D8"/>
    <w:rsid w:val="008A795C"/>
    <w:rsid w:val="008A796D"/>
    <w:rsid w:val="008B02D6"/>
    <w:rsid w:val="008B0483"/>
    <w:rsid w:val="008B04C7"/>
    <w:rsid w:val="008B073D"/>
    <w:rsid w:val="008B099E"/>
    <w:rsid w:val="008B09F6"/>
    <w:rsid w:val="008B0BC4"/>
    <w:rsid w:val="008B0D69"/>
    <w:rsid w:val="008B0EDC"/>
    <w:rsid w:val="008B120C"/>
    <w:rsid w:val="008B129A"/>
    <w:rsid w:val="008B12C6"/>
    <w:rsid w:val="008B1310"/>
    <w:rsid w:val="008B1536"/>
    <w:rsid w:val="008B15C0"/>
    <w:rsid w:val="008B18BD"/>
    <w:rsid w:val="008B19CD"/>
    <w:rsid w:val="008B19ED"/>
    <w:rsid w:val="008B1DDB"/>
    <w:rsid w:val="008B1DDE"/>
    <w:rsid w:val="008B1FE7"/>
    <w:rsid w:val="008B2515"/>
    <w:rsid w:val="008B288D"/>
    <w:rsid w:val="008B28EE"/>
    <w:rsid w:val="008B2A24"/>
    <w:rsid w:val="008B2F0C"/>
    <w:rsid w:val="008B304F"/>
    <w:rsid w:val="008B3A8C"/>
    <w:rsid w:val="008B3B31"/>
    <w:rsid w:val="008B3C36"/>
    <w:rsid w:val="008B3F8A"/>
    <w:rsid w:val="008B409D"/>
    <w:rsid w:val="008B40D1"/>
    <w:rsid w:val="008B455C"/>
    <w:rsid w:val="008B458F"/>
    <w:rsid w:val="008B47AF"/>
    <w:rsid w:val="008B4837"/>
    <w:rsid w:val="008B4890"/>
    <w:rsid w:val="008B4ACB"/>
    <w:rsid w:val="008B4B5C"/>
    <w:rsid w:val="008B4EE8"/>
    <w:rsid w:val="008B4F75"/>
    <w:rsid w:val="008B4F8E"/>
    <w:rsid w:val="008B5126"/>
    <w:rsid w:val="008B51A0"/>
    <w:rsid w:val="008B52E2"/>
    <w:rsid w:val="008B5338"/>
    <w:rsid w:val="008B5453"/>
    <w:rsid w:val="008B54FE"/>
    <w:rsid w:val="008B5625"/>
    <w:rsid w:val="008B56A8"/>
    <w:rsid w:val="008B5805"/>
    <w:rsid w:val="008B587D"/>
    <w:rsid w:val="008B58DF"/>
    <w:rsid w:val="008B592A"/>
    <w:rsid w:val="008B5A6F"/>
    <w:rsid w:val="008B5C12"/>
    <w:rsid w:val="008B5CBD"/>
    <w:rsid w:val="008B5DE8"/>
    <w:rsid w:val="008B604E"/>
    <w:rsid w:val="008B61FE"/>
    <w:rsid w:val="008B62EA"/>
    <w:rsid w:val="008B64C8"/>
    <w:rsid w:val="008B64E4"/>
    <w:rsid w:val="008B65F1"/>
    <w:rsid w:val="008B6767"/>
    <w:rsid w:val="008B6A2F"/>
    <w:rsid w:val="008B6A86"/>
    <w:rsid w:val="008B6B50"/>
    <w:rsid w:val="008B6D03"/>
    <w:rsid w:val="008B6DD1"/>
    <w:rsid w:val="008B6DFE"/>
    <w:rsid w:val="008B6E73"/>
    <w:rsid w:val="008B6E97"/>
    <w:rsid w:val="008B6FED"/>
    <w:rsid w:val="008B7215"/>
    <w:rsid w:val="008B75F9"/>
    <w:rsid w:val="008B7666"/>
    <w:rsid w:val="008B776D"/>
    <w:rsid w:val="008B7794"/>
    <w:rsid w:val="008B78FC"/>
    <w:rsid w:val="008B7B5C"/>
    <w:rsid w:val="008B7BFD"/>
    <w:rsid w:val="008B7C0A"/>
    <w:rsid w:val="008B7C63"/>
    <w:rsid w:val="008B7CE8"/>
    <w:rsid w:val="008B7EDA"/>
    <w:rsid w:val="008B7F84"/>
    <w:rsid w:val="008B7F87"/>
    <w:rsid w:val="008B7FD5"/>
    <w:rsid w:val="008C0533"/>
    <w:rsid w:val="008C0537"/>
    <w:rsid w:val="008C09E8"/>
    <w:rsid w:val="008C0BEB"/>
    <w:rsid w:val="008C0C91"/>
    <w:rsid w:val="008C0C99"/>
    <w:rsid w:val="008C0DDF"/>
    <w:rsid w:val="008C0F08"/>
    <w:rsid w:val="008C0FA4"/>
    <w:rsid w:val="008C1045"/>
    <w:rsid w:val="008C1210"/>
    <w:rsid w:val="008C144E"/>
    <w:rsid w:val="008C165F"/>
    <w:rsid w:val="008C17E6"/>
    <w:rsid w:val="008C1BB9"/>
    <w:rsid w:val="008C1C02"/>
    <w:rsid w:val="008C2017"/>
    <w:rsid w:val="008C20F9"/>
    <w:rsid w:val="008C21A1"/>
    <w:rsid w:val="008C21E7"/>
    <w:rsid w:val="008C229C"/>
    <w:rsid w:val="008C22F6"/>
    <w:rsid w:val="008C23BD"/>
    <w:rsid w:val="008C252B"/>
    <w:rsid w:val="008C259B"/>
    <w:rsid w:val="008C28C6"/>
    <w:rsid w:val="008C2B25"/>
    <w:rsid w:val="008C2BBE"/>
    <w:rsid w:val="008C2D60"/>
    <w:rsid w:val="008C304D"/>
    <w:rsid w:val="008C356B"/>
    <w:rsid w:val="008C3661"/>
    <w:rsid w:val="008C3A2A"/>
    <w:rsid w:val="008C41C1"/>
    <w:rsid w:val="008C41D2"/>
    <w:rsid w:val="008C4204"/>
    <w:rsid w:val="008C462F"/>
    <w:rsid w:val="008C46BA"/>
    <w:rsid w:val="008C4809"/>
    <w:rsid w:val="008C4862"/>
    <w:rsid w:val="008C4958"/>
    <w:rsid w:val="008C49B1"/>
    <w:rsid w:val="008C49CF"/>
    <w:rsid w:val="008C4BAA"/>
    <w:rsid w:val="008C4E88"/>
    <w:rsid w:val="008C50A2"/>
    <w:rsid w:val="008C5195"/>
    <w:rsid w:val="008C5405"/>
    <w:rsid w:val="008C5585"/>
    <w:rsid w:val="008C55BD"/>
    <w:rsid w:val="008C56A0"/>
    <w:rsid w:val="008C56B2"/>
    <w:rsid w:val="008C5991"/>
    <w:rsid w:val="008C59E6"/>
    <w:rsid w:val="008C5B2B"/>
    <w:rsid w:val="008C5C79"/>
    <w:rsid w:val="008C5CE0"/>
    <w:rsid w:val="008C5DDE"/>
    <w:rsid w:val="008C5F02"/>
    <w:rsid w:val="008C5F3C"/>
    <w:rsid w:val="008C6326"/>
    <w:rsid w:val="008C641B"/>
    <w:rsid w:val="008C6609"/>
    <w:rsid w:val="008C67AE"/>
    <w:rsid w:val="008C68DA"/>
    <w:rsid w:val="008C6AE8"/>
    <w:rsid w:val="008C6B50"/>
    <w:rsid w:val="008C6B9B"/>
    <w:rsid w:val="008C6BEE"/>
    <w:rsid w:val="008C6CE4"/>
    <w:rsid w:val="008C7315"/>
    <w:rsid w:val="008C7573"/>
    <w:rsid w:val="008C77FC"/>
    <w:rsid w:val="008C797E"/>
    <w:rsid w:val="008C7C7D"/>
    <w:rsid w:val="008C7EDD"/>
    <w:rsid w:val="008D00A5"/>
    <w:rsid w:val="008D0587"/>
    <w:rsid w:val="008D06C9"/>
    <w:rsid w:val="008D0701"/>
    <w:rsid w:val="008D0BBD"/>
    <w:rsid w:val="008D0C6B"/>
    <w:rsid w:val="008D0E7E"/>
    <w:rsid w:val="008D0E9C"/>
    <w:rsid w:val="008D10ED"/>
    <w:rsid w:val="008D1146"/>
    <w:rsid w:val="008D132C"/>
    <w:rsid w:val="008D138B"/>
    <w:rsid w:val="008D1626"/>
    <w:rsid w:val="008D1659"/>
    <w:rsid w:val="008D17E9"/>
    <w:rsid w:val="008D182D"/>
    <w:rsid w:val="008D1B1A"/>
    <w:rsid w:val="008D1C0D"/>
    <w:rsid w:val="008D1C63"/>
    <w:rsid w:val="008D1CA1"/>
    <w:rsid w:val="008D208A"/>
    <w:rsid w:val="008D2390"/>
    <w:rsid w:val="008D24D2"/>
    <w:rsid w:val="008D2646"/>
    <w:rsid w:val="008D2A31"/>
    <w:rsid w:val="008D2B17"/>
    <w:rsid w:val="008D2BFC"/>
    <w:rsid w:val="008D2C9D"/>
    <w:rsid w:val="008D2F2F"/>
    <w:rsid w:val="008D31AE"/>
    <w:rsid w:val="008D34F1"/>
    <w:rsid w:val="008D3533"/>
    <w:rsid w:val="008D35FA"/>
    <w:rsid w:val="008D368F"/>
    <w:rsid w:val="008D382D"/>
    <w:rsid w:val="008D39D8"/>
    <w:rsid w:val="008D3C90"/>
    <w:rsid w:val="008D3CF6"/>
    <w:rsid w:val="008D3D33"/>
    <w:rsid w:val="008D3D91"/>
    <w:rsid w:val="008D3DD6"/>
    <w:rsid w:val="008D3F28"/>
    <w:rsid w:val="008D3F88"/>
    <w:rsid w:val="008D430D"/>
    <w:rsid w:val="008D448F"/>
    <w:rsid w:val="008D47B0"/>
    <w:rsid w:val="008D4827"/>
    <w:rsid w:val="008D4A11"/>
    <w:rsid w:val="008D4AC7"/>
    <w:rsid w:val="008D4C25"/>
    <w:rsid w:val="008D4D81"/>
    <w:rsid w:val="008D51CA"/>
    <w:rsid w:val="008D53BF"/>
    <w:rsid w:val="008D5467"/>
    <w:rsid w:val="008D54A2"/>
    <w:rsid w:val="008D5553"/>
    <w:rsid w:val="008D5764"/>
    <w:rsid w:val="008D57FC"/>
    <w:rsid w:val="008D593E"/>
    <w:rsid w:val="008D5A29"/>
    <w:rsid w:val="008D5B37"/>
    <w:rsid w:val="008D5BEE"/>
    <w:rsid w:val="008D5C18"/>
    <w:rsid w:val="008D5C1E"/>
    <w:rsid w:val="008D5CBA"/>
    <w:rsid w:val="008D5CFD"/>
    <w:rsid w:val="008D5E61"/>
    <w:rsid w:val="008D6077"/>
    <w:rsid w:val="008D62F7"/>
    <w:rsid w:val="008D6638"/>
    <w:rsid w:val="008D6647"/>
    <w:rsid w:val="008D6732"/>
    <w:rsid w:val="008D6787"/>
    <w:rsid w:val="008D69E4"/>
    <w:rsid w:val="008D6A16"/>
    <w:rsid w:val="008D6CA1"/>
    <w:rsid w:val="008D6D1A"/>
    <w:rsid w:val="008D6F0E"/>
    <w:rsid w:val="008D70D8"/>
    <w:rsid w:val="008D7447"/>
    <w:rsid w:val="008D759E"/>
    <w:rsid w:val="008D772A"/>
    <w:rsid w:val="008D7908"/>
    <w:rsid w:val="008D7B53"/>
    <w:rsid w:val="008E0019"/>
    <w:rsid w:val="008E0259"/>
    <w:rsid w:val="008E02D9"/>
    <w:rsid w:val="008E035F"/>
    <w:rsid w:val="008E0587"/>
    <w:rsid w:val="008E0615"/>
    <w:rsid w:val="008E065E"/>
    <w:rsid w:val="008E07D8"/>
    <w:rsid w:val="008E07E9"/>
    <w:rsid w:val="008E0927"/>
    <w:rsid w:val="008E0A84"/>
    <w:rsid w:val="008E0A8E"/>
    <w:rsid w:val="008E0B75"/>
    <w:rsid w:val="008E0E0E"/>
    <w:rsid w:val="008E10E4"/>
    <w:rsid w:val="008E1351"/>
    <w:rsid w:val="008E15D5"/>
    <w:rsid w:val="008E17AA"/>
    <w:rsid w:val="008E17C0"/>
    <w:rsid w:val="008E1844"/>
    <w:rsid w:val="008E1909"/>
    <w:rsid w:val="008E1928"/>
    <w:rsid w:val="008E196F"/>
    <w:rsid w:val="008E1D37"/>
    <w:rsid w:val="008E1DE5"/>
    <w:rsid w:val="008E1E47"/>
    <w:rsid w:val="008E1EBD"/>
    <w:rsid w:val="008E2088"/>
    <w:rsid w:val="008E2441"/>
    <w:rsid w:val="008E244B"/>
    <w:rsid w:val="008E24A5"/>
    <w:rsid w:val="008E2553"/>
    <w:rsid w:val="008E2699"/>
    <w:rsid w:val="008E2944"/>
    <w:rsid w:val="008E2A65"/>
    <w:rsid w:val="008E2B4A"/>
    <w:rsid w:val="008E2CE7"/>
    <w:rsid w:val="008E2D08"/>
    <w:rsid w:val="008E2DFD"/>
    <w:rsid w:val="008E2F24"/>
    <w:rsid w:val="008E3075"/>
    <w:rsid w:val="008E3286"/>
    <w:rsid w:val="008E3389"/>
    <w:rsid w:val="008E33DB"/>
    <w:rsid w:val="008E354E"/>
    <w:rsid w:val="008E37E6"/>
    <w:rsid w:val="008E3F27"/>
    <w:rsid w:val="008E3F52"/>
    <w:rsid w:val="008E4295"/>
    <w:rsid w:val="008E45C8"/>
    <w:rsid w:val="008E472B"/>
    <w:rsid w:val="008E4853"/>
    <w:rsid w:val="008E4CA9"/>
    <w:rsid w:val="008E4CAD"/>
    <w:rsid w:val="008E4D91"/>
    <w:rsid w:val="008E4DCD"/>
    <w:rsid w:val="008E4EE0"/>
    <w:rsid w:val="008E52EB"/>
    <w:rsid w:val="008E56CB"/>
    <w:rsid w:val="008E5A77"/>
    <w:rsid w:val="008E5FE3"/>
    <w:rsid w:val="008E613C"/>
    <w:rsid w:val="008E6230"/>
    <w:rsid w:val="008E63CA"/>
    <w:rsid w:val="008E64B9"/>
    <w:rsid w:val="008E655E"/>
    <w:rsid w:val="008E6595"/>
    <w:rsid w:val="008E6626"/>
    <w:rsid w:val="008E668E"/>
    <w:rsid w:val="008E67AC"/>
    <w:rsid w:val="008E6813"/>
    <w:rsid w:val="008E6923"/>
    <w:rsid w:val="008E6C8E"/>
    <w:rsid w:val="008E6DBC"/>
    <w:rsid w:val="008E6F66"/>
    <w:rsid w:val="008E6F7C"/>
    <w:rsid w:val="008E6F9A"/>
    <w:rsid w:val="008E7035"/>
    <w:rsid w:val="008E7226"/>
    <w:rsid w:val="008E723A"/>
    <w:rsid w:val="008E7294"/>
    <w:rsid w:val="008E7392"/>
    <w:rsid w:val="008E74FC"/>
    <w:rsid w:val="008E7581"/>
    <w:rsid w:val="008E75B1"/>
    <w:rsid w:val="008E788C"/>
    <w:rsid w:val="008E79FE"/>
    <w:rsid w:val="008E7ABE"/>
    <w:rsid w:val="008E7C45"/>
    <w:rsid w:val="008E7CFB"/>
    <w:rsid w:val="008E7CFC"/>
    <w:rsid w:val="008E7DD8"/>
    <w:rsid w:val="008E7F12"/>
    <w:rsid w:val="008E7F2A"/>
    <w:rsid w:val="008E7FEC"/>
    <w:rsid w:val="008F003F"/>
    <w:rsid w:val="008F0267"/>
    <w:rsid w:val="008F03A1"/>
    <w:rsid w:val="008F0493"/>
    <w:rsid w:val="008F0651"/>
    <w:rsid w:val="008F06FA"/>
    <w:rsid w:val="008F0D7A"/>
    <w:rsid w:val="008F1031"/>
    <w:rsid w:val="008F159C"/>
    <w:rsid w:val="008F177F"/>
    <w:rsid w:val="008F192C"/>
    <w:rsid w:val="008F1B30"/>
    <w:rsid w:val="008F1C4E"/>
    <w:rsid w:val="008F1CBB"/>
    <w:rsid w:val="008F1EAB"/>
    <w:rsid w:val="008F1EC8"/>
    <w:rsid w:val="008F23DF"/>
    <w:rsid w:val="008F2564"/>
    <w:rsid w:val="008F2854"/>
    <w:rsid w:val="008F29BD"/>
    <w:rsid w:val="008F2A56"/>
    <w:rsid w:val="008F2BD5"/>
    <w:rsid w:val="008F30A3"/>
    <w:rsid w:val="008F30AB"/>
    <w:rsid w:val="008F32FD"/>
    <w:rsid w:val="008F33DC"/>
    <w:rsid w:val="008F3794"/>
    <w:rsid w:val="008F393D"/>
    <w:rsid w:val="008F3ACB"/>
    <w:rsid w:val="008F3AE3"/>
    <w:rsid w:val="008F3BA3"/>
    <w:rsid w:val="008F3E0E"/>
    <w:rsid w:val="008F3F12"/>
    <w:rsid w:val="008F4144"/>
    <w:rsid w:val="008F4195"/>
    <w:rsid w:val="008F4391"/>
    <w:rsid w:val="008F454B"/>
    <w:rsid w:val="008F46C5"/>
    <w:rsid w:val="008F4728"/>
    <w:rsid w:val="008F477F"/>
    <w:rsid w:val="008F47A4"/>
    <w:rsid w:val="008F4907"/>
    <w:rsid w:val="008F4A82"/>
    <w:rsid w:val="008F4B3A"/>
    <w:rsid w:val="008F4CCD"/>
    <w:rsid w:val="008F4E79"/>
    <w:rsid w:val="008F4F91"/>
    <w:rsid w:val="008F51D9"/>
    <w:rsid w:val="008F52D2"/>
    <w:rsid w:val="008F53AA"/>
    <w:rsid w:val="008F540F"/>
    <w:rsid w:val="008F5680"/>
    <w:rsid w:val="008F57EA"/>
    <w:rsid w:val="008F599F"/>
    <w:rsid w:val="008F59E0"/>
    <w:rsid w:val="008F5AAE"/>
    <w:rsid w:val="008F5C1F"/>
    <w:rsid w:val="008F5C6C"/>
    <w:rsid w:val="008F5CA1"/>
    <w:rsid w:val="008F5CAE"/>
    <w:rsid w:val="008F5DAA"/>
    <w:rsid w:val="008F5EC6"/>
    <w:rsid w:val="008F5FDE"/>
    <w:rsid w:val="008F6028"/>
    <w:rsid w:val="008F611F"/>
    <w:rsid w:val="008F6271"/>
    <w:rsid w:val="008F6382"/>
    <w:rsid w:val="008F689D"/>
    <w:rsid w:val="008F68AB"/>
    <w:rsid w:val="008F68C2"/>
    <w:rsid w:val="008F698C"/>
    <w:rsid w:val="008F6998"/>
    <w:rsid w:val="008F73B9"/>
    <w:rsid w:val="008F743F"/>
    <w:rsid w:val="008F7504"/>
    <w:rsid w:val="008F777A"/>
    <w:rsid w:val="008F780C"/>
    <w:rsid w:val="008F7821"/>
    <w:rsid w:val="008F7832"/>
    <w:rsid w:val="008F783A"/>
    <w:rsid w:val="008F7894"/>
    <w:rsid w:val="008F7B2A"/>
    <w:rsid w:val="008F7E3A"/>
    <w:rsid w:val="008F7F57"/>
    <w:rsid w:val="00900000"/>
    <w:rsid w:val="00900314"/>
    <w:rsid w:val="009003B8"/>
    <w:rsid w:val="0090047D"/>
    <w:rsid w:val="0090055B"/>
    <w:rsid w:val="009007C0"/>
    <w:rsid w:val="009008C9"/>
    <w:rsid w:val="009008CE"/>
    <w:rsid w:val="00900A86"/>
    <w:rsid w:val="00900BFC"/>
    <w:rsid w:val="00900CA4"/>
    <w:rsid w:val="00900F07"/>
    <w:rsid w:val="00900FC0"/>
    <w:rsid w:val="00901180"/>
    <w:rsid w:val="009013D9"/>
    <w:rsid w:val="009014E6"/>
    <w:rsid w:val="0090173B"/>
    <w:rsid w:val="009017A8"/>
    <w:rsid w:val="00901944"/>
    <w:rsid w:val="00901A63"/>
    <w:rsid w:val="00901B0C"/>
    <w:rsid w:val="00901BF8"/>
    <w:rsid w:val="00901CA4"/>
    <w:rsid w:val="00901CA7"/>
    <w:rsid w:val="00901DD6"/>
    <w:rsid w:val="00901E89"/>
    <w:rsid w:val="00901F6A"/>
    <w:rsid w:val="009020E2"/>
    <w:rsid w:val="00902350"/>
    <w:rsid w:val="00902441"/>
    <w:rsid w:val="00902556"/>
    <w:rsid w:val="00902770"/>
    <w:rsid w:val="009028D8"/>
    <w:rsid w:val="00902DF6"/>
    <w:rsid w:val="00903244"/>
    <w:rsid w:val="00903300"/>
    <w:rsid w:val="0090336B"/>
    <w:rsid w:val="0090337D"/>
    <w:rsid w:val="00903570"/>
    <w:rsid w:val="009035F1"/>
    <w:rsid w:val="00903688"/>
    <w:rsid w:val="00903781"/>
    <w:rsid w:val="00903891"/>
    <w:rsid w:val="00903897"/>
    <w:rsid w:val="00903964"/>
    <w:rsid w:val="00903B24"/>
    <w:rsid w:val="00903E4B"/>
    <w:rsid w:val="0090422C"/>
    <w:rsid w:val="009042FB"/>
    <w:rsid w:val="00904371"/>
    <w:rsid w:val="009043F7"/>
    <w:rsid w:val="009044BA"/>
    <w:rsid w:val="00904572"/>
    <w:rsid w:val="0090465F"/>
    <w:rsid w:val="009046C9"/>
    <w:rsid w:val="00904751"/>
    <w:rsid w:val="009047A1"/>
    <w:rsid w:val="0090481B"/>
    <w:rsid w:val="00904898"/>
    <w:rsid w:val="0090489D"/>
    <w:rsid w:val="009048C8"/>
    <w:rsid w:val="009048FD"/>
    <w:rsid w:val="009048FE"/>
    <w:rsid w:val="00904A23"/>
    <w:rsid w:val="00904A68"/>
    <w:rsid w:val="00904C57"/>
    <w:rsid w:val="00904DD3"/>
    <w:rsid w:val="00904F2B"/>
    <w:rsid w:val="00905110"/>
    <w:rsid w:val="009053AA"/>
    <w:rsid w:val="0090570B"/>
    <w:rsid w:val="00905782"/>
    <w:rsid w:val="009057F2"/>
    <w:rsid w:val="009057FD"/>
    <w:rsid w:val="00905870"/>
    <w:rsid w:val="00905917"/>
    <w:rsid w:val="00905998"/>
    <w:rsid w:val="00905ADC"/>
    <w:rsid w:val="00905C55"/>
    <w:rsid w:val="00905C67"/>
    <w:rsid w:val="00905F28"/>
    <w:rsid w:val="00905FCA"/>
    <w:rsid w:val="0090602B"/>
    <w:rsid w:val="0090607F"/>
    <w:rsid w:val="00906211"/>
    <w:rsid w:val="0090628A"/>
    <w:rsid w:val="0090647C"/>
    <w:rsid w:val="00906563"/>
    <w:rsid w:val="00906939"/>
    <w:rsid w:val="0090699E"/>
    <w:rsid w:val="00906A8F"/>
    <w:rsid w:val="00906B6A"/>
    <w:rsid w:val="00906BB5"/>
    <w:rsid w:val="00906F48"/>
    <w:rsid w:val="00906F99"/>
    <w:rsid w:val="00906FAD"/>
    <w:rsid w:val="0090720E"/>
    <w:rsid w:val="0090731F"/>
    <w:rsid w:val="009074B4"/>
    <w:rsid w:val="00907582"/>
    <w:rsid w:val="0090783E"/>
    <w:rsid w:val="00907924"/>
    <w:rsid w:val="00907B0A"/>
    <w:rsid w:val="00907B26"/>
    <w:rsid w:val="00907B2F"/>
    <w:rsid w:val="00907C0E"/>
    <w:rsid w:val="00907D80"/>
    <w:rsid w:val="00907E6B"/>
    <w:rsid w:val="00907EA3"/>
    <w:rsid w:val="00907F0C"/>
    <w:rsid w:val="00910072"/>
    <w:rsid w:val="009100F0"/>
    <w:rsid w:val="009101B9"/>
    <w:rsid w:val="009102C8"/>
    <w:rsid w:val="0091030A"/>
    <w:rsid w:val="00910365"/>
    <w:rsid w:val="00910461"/>
    <w:rsid w:val="009104FD"/>
    <w:rsid w:val="00910887"/>
    <w:rsid w:val="00910A74"/>
    <w:rsid w:val="00910B68"/>
    <w:rsid w:val="00910B7D"/>
    <w:rsid w:val="00910C3D"/>
    <w:rsid w:val="00910C79"/>
    <w:rsid w:val="00910D92"/>
    <w:rsid w:val="00910DD1"/>
    <w:rsid w:val="00910E87"/>
    <w:rsid w:val="00910EB2"/>
    <w:rsid w:val="00910F1C"/>
    <w:rsid w:val="009111B8"/>
    <w:rsid w:val="00911314"/>
    <w:rsid w:val="0091132A"/>
    <w:rsid w:val="00911AB6"/>
    <w:rsid w:val="00911B7F"/>
    <w:rsid w:val="00911DC1"/>
    <w:rsid w:val="00911DFB"/>
    <w:rsid w:val="00911FA5"/>
    <w:rsid w:val="00911FBA"/>
    <w:rsid w:val="009123E8"/>
    <w:rsid w:val="009127A7"/>
    <w:rsid w:val="009128E4"/>
    <w:rsid w:val="00912929"/>
    <w:rsid w:val="00912C1D"/>
    <w:rsid w:val="00912C8E"/>
    <w:rsid w:val="00912CD1"/>
    <w:rsid w:val="00912EA2"/>
    <w:rsid w:val="00913308"/>
    <w:rsid w:val="0091330E"/>
    <w:rsid w:val="009134A5"/>
    <w:rsid w:val="00913586"/>
    <w:rsid w:val="009139D9"/>
    <w:rsid w:val="00913A41"/>
    <w:rsid w:val="00913A76"/>
    <w:rsid w:val="00913AAE"/>
    <w:rsid w:val="00913DDA"/>
    <w:rsid w:val="00913ED6"/>
    <w:rsid w:val="00913EEE"/>
    <w:rsid w:val="00913F38"/>
    <w:rsid w:val="00914178"/>
    <w:rsid w:val="00914237"/>
    <w:rsid w:val="00914238"/>
    <w:rsid w:val="0091423E"/>
    <w:rsid w:val="009146DF"/>
    <w:rsid w:val="00914813"/>
    <w:rsid w:val="009148F2"/>
    <w:rsid w:val="009149A6"/>
    <w:rsid w:val="00914AAB"/>
    <w:rsid w:val="00914AD8"/>
    <w:rsid w:val="00914D8C"/>
    <w:rsid w:val="00914EB5"/>
    <w:rsid w:val="00914ED5"/>
    <w:rsid w:val="00914FDC"/>
    <w:rsid w:val="0091506D"/>
    <w:rsid w:val="009153B2"/>
    <w:rsid w:val="00915581"/>
    <w:rsid w:val="00915842"/>
    <w:rsid w:val="00915848"/>
    <w:rsid w:val="00915890"/>
    <w:rsid w:val="00915BC6"/>
    <w:rsid w:val="00915E63"/>
    <w:rsid w:val="00915EE9"/>
    <w:rsid w:val="00916079"/>
    <w:rsid w:val="009160D1"/>
    <w:rsid w:val="009163DB"/>
    <w:rsid w:val="009163DC"/>
    <w:rsid w:val="00916458"/>
    <w:rsid w:val="009164A4"/>
    <w:rsid w:val="00916640"/>
    <w:rsid w:val="00916744"/>
    <w:rsid w:val="0091679B"/>
    <w:rsid w:val="0091689A"/>
    <w:rsid w:val="0091695F"/>
    <w:rsid w:val="00916AE7"/>
    <w:rsid w:val="00916BC9"/>
    <w:rsid w:val="00916F32"/>
    <w:rsid w:val="009170EB"/>
    <w:rsid w:val="00917337"/>
    <w:rsid w:val="00917390"/>
    <w:rsid w:val="00917450"/>
    <w:rsid w:val="009174CF"/>
    <w:rsid w:val="009175BE"/>
    <w:rsid w:val="00917620"/>
    <w:rsid w:val="00917832"/>
    <w:rsid w:val="00917939"/>
    <w:rsid w:val="00917AC0"/>
    <w:rsid w:val="00917CE9"/>
    <w:rsid w:val="00917DAC"/>
    <w:rsid w:val="00917E61"/>
    <w:rsid w:val="00917F47"/>
    <w:rsid w:val="00917FAB"/>
    <w:rsid w:val="00920100"/>
    <w:rsid w:val="00920151"/>
    <w:rsid w:val="00920194"/>
    <w:rsid w:val="00920240"/>
    <w:rsid w:val="00920476"/>
    <w:rsid w:val="00920488"/>
    <w:rsid w:val="00920492"/>
    <w:rsid w:val="00920BF2"/>
    <w:rsid w:val="00920FEF"/>
    <w:rsid w:val="009211A7"/>
    <w:rsid w:val="0092125F"/>
    <w:rsid w:val="009212F8"/>
    <w:rsid w:val="00921635"/>
    <w:rsid w:val="0092170D"/>
    <w:rsid w:val="00921746"/>
    <w:rsid w:val="00921787"/>
    <w:rsid w:val="00921A03"/>
    <w:rsid w:val="00921A20"/>
    <w:rsid w:val="00921DED"/>
    <w:rsid w:val="00922010"/>
    <w:rsid w:val="009221A6"/>
    <w:rsid w:val="00922236"/>
    <w:rsid w:val="00922297"/>
    <w:rsid w:val="009222A4"/>
    <w:rsid w:val="00922420"/>
    <w:rsid w:val="00922552"/>
    <w:rsid w:val="0092286E"/>
    <w:rsid w:val="00922915"/>
    <w:rsid w:val="00922D13"/>
    <w:rsid w:val="00922E94"/>
    <w:rsid w:val="00923448"/>
    <w:rsid w:val="009236B1"/>
    <w:rsid w:val="0092374D"/>
    <w:rsid w:val="00923BF4"/>
    <w:rsid w:val="00923DCC"/>
    <w:rsid w:val="00923DD1"/>
    <w:rsid w:val="00923E67"/>
    <w:rsid w:val="00924390"/>
    <w:rsid w:val="00924466"/>
    <w:rsid w:val="00924834"/>
    <w:rsid w:val="009248A7"/>
    <w:rsid w:val="009253C9"/>
    <w:rsid w:val="00925462"/>
    <w:rsid w:val="00925A2D"/>
    <w:rsid w:val="00925A99"/>
    <w:rsid w:val="00925BA4"/>
    <w:rsid w:val="00925D68"/>
    <w:rsid w:val="00925EC7"/>
    <w:rsid w:val="00925EDF"/>
    <w:rsid w:val="00925FE9"/>
    <w:rsid w:val="00926049"/>
    <w:rsid w:val="00926459"/>
    <w:rsid w:val="009265DD"/>
    <w:rsid w:val="0092692D"/>
    <w:rsid w:val="009269B7"/>
    <w:rsid w:val="00926BDA"/>
    <w:rsid w:val="00926EB0"/>
    <w:rsid w:val="00926F9B"/>
    <w:rsid w:val="00926FDD"/>
    <w:rsid w:val="0092707C"/>
    <w:rsid w:val="00927294"/>
    <w:rsid w:val="009272CE"/>
    <w:rsid w:val="009273C9"/>
    <w:rsid w:val="00927427"/>
    <w:rsid w:val="00927551"/>
    <w:rsid w:val="0092760F"/>
    <w:rsid w:val="009276D9"/>
    <w:rsid w:val="009277C2"/>
    <w:rsid w:val="00927903"/>
    <w:rsid w:val="00927972"/>
    <w:rsid w:val="00927D53"/>
    <w:rsid w:val="00927E31"/>
    <w:rsid w:val="00927E95"/>
    <w:rsid w:val="00927F74"/>
    <w:rsid w:val="009301BB"/>
    <w:rsid w:val="00930263"/>
    <w:rsid w:val="009303F2"/>
    <w:rsid w:val="00930436"/>
    <w:rsid w:val="00930634"/>
    <w:rsid w:val="00930BCF"/>
    <w:rsid w:val="00930F00"/>
    <w:rsid w:val="009310E6"/>
    <w:rsid w:val="00931285"/>
    <w:rsid w:val="00931418"/>
    <w:rsid w:val="0093151D"/>
    <w:rsid w:val="009317D9"/>
    <w:rsid w:val="00931973"/>
    <w:rsid w:val="00931BD9"/>
    <w:rsid w:val="00931E49"/>
    <w:rsid w:val="00932164"/>
    <w:rsid w:val="009327C8"/>
    <w:rsid w:val="00932964"/>
    <w:rsid w:val="00932B6C"/>
    <w:rsid w:val="00932E87"/>
    <w:rsid w:val="00932EF0"/>
    <w:rsid w:val="00932F3E"/>
    <w:rsid w:val="009330D8"/>
    <w:rsid w:val="009331D0"/>
    <w:rsid w:val="009332D9"/>
    <w:rsid w:val="009333C0"/>
    <w:rsid w:val="009334CB"/>
    <w:rsid w:val="00933543"/>
    <w:rsid w:val="00933549"/>
    <w:rsid w:val="0093371C"/>
    <w:rsid w:val="00933733"/>
    <w:rsid w:val="00933903"/>
    <w:rsid w:val="00933C8A"/>
    <w:rsid w:val="00933C8E"/>
    <w:rsid w:val="00933D53"/>
    <w:rsid w:val="00933DA6"/>
    <w:rsid w:val="00934038"/>
    <w:rsid w:val="0093407D"/>
    <w:rsid w:val="009342DE"/>
    <w:rsid w:val="009344E0"/>
    <w:rsid w:val="0093468F"/>
    <w:rsid w:val="0093476A"/>
    <w:rsid w:val="0093477E"/>
    <w:rsid w:val="00934852"/>
    <w:rsid w:val="00934BE9"/>
    <w:rsid w:val="00934E1E"/>
    <w:rsid w:val="0093504A"/>
    <w:rsid w:val="009350A5"/>
    <w:rsid w:val="00935106"/>
    <w:rsid w:val="00935236"/>
    <w:rsid w:val="009353BC"/>
    <w:rsid w:val="0093565A"/>
    <w:rsid w:val="0093568C"/>
    <w:rsid w:val="009356D6"/>
    <w:rsid w:val="0093574D"/>
    <w:rsid w:val="0093590A"/>
    <w:rsid w:val="00935B31"/>
    <w:rsid w:val="00935BFD"/>
    <w:rsid w:val="00935D24"/>
    <w:rsid w:val="00935F93"/>
    <w:rsid w:val="00936558"/>
    <w:rsid w:val="0093671C"/>
    <w:rsid w:val="009368F3"/>
    <w:rsid w:val="00936B89"/>
    <w:rsid w:val="00936DF4"/>
    <w:rsid w:val="009371DB"/>
    <w:rsid w:val="009372C3"/>
    <w:rsid w:val="0093738D"/>
    <w:rsid w:val="0093769A"/>
    <w:rsid w:val="0093781F"/>
    <w:rsid w:val="00937A52"/>
    <w:rsid w:val="00937AE2"/>
    <w:rsid w:val="00937AF4"/>
    <w:rsid w:val="00937C00"/>
    <w:rsid w:val="00937D1E"/>
    <w:rsid w:val="00937E43"/>
    <w:rsid w:val="00937EEC"/>
    <w:rsid w:val="009404B3"/>
    <w:rsid w:val="009406EC"/>
    <w:rsid w:val="00940833"/>
    <w:rsid w:val="00940A85"/>
    <w:rsid w:val="00940A92"/>
    <w:rsid w:val="00940C23"/>
    <w:rsid w:val="00940EDE"/>
    <w:rsid w:val="00940F85"/>
    <w:rsid w:val="00941075"/>
    <w:rsid w:val="009411E8"/>
    <w:rsid w:val="00941263"/>
    <w:rsid w:val="009412D5"/>
    <w:rsid w:val="009412EC"/>
    <w:rsid w:val="00941456"/>
    <w:rsid w:val="00941465"/>
    <w:rsid w:val="00941636"/>
    <w:rsid w:val="00941A69"/>
    <w:rsid w:val="00941AD9"/>
    <w:rsid w:val="00941C53"/>
    <w:rsid w:val="00941EED"/>
    <w:rsid w:val="0094218B"/>
    <w:rsid w:val="00942281"/>
    <w:rsid w:val="00942330"/>
    <w:rsid w:val="00942558"/>
    <w:rsid w:val="00942737"/>
    <w:rsid w:val="009428DB"/>
    <w:rsid w:val="00942909"/>
    <w:rsid w:val="00942AD7"/>
    <w:rsid w:val="00942B41"/>
    <w:rsid w:val="00942B58"/>
    <w:rsid w:val="00942B7F"/>
    <w:rsid w:val="00942D15"/>
    <w:rsid w:val="00942EF5"/>
    <w:rsid w:val="00943408"/>
    <w:rsid w:val="009435B3"/>
    <w:rsid w:val="009435C1"/>
    <w:rsid w:val="00943742"/>
    <w:rsid w:val="00943ABD"/>
    <w:rsid w:val="00944276"/>
    <w:rsid w:val="0094437F"/>
    <w:rsid w:val="0094438F"/>
    <w:rsid w:val="0094442E"/>
    <w:rsid w:val="009444F8"/>
    <w:rsid w:val="00944555"/>
    <w:rsid w:val="00944783"/>
    <w:rsid w:val="009447CD"/>
    <w:rsid w:val="00944963"/>
    <w:rsid w:val="00944A94"/>
    <w:rsid w:val="00944AE6"/>
    <w:rsid w:val="00944B36"/>
    <w:rsid w:val="00944B51"/>
    <w:rsid w:val="00944B91"/>
    <w:rsid w:val="00945095"/>
    <w:rsid w:val="009451A6"/>
    <w:rsid w:val="009453E4"/>
    <w:rsid w:val="0094556B"/>
    <w:rsid w:val="00945592"/>
    <w:rsid w:val="00945597"/>
    <w:rsid w:val="00945A81"/>
    <w:rsid w:val="00945C05"/>
    <w:rsid w:val="00945C10"/>
    <w:rsid w:val="00945D78"/>
    <w:rsid w:val="00945DD5"/>
    <w:rsid w:val="00945E8B"/>
    <w:rsid w:val="00945EA9"/>
    <w:rsid w:val="00945EC6"/>
    <w:rsid w:val="00946009"/>
    <w:rsid w:val="009460A7"/>
    <w:rsid w:val="009460ED"/>
    <w:rsid w:val="0094612B"/>
    <w:rsid w:val="009461CB"/>
    <w:rsid w:val="00946262"/>
    <w:rsid w:val="00946275"/>
    <w:rsid w:val="00946443"/>
    <w:rsid w:val="00946535"/>
    <w:rsid w:val="00946571"/>
    <w:rsid w:val="00946572"/>
    <w:rsid w:val="009466A1"/>
    <w:rsid w:val="009466DB"/>
    <w:rsid w:val="00946721"/>
    <w:rsid w:val="00946945"/>
    <w:rsid w:val="00946952"/>
    <w:rsid w:val="009469AD"/>
    <w:rsid w:val="00946B65"/>
    <w:rsid w:val="00946E0A"/>
    <w:rsid w:val="00946E3D"/>
    <w:rsid w:val="00946FC4"/>
    <w:rsid w:val="0094730E"/>
    <w:rsid w:val="00947713"/>
    <w:rsid w:val="0094784E"/>
    <w:rsid w:val="009478EA"/>
    <w:rsid w:val="00947956"/>
    <w:rsid w:val="00947A13"/>
    <w:rsid w:val="00947D62"/>
    <w:rsid w:val="00947DD7"/>
    <w:rsid w:val="00950348"/>
    <w:rsid w:val="0095050C"/>
    <w:rsid w:val="00950702"/>
    <w:rsid w:val="00950987"/>
    <w:rsid w:val="00950A5F"/>
    <w:rsid w:val="00950A7C"/>
    <w:rsid w:val="00950B8C"/>
    <w:rsid w:val="00950C02"/>
    <w:rsid w:val="00950DBF"/>
    <w:rsid w:val="00950DE7"/>
    <w:rsid w:val="00950F1A"/>
    <w:rsid w:val="00950FF9"/>
    <w:rsid w:val="0095106A"/>
    <w:rsid w:val="00951654"/>
    <w:rsid w:val="00951A1E"/>
    <w:rsid w:val="00951CFB"/>
    <w:rsid w:val="00951D5C"/>
    <w:rsid w:val="00951D89"/>
    <w:rsid w:val="00951DC1"/>
    <w:rsid w:val="0095218E"/>
    <w:rsid w:val="00952192"/>
    <w:rsid w:val="00952301"/>
    <w:rsid w:val="00952450"/>
    <w:rsid w:val="009527CE"/>
    <w:rsid w:val="00952A63"/>
    <w:rsid w:val="00952A83"/>
    <w:rsid w:val="00952BA9"/>
    <w:rsid w:val="00952BF3"/>
    <w:rsid w:val="00952C8C"/>
    <w:rsid w:val="00952E30"/>
    <w:rsid w:val="00952E36"/>
    <w:rsid w:val="009530F2"/>
    <w:rsid w:val="00953767"/>
    <w:rsid w:val="00953829"/>
    <w:rsid w:val="00953920"/>
    <w:rsid w:val="00953A60"/>
    <w:rsid w:val="00953A6A"/>
    <w:rsid w:val="00953A71"/>
    <w:rsid w:val="00953D47"/>
    <w:rsid w:val="00953E2C"/>
    <w:rsid w:val="00953F14"/>
    <w:rsid w:val="00954408"/>
    <w:rsid w:val="0095450E"/>
    <w:rsid w:val="009545B4"/>
    <w:rsid w:val="009545BB"/>
    <w:rsid w:val="009546B1"/>
    <w:rsid w:val="0095475C"/>
    <w:rsid w:val="0095484F"/>
    <w:rsid w:val="00954857"/>
    <w:rsid w:val="009549F3"/>
    <w:rsid w:val="00954AC6"/>
    <w:rsid w:val="00954C19"/>
    <w:rsid w:val="00954C4D"/>
    <w:rsid w:val="00954DC6"/>
    <w:rsid w:val="00954DE3"/>
    <w:rsid w:val="00954EAB"/>
    <w:rsid w:val="00954F95"/>
    <w:rsid w:val="00954FE9"/>
    <w:rsid w:val="0095532F"/>
    <w:rsid w:val="00955400"/>
    <w:rsid w:val="00955434"/>
    <w:rsid w:val="0095577B"/>
    <w:rsid w:val="009557D7"/>
    <w:rsid w:val="00955962"/>
    <w:rsid w:val="009559CD"/>
    <w:rsid w:val="00955A25"/>
    <w:rsid w:val="00955A37"/>
    <w:rsid w:val="00955EA8"/>
    <w:rsid w:val="00955EAB"/>
    <w:rsid w:val="00955F53"/>
    <w:rsid w:val="00955FD2"/>
    <w:rsid w:val="00955FF1"/>
    <w:rsid w:val="009560C7"/>
    <w:rsid w:val="0095627B"/>
    <w:rsid w:val="00956470"/>
    <w:rsid w:val="009566A4"/>
    <w:rsid w:val="0095681E"/>
    <w:rsid w:val="0095692B"/>
    <w:rsid w:val="0095698A"/>
    <w:rsid w:val="00956AAC"/>
    <w:rsid w:val="00956B10"/>
    <w:rsid w:val="00957030"/>
    <w:rsid w:val="00957039"/>
    <w:rsid w:val="009570AA"/>
    <w:rsid w:val="009570B8"/>
    <w:rsid w:val="009570E5"/>
    <w:rsid w:val="00957177"/>
    <w:rsid w:val="00957286"/>
    <w:rsid w:val="009572D4"/>
    <w:rsid w:val="009573C9"/>
    <w:rsid w:val="009574F1"/>
    <w:rsid w:val="00957654"/>
    <w:rsid w:val="009576F5"/>
    <w:rsid w:val="0095790F"/>
    <w:rsid w:val="009579B0"/>
    <w:rsid w:val="00957ABA"/>
    <w:rsid w:val="00957BEE"/>
    <w:rsid w:val="00957CCC"/>
    <w:rsid w:val="00957E1F"/>
    <w:rsid w:val="00960006"/>
    <w:rsid w:val="009606B8"/>
    <w:rsid w:val="009606C1"/>
    <w:rsid w:val="00960A00"/>
    <w:rsid w:val="00960C4A"/>
    <w:rsid w:val="00961007"/>
    <w:rsid w:val="0096100E"/>
    <w:rsid w:val="0096102A"/>
    <w:rsid w:val="009613BF"/>
    <w:rsid w:val="0096148B"/>
    <w:rsid w:val="00961921"/>
    <w:rsid w:val="00961AB8"/>
    <w:rsid w:val="00961DD8"/>
    <w:rsid w:val="00961DF2"/>
    <w:rsid w:val="00962016"/>
    <w:rsid w:val="00962239"/>
    <w:rsid w:val="009622CB"/>
    <w:rsid w:val="00962337"/>
    <w:rsid w:val="0096240F"/>
    <w:rsid w:val="0096279D"/>
    <w:rsid w:val="00962814"/>
    <w:rsid w:val="00962828"/>
    <w:rsid w:val="00962A2B"/>
    <w:rsid w:val="00962D2A"/>
    <w:rsid w:val="00962E90"/>
    <w:rsid w:val="00962F8D"/>
    <w:rsid w:val="0096304B"/>
    <w:rsid w:val="0096310C"/>
    <w:rsid w:val="0096321E"/>
    <w:rsid w:val="00963622"/>
    <w:rsid w:val="0096365D"/>
    <w:rsid w:val="00963688"/>
    <w:rsid w:val="009636AC"/>
    <w:rsid w:val="00963811"/>
    <w:rsid w:val="00963A11"/>
    <w:rsid w:val="00963BF7"/>
    <w:rsid w:val="00963C93"/>
    <w:rsid w:val="00963C9C"/>
    <w:rsid w:val="00963D49"/>
    <w:rsid w:val="00963FD1"/>
    <w:rsid w:val="009641CE"/>
    <w:rsid w:val="0096430A"/>
    <w:rsid w:val="009643C6"/>
    <w:rsid w:val="0096453C"/>
    <w:rsid w:val="009645EB"/>
    <w:rsid w:val="00964636"/>
    <w:rsid w:val="00964E23"/>
    <w:rsid w:val="00964EB1"/>
    <w:rsid w:val="00964F06"/>
    <w:rsid w:val="0096505D"/>
    <w:rsid w:val="009651FC"/>
    <w:rsid w:val="0096534C"/>
    <w:rsid w:val="0096554B"/>
    <w:rsid w:val="0096584A"/>
    <w:rsid w:val="00965974"/>
    <w:rsid w:val="009659A8"/>
    <w:rsid w:val="00965A7C"/>
    <w:rsid w:val="00965A94"/>
    <w:rsid w:val="00965BCF"/>
    <w:rsid w:val="00965FA1"/>
    <w:rsid w:val="009661DA"/>
    <w:rsid w:val="009664E6"/>
    <w:rsid w:val="009665C7"/>
    <w:rsid w:val="009666B4"/>
    <w:rsid w:val="009667BD"/>
    <w:rsid w:val="009667C2"/>
    <w:rsid w:val="009667ED"/>
    <w:rsid w:val="00966E53"/>
    <w:rsid w:val="00966FB5"/>
    <w:rsid w:val="00967133"/>
    <w:rsid w:val="009672EC"/>
    <w:rsid w:val="00967562"/>
    <w:rsid w:val="009675B7"/>
    <w:rsid w:val="0096762C"/>
    <w:rsid w:val="00967676"/>
    <w:rsid w:val="00967862"/>
    <w:rsid w:val="00967C44"/>
    <w:rsid w:val="00967D06"/>
    <w:rsid w:val="00967D50"/>
    <w:rsid w:val="00967D5F"/>
    <w:rsid w:val="00967D62"/>
    <w:rsid w:val="00967EA0"/>
    <w:rsid w:val="0097005F"/>
    <w:rsid w:val="00970093"/>
    <w:rsid w:val="0097013B"/>
    <w:rsid w:val="0097083A"/>
    <w:rsid w:val="00970845"/>
    <w:rsid w:val="0097085F"/>
    <w:rsid w:val="00970BA3"/>
    <w:rsid w:val="00970BA4"/>
    <w:rsid w:val="00970BF7"/>
    <w:rsid w:val="00970E14"/>
    <w:rsid w:val="0097101D"/>
    <w:rsid w:val="00971036"/>
    <w:rsid w:val="00971131"/>
    <w:rsid w:val="00971203"/>
    <w:rsid w:val="00971436"/>
    <w:rsid w:val="009715D9"/>
    <w:rsid w:val="0097167D"/>
    <w:rsid w:val="009717A1"/>
    <w:rsid w:val="0097191C"/>
    <w:rsid w:val="009719A2"/>
    <w:rsid w:val="00971C76"/>
    <w:rsid w:val="00971D2B"/>
    <w:rsid w:val="00971DFA"/>
    <w:rsid w:val="00971EC4"/>
    <w:rsid w:val="00971F08"/>
    <w:rsid w:val="00971FA6"/>
    <w:rsid w:val="00972060"/>
    <w:rsid w:val="0097212B"/>
    <w:rsid w:val="0097222D"/>
    <w:rsid w:val="009722B0"/>
    <w:rsid w:val="009724AA"/>
    <w:rsid w:val="0097262C"/>
    <w:rsid w:val="009726C1"/>
    <w:rsid w:val="00972836"/>
    <w:rsid w:val="009728E5"/>
    <w:rsid w:val="00972A2C"/>
    <w:rsid w:val="00972A4C"/>
    <w:rsid w:val="00972B4A"/>
    <w:rsid w:val="00972BB3"/>
    <w:rsid w:val="00972CAA"/>
    <w:rsid w:val="00972CB7"/>
    <w:rsid w:val="00973008"/>
    <w:rsid w:val="0097304E"/>
    <w:rsid w:val="009730AC"/>
    <w:rsid w:val="00973843"/>
    <w:rsid w:val="00973876"/>
    <w:rsid w:val="009738BA"/>
    <w:rsid w:val="009739BD"/>
    <w:rsid w:val="00973A76"/>
    <w:rsid w:val="00973E02"/>
    <w:rsid w:val="00973EB0"/>
    <w:rsid w:val="00974013"/>
    <w:rsid w:val="0097408D"/>
    <w:rsid w:val="009740A4"/>
    <w:rsid w:val="0097431F"/>
    <w:rsid w:val="0097495F"/>
    <w:rsid w:val="00974A07"/>
    <w:rsid w:val="00974D51"/>
    <w:rsid w:val="00974D90"/>
    <w:rsid w:val="00974DAB"/>
    <w:rsid w:val="00974DD4"/>
    <w:rsid w:val="009751CC"/>
    <w:rsid w:val="0097529E"/>
    <w:rsid w:val="00975351"/>
    <w:rsid w:val="0097537B"/>
    <w:rsid w:val="00975541"/>
    <w:rsid w:val="00975550"/>
    <w:rsid w:val="009755F8"/>
    <w:rsid w:val="00975601"/>
    <w:rsid w:val="00975893"/>
    <w:rsid w:val="0097589C"/>
    <w:rsid w:val="00975A4F"/>
    <w:rsid w:val="00975BFD"/>
    <w:rsid w:val="00975C2D"/>
    <w:rsid w:val="00975CC2"/>
    <w:rsid w:val="00975D1F"/>
    <w:rsid w:val="0097603D"/>
    <w:rsid w:val="00976234"/>
    <w:rsid w:val="0097624D"/>
    <w:rsid w:val="009762E1"/>
    <w:rsid w:val="00976648"/>
    <w:rsid w:val="00976762"/>
    <w:rsid w:val="0097677C"/>
    <w:rsid w:val="00976949"/>
    <w:rsid w:val="00976A58"/>
    <w:rsid w:val="00976A6E"/>
    <w:rsid w:val="00976BD8"/>
    <w:rsid w:val="00977068"/>
    <w:rsid w:val="009777B9"/>
    <w:rsid w:val="00977859"/>
    <w:rsid w:val="00977ACE"/>
    <w:rsid w:val="00977AE0"/>
    <w:rsid w:val="00977BD4"/>
    <w:rsid w:val="00977ED0"/>
    <w:rsid w:val="00980083"/>
    <w:rsid w:val="0098023E"/>
    <w:rsid w:val="00980260"/>
    <w:rsid w:val="00980477"/>
    <w:rsid w:val="00980567"/>
    <w:rsid w:val="0098060F"/>
    <w:rsid w:val="00980BA6"/>
    <w:rsid w:val="00980DC6"/>
    <w:rsid w:val="00981042"/>
    <w:rsid w:val="009813CE"/>
    <w:rsid w:val="00981695"/>
    <w:rsid w:val="009816CC"/>
    <w:rsid w:val="00981961"/>
    <w:rsid w:val="00981A07"/>
    <w:rsid w:val="00981A3D"/>
    <w:rsid w:val="00981AA2"/>
    <w:rsid w:val="00981E25"/>
    <w:rsid w:val="00981E93"/>
    <w:rsid w:val="00981FA5"/>
    <w:rsid w:val="00981FC3"/>
    <w:rsid w:val="0098219E"/>
    <w:rsid w:val="00982382"/>
    <w:rsid w:val="00982509"/>
    <w:rsid w:val="0098268D"/>
    <w:rsid w:val="00982796"/>
    <w:rsid w:val="00982880"/>
    <w:rsid w:val="00982AFF"/>
    <w:rsid w:val="00982CA6"/>
    <w:rsid w:val="00982DE2"/>
    <w:rsid w:val="0098301B"/>
    <w:rsid w:val="0098303A"/>
    <w:rsid w:val="009833AE"/>
    <w:rsid w:val="00983411"/>
    <w:rsid w:val="00983A08"/>
    <w:rsid w:val="00983A13"/>
    <w:rsid w:val="00983AA1"/>
    <w:rsid w:val="00983BC5"/>
    <w:rsid w:val="00983D5C"/>
    <w:rsid w:val="00983DA4"/>
    <w:rsid w:val="00983EC4"/>
    <w:rsid w:val="00984118"/>
    <w:rsid w:val="00984189"/>
    <w:rsid w:val="009841DF"/>
    <w:rsid w:val="00984244"/>
    <w:rsid w:val="00984385"/>
    <w:rsid w:val="00984455"/>
    <w:rsid w:val="009845C8"/>
    <w:rsid w:val="00984637"/>
    <w:rsid w:val="0098479C"/>
    <w:rsid w:val="00984D4F"/>
    <w:rsid w:val="00984D5C"/>
    <w:rsid w:val="00984FDB"/>
    <w:rsid w:val="00985253"/>
    <w:rsid w:val="009852BD"/>
    <w:rsid w:val="00985395"/>
    <w:rsid w:val="009853B3"/>
    <w:rsid w:val="0098579C"/>
    <w:rsid w:val="00985832"/>
    <w:rsid w:val="00985EEC"/>
    <w:rsid w:val="00986156"/>
    <w:rsid w:val="009862FE"/>
    <w:rsid w:val="009863C1"/>
    <w:rsid w:val="0098647D"/>
    <w:rsid w:val="009864B4"/>
    <w:rsid w:val="00986677"/>
    <w:rsid w:val="00986720"/>
    <w:rsid w:val="009868A2"/>
    <w:rsid w:val="009868A9"/>
    <w:rsid w:val="00986998"/>
    <w:rsid w:val="00986AA5"/>
    <w:rsid w:val="00986B96"/>
    <w:rsid w:val="00986CD2"/>
    <w:rsid w:val="00986EA5"/>
    <w:rsid w:val="0098703B"/>
    <w:rsid w:val="0098762E"/>
    <w:rsid w:val="00987842"/>
    <w:rsid w:val="00987BE5"/>
    <w:rsid w:val="00987CAA"/>
    <w:rsid w:val="00987D3B"/>
    <w:rsid w:val="00987E0D"/>
    <w:rsid w:val="0099025C"/>
    <w:rsid w:val="0099051A"/>
    <w:rsid w:val="009905F6"/>
    <w:rsid w:val="00990630"/>
    <w:rsid w:val="0099064C"/>
    <w:rsid w:val="00990760"/>
    <w:rsid w:val="009907C7"/>
    <w:rsid w:val="00990D81"/>
    <w:rsid w:val="0099121F"/>
    <w:rsid w:val="00991378"/>
    <w:rsid w:val="009915AF"/>
    <w:rsid w:val="0099163B"/>
    <w:rsid w:val="00991761"/>
    <w:rsid w:val="009917FC"/>
    <w:rsid w:val="0099194D"/>
    <w:rsid w:val="00991A1E"/>
    <w:rsid w:val="00991B02"/>
    <w:rsid w:val="00991BBC"/>
    <w:rsid w:val="009920B1"/>
    <w:rsid w:val="009921D6"/>
    <w:rsid w:val="00992271"/>
    <w:rsid w:val="00992456"/>
    <w:rsid w:val="0099258A"/>
    <w:rsid w:val="009925C8"/>
    <w:rsid w:val="0099261B"/>
    <w:rsid w:val="00992655"/>
    <w:rsid w:val="00992B08"/>
    <w:rsid w:val="00992BA8"/>
    <w:rsid w:val="00992E39"/>
    <w:rsid w:val="00993315"/>
    <w:rsid w:val="00993786"/>
    <w:rsid w:val="00993A0B"/>
    <w:rsid w:val="00993A66"/>
    <w:rsid w:val="00993BFA"/>
    <w:rsid w:val="00993E92"/>
    <w:rsid w:val="0099401A"/>
    <w:rsid w:val="009940BC"/>
    <w:rsid w:val="0099442C"/>
    <w:rsid w:val="00994445"/>
    <w:rsid w:val="0099449F"/>
    <w:rsid w:val="0099452D"/>
    <w:rsid w:val="009945D6"/>
    <w:rsid w:val="00994726"/>
    <w:rsid w:val="00994984"/>
    <w:rsid w:val="00994D85"/>
    <w:rsid w:val="00994DB7"/>
    <w:rsid w:val="00994DCA"/>
    <w:rsid w:val="0099511B"/>
    <w:rsid w:val="009951A2"/>
    <w:rsid w:val="009951E6"/>
    <w:rsid w:val="0099573C"/>
    <w:rsid w:val="00995F47"/>
    <w:rsid w:val="0099607B"/>
    <w:rsid w:val="009960EC"/>
    <w:rsid w:val="009961B2"/>
    <w:rsid w:val="0099644A"/>
    <w:rsid w:val="00996453"/>
    <w:rsid w:val="009964BA"/>
    <w:rsid w:val="0099666E"/>
    <w:rsid w:val="009966B2"/>
    <w:rsid w:val="00996769"/>
    <w:rsid w:val="00996AE1"/>
    <w:rsid w:val="00996BBE"/>
    <w:rsid w:val="009970DD"/>
    <w:rsid w:val="009970E3"/>
    <w:rsid w:val="009973F2"/>
    <w:rsid w:val="00997498"/>
    <w:rsid w:val="00997631"/>
    <w:rsid w:val="00997690"/>
    <w:rsid w:val="009979A1"/>
    <w:rsid w:val="00997CCA"/>
    <w:rsid w:val="00997D38"/>
    <w:rsid w:val="00997FED"/>
    <w:rsid w:val="009A007A"/>
    <w:rsid w:val="009A03C1"/>
    <w:rsid w:val="009A0533"/>
    <w:rsid w:val="009A05BB"/>
    <w:rsid w:val="009A071B"/>
    <w:rsid w:val="009A0927"/>
    <w:rsid w:val="009A0F1D"/>
    <w:rsid w:val="009A0FBA"/>
    <w:rsid w:val="009A1120"/>
    <w:rsid w:val="009A13E4"/>
    <w:rsid w:val="009A1601"/>
    <w:rsid w:val="009A1730"/>
    <w:rsid w:val="009A1838"/>
    <w:rsid w:val="009A183D"/>
    <w:rsid w:val="009A189E"/>
    <w:rsid w:val="009A18D0"/>
    <w:rsid w:val="009A1AC2"/>
    <w:rsid w:val="009A1D25"/>
    <w:rsid w:val="009A1DE8"/>
    <w:rsid w:val="009A1DFD"/>
    <w:rsid w:val="009A2162"/>
    <w:rsid w:val="009A21AC"/>
    <w:rsid w:val="009A2287"/>
    <w:rsid w:val="009A2319"/>
    <w:rsid w:val="009A23DF"/>
    <w:rsid w:val="009A248B"/>
    <w:rsid w:val="009A25A8"/>
    <w:rsid w:val="009A25C2"/>
    <w:rsid w:val="009A262A"/>
    <w:rsid w:val="009A28B1"/>
    <w:rsid w:val="009A2E9C"/>
    <w:rsid w:val="009A3025"/>
    <w:rsid w:val="009A306B"/>
    <w:rsid w:val="009A30FF"/>
    <w:rsid w:val="009A322D"/>
    <w:rsid w:val="009A366D"/>
    <w:rsid w:val="009A3895"/>
    <w:rsid w:val="009A39B6"/>
    <w:rsid w:val="009A3A22"/>
    <w:rsid w:val="009A3BB6"/>
    <w:rsid w:val="009A3DA4"/>
    <w:rsid w:val="009A40DB"/>
    <w:rsid w:val="009A410B"/>
    <w:rsid w:val="009A43DB"/>
    <w:rsid w:val="009A442D"/>
    <w:rsid w:val="009A44B4"/>
    <w:rsid w:val="009A44B8"/>
    <w:rsid w:val="009A453B"/>
    <w:rsid w:val="009A462D"/>
    <w:rsid w:val="009A4651"/>
    <w:rsid w:val="009A476E"/>
    <w:rsid w:val="009A48CF"/>
    <w:rsid w:val="009A49B1"/>
    <w:rsid w:val="009A4B5F"/>
    <w:rsid w:val="009A4D2E"/>
    <w:rsid w:val="009A4DD8"/>
    <w:rsid w:val="009A4F22"/>
    <w:rsid w:val="009A50B0"/>
    <w:rsid w:val="009A52FA"/>
    <w:rsid w:val="009A54EF"/>
    <w:rsid w:val="009A5593"/>
    <w:rsid w:val="009A56F3"/>
    <w:rsid w:val="009A5851"/>
    <w:rsid w:val="009A5CBA"/>
    <w:rsid w:val="009A5E57"/>
    <w:rsid w:val="009A5EB6"/>
    <w:rsid w:val="009A5EBD"/>
    <w:rsid w:val="009A5F13"/>
    <w:rsid w:val="009A5FF4"/>
    <w:rsid w:val="009A63BD"/>
    <w:rsid w:val="009A64A0"/>
    <w:rsid w:val="009A64E1"/>
    <w:rsid w:val="009A66C5"/>
    <w:rsid w:val="009A66D8"/>
    <w:rsid w:val="009A6795"/>
    <w:rsid w:val="009A6A25"/>
    <w:rsid w:val="009A6A58"/>
    <w:rsid w:val="009A6E61"/>
    <w:rsid w:val="009A6EAB"/>
    <w:rsid w:val="009A6ECC"/>
    <w:rsid w:val="009A70B2"/>
    <w:rsid w:val="009A7478"/>
    <w:rsid w:val="009A74CB"/>
    <w:rsid w:val="009A76CF"/>
    <w:rsid w:val="009A78F3"/>
    <w:rsid w:val="009A7968"/>
    <w:rsid w:val="009A7B53"/>
    <w:rsid w:val="009A7D03"/>
    <w:rsid w:val="009A7DB8"/>
    <w:rsid w:val="009B013A"/>
    <w:rsid w:val="009B0434"/>
    <w:rsid w:val="009B0439"/>
    <w:rsid w:val="009B0779"/>
    <w:rsid w:val="009B09F7"/>
    <w:rsid w:val="009B0B14"/>
    <w:rsid w:val="009B0C81"/>
    <w:rsid w:val="009B0F3B"/>
    <w:rsid w:val="009B1150"/>
    <w:rsid w:val="009B1213"/>
    <w:rsid w:val="009B12E1"/>
    <w:rsid w:val="009B12EE"/>
    <w:rsid w:val="009B148F"/>
    <w:rsid w:val="009B1537"/>
    <w:rsid w:val="009B15AD"/>
    <w:rsid w:val="009B1975"/>
    <w:rsid w:val="009B19D1"/>
    <w:rsid w:val="009B1CFF"/>
    <w:rsid w:val="009B1DFB"/>
    <w:rsid w:val="009B1E90"/>
    <w:rsid w:val="009B1F30"/>
    <w:rsid w:val="009B2082"/>
    <w:rsid w:val="009B20CA"/>
    <w:rsid w:val="009B2101"/>
    <w:rsid w:val="009B225A"/>
    <w:rsid w:val="009B2552"/>
    <w:rsid w:val="009B28C9"/>
    <w:rsid w:val="009B2D34"/>
    <w:rsid w:val="009B2D74"/>
    <w:rsid w:val="009B2E2A"/>
    <w:rsid w:val="009B2F93"/>
    <w:rsid w:val="009B3120"/>
    <w:rsid w:val="009B3143"/>
    <w:rsid w:val="009B32CE"/>
    <w:rsid w:val="009B3400"/>
    <w:rsid w:val="009B35D4"/>
    <w:rsid w:val="009B36BD"/>
    <w:rsid w:val="009B3732"/>
    <w:rsid w:val="009B3766"/>
    <w:rsid w:val="009B384B"/>
    <w:rsid w:val="009B394C"/>
    <w:rsid w:val="009B3AC2"/>
    <w:rsid w:val="009B3AFB"/>
    <w:rsid w:val="009B3C39"/>
    <w:rsid w:val="009B3CE6"/>
    <w:rsid w:val="009B3D02"/>
    <w:rsid w:val="009B3D96"/>
    <w:rsid w:val="009B3E6E"/>
    <w:rsid w:val="009B3E85"/>
    <w:rsid w:val="009B424B"/>
    <w:rsid w:val="009B425F"/>
    <w:rsid w:val="009B4347"/>
    <w:rsid w:val="009B4348"/>
    <w:rsid w:val="009B43B9"/>
    <w:rsid w:val="009B449F"/>
    <w:rsid w:val="009B44CD"/>
    <w:rsid w:val="009B464F"/>
    <w:rsid w:val="009B46F0"/>
    <w:rsid w:val="009B493B"/>
    <w:rsid w:val="009B4C05"/>
    <w:rsid w:val="009B4DF4"/>
    <w:rsid w:val="009B50A8"/>
    <w:rsid w:val="009B510B"/>
    <w:rsid w:val="009B5505"/>
    <w:rsid w:val="009B564E"/>
    <w:rsid w:val="009B56B2"/>
    <w:rsid w:val="009B56DA"/>
    <w:rsid w:val="009B5969"/>
    <w:rsid w:val="009B5B67"/>
    <w:rsid w:val="009B6067"/>
    <w:rsid w:val="009B626F"/>
    <w:rsid w:val="009B62CF"/>
    <w:rsid w:val="009B630F"/>
    <w:rsid w:val="009B634C"/>
    <w:rsid w:val="009B6529"/>
    <w:rsid w:val="009B6594"/>
    <w:rsid w:val="009B67C8"/>
    <w:rsid w:val="009B696C"/>
    <w:rsid w:val="009B6CF0"/>
    <w:rsid w:val="009B6D95"/>
    <w:rsid w:val="009B6EE3"/>
    <w:rsid w:val="009B6F48"/>
    <w:rsid w:val="009B7061"/>
    <w:rsid w:val="009B7078"/>
    <w:rsid w:val="009B7353"/>
    <w:rsid w:val="009B7542"/>
    <w:rsid w:val="009B7554"/>
    <w:rsid w:val="009B7DDB"/>
    <w:rsid w:val="009B7E01"/>
    <w:rsid w:val="009B7E87"/>
    <w:rsid w:val="009B7EBD"/>
    <w:rsid w:val="009B7ED2"/>
    <w:rsid w:val="009C0141"/>
    <w:rsid w:val="009C0149"/>
    <w:rsid w:val="009C0169"/>
    <w:rsid w:val="009C0362"/>
    <w:rsid w:val="009C0750"/>
    <w:rsid w:val="009C07BA"/>
    <w:rsid w:val="009C0984"/>
    <w:rsid w:val="009C0A3B"/>
    <w:rsid w:val="009C0A57"/>
    <w:rsid w:val="009C0CC3"/>
    <w:rsid w:val="009C0D8E"/>
    <w:rsid w:val="009C0ECC"/>
    <w:rsid w:val="009C0F90"/>
    <w:rsid w:val="009C0FFA"/>
    <w:rsid w:val="009C100D"/>
    <w:rsid w:val="009C103A"/>
    <w:rsid w:val="009C103D"/>
    <w:rsid w:val="009C17C3"/>
    <w:rsid w:val="009C17EC"/>
    <w:rsid w:val="009C194F"/>
    <w:rsid w:val="009C1974"/>
    <w:rsid w:val="009C1A7E"/>
    <w:rsid w:val="009C1AB1"/>
    <w:rsid w:val="009C1C49"/>
    <w:rsid w:val="009C1D9B"/>
    <w:rsid w:val="009C1EB7"/>
    <w:rsid w:val="009C1F89"/>
    <w:rsid w:val="009C1FC5"/>
    <w:rsid w:val="009C1FDB"/>
    <w:rsid w:val="009C20D9"/>
    <w:rsid w:val="009C25D4"/>
    <w:rsid w:val="009C2751"/>
    <w:rsid w:val="009C27E5"/>
    <w:rsid w:val="009C27F4"/>
    <w:rsid w:val="009C287D"/>
    <w:rsid w:val="009C2B4C"/>
    <w:rsid w:val="009C2C12"/>
    <w:rsid w:val="009C2EA6"/>
    <w:rsid w:val="009C2F07"/>
    <w:rsid w:val="009C32DD"/>
    <w:rsid w:val="009C3382"/>
    <w:rsid w:val="009C359B"/>
    <w:rsid w:val="009C3793"/>
    <w:rsid w:val="009C38D3"/>
    <w:rsid w:val="009C39AB"/>
    <w:rsid w:val="009C3CD9"/>
    <w:rsid w:val="009C3CDE"/>
    <w:rsid w:val="009C3D7A"/>
    <w:rsid w:val="009C3E57"/>
    <w:rsid w:val="009C3FE1"/>
    <w:rsid w:val="009C403E"/>
    <w:rsid w:val="009C40CF"/>
    <w:rsid w:val="009C447F"/>
    <w:rsid w:val="009C46BC"/>
    <w:rsid w:val="009C4878"/>
    <w:rsid w:val="009C4978"/>
    <w:rsid w:val="009C497B"/>
    <w:rsid w:val="009C497F"/>
    <w:rsid w:val="009C4AD4"/>
    <w:rsid w:val="009C4D70"/>
    <w:rsid w:val="009C4D95"/>
    <w:rsid w:val="009C5143"/>
    <w:rsid w:val="009C51CC"/>
    <w:rsid w:val="009C52A0"/>
    <w:rsid w:val="009C53E0"/>
    <w:rsid w:val="009C5449"/>
    <w:rsid w:val="009C5455"/>
    <w:rsid w:val="009C5497"/>
    <w:rsid w:val="009C5630"/>
    <w:rsid w:val="009C56F2"/>
    <w:rsid w:val="009C5858"/>
    <w:rsid w:val="009C59F6"/>
    <w:rsid w:val="009C5A73"/>
    <w:rsid w:val="009C5B33"/>
    <w:rsid w:val="009C5C2B"/>
    <w:rsid w:val="009C5D8C"/>
    <w:rsid w:val="009C5F6B"/>
    <w:rsid w:val="009C5F86"/>
    <w:rsid w:val="009C5FB0"/>
    <w:rsid w:val="009C6070"/>
    <w:rsid w:val="009C616A"/>
    <w:rsid w:val="009C62B6"/>
    <w:rsid w:val="009C639B"/>
    <w:rsid w:val="009C63AD"/>
    <w:rsid w:val="009C65A3"/>
    <w:rsid w:val="009C65F7"/>
    <w:rsid w:val="009C65FC"/>
    <w:rsid w:val="009C6774"/>
    <w:rsid w:val="009C67AD"/>
    <w:rsid w:val="009C6885"/>
    <w:rsid w:val="009C689C"/>
    <w:rsid w:val="009C6A2A"/>
    <w:rsid w:val="009C6CCD"/>
    <w:rsid w:val="009C6CE6"/>
    <w:rsid w:val="009C6CF9"/>
    <w:rsid w:val="009C6EAD"/>
    <w:rsid w:val="009C71AA"/>
    <w:rsid w:val="009C7269"/>
    <w:rsid w:val="009C72FE"/>
    <w:rsid w:val="009C73BF"/>
    <w:rsid w:val="009C754F"/>
    <w:rsid w:val="009C76CB"/>
    <w:rsid w:val="009C772F"/>
    <w:rsid w:val="009C77A1"/>
    <w:rsid w:val="009C7A3A"/>
    <w:rsid w:val="009C7A3B"/>
    <w:rsid w:val="009C7D0C"/>
    <w:rsid w:val="009C7F1C"/>
    <w:rsid w:val="009C7FB5"/>
    <w:rsid w:val="009D0023"/>
    <w:rsid w:val="009D0248"/>
    <w:rsid w:val="009D0430"/>
    <w:rsid w:val="009D053B"/>
    <w:rsid w:val="009D078A"/>
    <w:rsid w:val="009D07CA"/>
    <w:rsid w:val="009D081D"/>
    <w:rsid w:val="009D092A"/>
    <w:rsid w:val="009D09E5"/>
    <w:rsid w:val="009D0A45"/>
    <w:rsid w:val="009D0A50"/>
    <w:rsid w:val="009D0B94"/>
    <w:rsid w:val="009D0F97"/>
    <w:rsid w:val="009D0FDB"/>
    <w:rsid w:val="009D1000"/>
    <w:rsid w:val="009D105D"/>
    <w:rsid w:val="009D10BE"/>
    <w:rsid w:val="009D122C"/>
    <w:rsid w:val="009D1820"/>
    <w:rsid w:val="009D1933"/>
    <w:rsid w:val="009D1DA4"/>
    <w:rsid w:val="009D1EE3"/>
    <w:rsid w:val="009D1FED"/>
    <w:rsid w:val="009D2087"/>
    <w:rsid w:val="009D2385"/>
    <w:rsid w:val="009D2684"/>
    <w:rsid w:val="009D2CCF"/>
    <w:rsid w:val="009D2F6D"/>
    <w:rsid w:val="009D3013"/>
    <w:rsid w:val="009D3028"/>
    <w:rsid w:val="009D3042"/>
    <w:rsid w:val="009D3051"/>
    <w:rsid w:val="009D3171"/>
    <w:rsid w:val="009D3284"/>
    <w:rsid w:val="009D32DC"/>
    <w:rsid w:val="009D382A"/>
    <w:rsid w:val="009D3993"/>
    <w:rsid w:val="009D3A0F"/>
    <w:rsid w:val="009D3B52"/>
    <w:rsid w:val="009D3EA1"/>
    <w:rsid w:val="009D3F7A"/>
    <w:rsid w:val="009D4074"/>
    <w:rsid w:val="009D4251"/>
    <w:rsid w:val="009D435D"/>
    <w:rsid w:val="009D4709"/>
    <w:rsid w:val="009D49AB"/>
    <w:rsid w:val="009D4F09"/>
    <w:rsid w:val="009D4F39"/>
    <w:rsid w:val="009D4F90"/>
    <w:rsid w:val="009D4FE7"/>
    <w:rsid w:val="009D4FF0"/>
    <w:rsid w:val="009D521D"/>
    <w:rsid w:val="009D5319"/>
    <w:rsid w:val="009D55EF"/>
    <w:rsid w:val="009D570A"/>
    <w:rsid w:val="009D586F"/>
    <w:rsid w:val="009D58D1"/>
    <w:rsid w:val="009D5A04"/>
    <w:rsid w:val="009D6056"/>
    <w:rsid w:val="009D611E"/>
    <w:rsid w:val="009D6270"/>
    <w:rsid w:val="009D6333"/>
    <w:rsid w:val="009D63CF"/>
    <w:rsid w:val="009D659F"/>
    <w:rsid w:val="009D65D0"/>
    <w:rsid w:val="009D66C9"/>
    <w:rsid w:val="009D6712"/>
    <w:rsid w:val="009D67DB"/>
    <w:rsid w:val="009D69F5"/>
    <w:rsid w:val="009D6A17"/>
    <w:rsid w:val="009D6C1B"/>
    <w:rsid w:val="009D6DC3"/>
    <w:rsid w:val="009D6F66"/>
    <w:rsid w:val="009D703C"/>
    <w:rsid w:val="009D7189"/>
    <w:rsid w:val="009D718F"/>
    <w:rsid w:val="009D7228"/>
    <w:rsid w:val="009D736A"/>
    <w:rsid w:val="009D7377"/>
    <w:rsid w:val="009D740A"/>
    <w:rsid w:val="009D74F3"/>
    <w:rsid w:val="009D751D"/>
    <w:rsid w:val="009D76AE"/>
    <w:rsid w:val="009D798A"/>
    <w:rsid w:val="009D7A38"/>
    <w:rsid w:val="009D7BAD"/>
    <w:rsid w:val="009D7BB2"/>
    <w:rsid w:val="009D7BBD"/>
    <w:rsid w:val="009D7CFA"/>
    <w:rsid w:val="009D7F2C"/>
    <w:rsid w:val="009D7FBA"/>
    <w:rsid w:val="009E0532"/>
    <w:rsid w:val="009E058D"/>
    <w:rsid w:val="009E068F"/>
    <w:rsid w:val="009E06B2"/>
    <w:rsid w:val="009E0783"/>
    <w:rsid w:val="009E07E2"/>
    <w:rsid w:val="009E087D"/>
    <w:rsid w:val="009E0BD1"/>
    <w:rsid w:val="009E0C25"/>
    <w:rsid w:val="009E108E"/>
    <w:rsid w:val="009E1408"/>
    <w:rsid w:val="009E1495"/>
    <w:rsid w:val="009E14E0"/>
    <w:rsid w:val="009E152F"/>
    <w:rsid w:val="009E154F"/>
    <w:rsid w:val="009E167E"/>
    <w:rsid w:val="009E181D"/>
    <w:rsid w:val="009E1A2B"/>
    <w:rsid w:val="009E1ADF"/>
    <w:rsid w:val="009E1BB6"/>
    <w:rsid w:val="009E1C64"/>
    <w:rsid w:val="009E1F56"/>
    <w:rsid w:val="009E20C4"/>
    <w:rsid w:val="009E2341"/>
    <w:rsid w:val="009E23DF"/>
    <w:rsid w:val="009E2678"/>
    <w:rsid w:val="009E2693"/>
    <w:rsid w:val="009E28B2"/>
    <w:rsid w:val="009E2B6F"/>
    <w:rsid w:val="009E2C3E"/>
    <w:rsid w:val="009E32D5"/>
    <w:rsid w:val="009E33FD"/>
    <w:rsid w:val="009E3560"/>
    <w:rsid w:val="009E35DB"/>
    <w:rsid w:val="009E39E9"/>
    <w:rsid w:val="009E3AAE"/>
    <w:rsid w:val="009E3CFA"/>
    <w:rsid w:val="009E40BD"/>
    <w:rsid w:val="009E414E"/>
    <w:rsid w:val="009E416B"/>
    <w:rsid w:val="009E4220"/>
    <w:rsid w:val="009E42F1"/>
    <w:rsid w:val="009E432C"/>
    <w:rsid w:val="009E4347"/>
    <w:rsid w:val="009E43F7"/>
    <w:rsid w:val="009E454C"/>
    <w:rsid w:val="009E47A3"/>
    <w:rsid w:val="009E4AB4"/>
    <w:rsid w:val="009E4AD1"/>
    <w:rsid w:val="009E4C82"/>
    <w:rsid w:val="009E4D56"/>
    <w:rsid w:val="009E5305"/>
    <w:rsid w:val="009E5443"/>
    <w:rsid w:val="009E577B"/>
    <w:rsid w:val="009E5832"/>
    <w:rsid w:val="009E59CE"/>
    <w:rsid w:val="009E5E5C"/>
    <w:rsid w:val="009E5EE1"/>
    <w:rsid w:val="009E60B9"/>
    <w:rsid w:val="009E6335"/>
    <w:rsid w:val="009E669A"/>
    <w:rsid w:val="009E66E0"/>
    <w:rsid w:val="009E690D"/>
    <w:rsid w:val="009E69C7"/>
    <w:rsid w:val="009E6AA9"/>
    <w:rsid w:val="009E6B2D"/>
    <w:rsid w:val="009E6DE2"/>
    <w:rsid w:val="009E6F7D"/>
    <w:rsid w:val="009E6FD0"/>
    <w:rsid w:val="009E718D"/>
    <w:rsid w:val="009E7287"/>
    <w:rsid w:val="009E7393"/>
    <w:rsid w:val="009E73F6"/>
    <w:rsid w:val="009E74B4"/>
    <w:rsid w:val="009E7B6D"/>
    <w:rsid w:val="009E7D3D"/>
    <w:rsid w:val="009F0097"/>
    <w:rsid w:val="009F01BA"/>
    <w:rsid w:val="009F0246"/>
    <w:rsid w:val="009F02F4"/>
    <w:rsid w:val="009F053E"/>
    <w:rsid w:val="009F054F"/>
    <w:rsid w:val="009F061E"/>
    <w:rsid w:val="009F062C"/>
    <w:rsid w:val="009F06A6"/>
    <w:rsid w:val="009F06E8"/>
    <w:rsid w:val="009F077D"/>
    <w:rsid w:val="009F0855"/>
    <w:rsid w:val="009F08F3"/>
    <w:rsid w:val="009F0C45"/>
    <w:rsid w:val="009F0C8A"/>
    <w:rsid w:val="009F0F66"/>
    <w:rsid w:val="009F0FF2"/>
    <w:rsid w:val="009F1009"/>
    <w:rsid w:val="009F1121"/>
    <w:rsid w:val="009F136D"/>
    <w:rsid w:val="009F1728"/>
    <w:rsid w:val="009F1825"/>
    <w:rsid w:val="009F1BEA"/>
    <w:rsid w:val="009F1C24"/>
    <w:rsid w:val="009F1D71"/>
    <w:rsid w:val="009F2026"/>
    <w:rsid w:val="009F2064"/>
    <w:rsid w:val="009F2188"/>
    <w:rsid w:val="009F243D"/>
    <w:rsid w:val="009F26E1"/>
    <w:rsid w:val="009F2CB1"/>
    <w:rsid w:val="009F2D3C"/>
    <w:rsid w:val="009F2F39"/>
    <w:rsid w:val="009F3117"/>
    <w:rsid w:val="009F3232"/>
    <w:rsid w:val="009F32B2"/>
    <w:rsid w:val="009F341B"/>
    <w:rsid w:val="009F344F"/>
    <w:rsid w:val="009F3714"/>
    <w:rsid w:val="009F374A"/>
    <w:rsid w:val="009F377B"/>
    <w:rsid w:val="009F3A56"/>
    <w:rsid w:val="009F3C78"/>
    <w:rsid w:val="009F3E15"/>
    <w:rsid w:val="009F405F"/>
    <w:rsid w:val="009F41DD"/>
    <w:rsid w:val="009F43F4"/>
    <w:rsid w:val="009F4CD2"/>
    <w:rsid w:val="009F4D1A"/>
    <w:rsid w:val="009F4F05"/>
    <w:rsid w:val="009F4F22"/>
    <w:rsid w:val="009F503E"/>
    <w:rsid w:val="009F50F0"/>
    <w:rsid w:val="009F5129"/>
    <w:rsid w:val="009F5214"/>
    <w:rsid w:val="009F523A"/>
    <w:rsid w:val="009F57CA"/>
    <w:rsid w:val="009F57F0"/>
    <w:rsid w:val="009F59E6"/>
    <w:rsid w:val="009F5AE1"/>
    <w:rsid w:val="009F5CC9"/>
    <w:rsid w:val="009F5DBA"/>
    <w:rsid w:val="009F5EB9"/>
    <w:rsid w:val="009F5F8F"/>
    <w:rsid w:val="009F6752"/>
    <w:rsid w:val="009F688B"/>
    <w:rsid w:val="009F68D7"/>
    <w:rsid w:val="009F69F0"/>
    <w:rsid w:val="009F6BCA"/>
    <w:rsid w:val="009F6BDB"/>
    <w:rsid w:val="009F6F9B"/>
    <w:rsid w:val="009F70A9"/>
    <w:rsid w:val="009F732B"/>
    <w:rsid w:val="009F733A"/>
    <w:rsid w:val="009F73CC"/>
    <w:rsid w:val="009F7443"/>
    <w:rsid w:val="009F75FD"/>
    <w:rsid w:val="009F770B"/>
    <w:rsid w:val="009F7807"/>
    <w:rsid w:val="009F78E9"/>
    <w:rsid w:val="009F7E1A"/>
    <w:rsid w:val="009F939D"/>
    <w:rsid w:val="00A00237"/>
    <w:rsid w:val="00A0029F"/>
    <w:rsid w:val="00A00387"/>
    <w:rsid w:val="00A00404"/>
    <w:rsid w:val="00A00474"/>
    <w:rsid w:val="00A00777"/>
    <w:rsid w:val="00A00834"/>
    <w:rsid w:val="00A008DC"/>
    <w:rsid w:val="00A0092E"/>
    <w:rsid w:val="00A00A50"/>
    <w:rsid w:val="00A00AF0"/>
    <w:rsid w:val="00A00F46"/>
    <w:rsid w:val="00A00F66"/>
    <w:rsid w:val="00A013E8"/>
    <w:rsid w:val="00A013EE"/>
    <w:rsid w:val="00A01476"/>
    <w:rsid w:val="00A0157B"/>
    <w:rsid w:val="00A0166D"/>
    <w:rsid w:val="00A0174C"/>
    <w:rsid w:val="00A018D2"/>
    <w:rsid w:val="00A018F6"/>
    <w:rsid w:val="00A01985"/>
    <w:rsid w:val="00A01D3E"/>
    <w:rsid w:val="00A01D4C"/>
    <w:rsid w:val="00A01EB7"/>
    <w:rsid w:val="00A02108"/>
    <w:rsid w:val="00A024BF"/>
    <w:rsid w:val="00A0260B"/>
    <w:rsid w:val="00A02674"/>
    <w:rsid w:val="00A02810"/>
    <w:rsid w:val="00A028CE"/>
    <w:rsid w:val="00A02A8A"/>
    <w:rsid w:val="00A02AEB"/>
    <w:rsid w:val="00A02C9B"/>
    <w:rsid w:val="00A02E68"/>
    <w:rsid w:val="00A02FDA"/>
    <w:rsid w:val="00A031D8"/>
    <w:rsid w:val="00A0331D"/>
    <w:rsid w:val="00A03376"/>
    <w:rsid w:val="00A033FD"/>
    <w:rsid w:val="00A0350D"/>
    <w:rsid w:val="00A0363D"/>
    <w:rsid w:val="00A0377C"/>
    <w:rsid w:val="00A03781"/>
    <w:rsid w:val="00A037B6"/>
    <w:rsid w:val="00A03900"/>
    <w:rsid w:val="00A039E4"/>
    <w:rsid w:val="00A03AE1"/>
    <w:rsid w:val="00A03B19"/>
    <w:rsid w:val="00A03C03"/>
    <w:rsid w:val="00A03DA1"/>
    <w:rsid w:val="00A03F3F"/>
    <w:rsid w:val="00A04741"/>
    <w:rsid w:val="00A048A8"/>
    <w:rsid w:val="00A048F7"/>
    <w:rsid w:val="00A04A7C"/>
    <w:rsid w:val="00A04B1A"/>
    <w:rsid w:val="00A04B69"/>
    <w:rsid w:val="00A04E91"/>
    <w:rsid w:val="00A04ED0"/>
    <w:rsid w:val="00A04EE4"/>
    <w:rsid w:val="00A04F49"/>
    <w:rsid w:val="00A04F90"/>
    <w:rsid w:val="00A04FDD"/>
    <w:rsid w:val="00A05133"/>
    <w:rsid w:val="00A05276"/>
    <w:rsid w:val="00A05330"/>
    <w:rsid w:val="00A05383"/>
    <w:rsid w:val="00A054BC"/>
    <w:rsid w:val="00A055D3"/>
    <w:rsid w:val="00A05616"/>
    <w:rsid w:val="00A06164"/>
    <w:rsid w:val="00A061BA"/>
    <w:rsid w:val="00A062D1"/>
    <w:rsid w:val="00A063F2"/>
    <w:rsid w:val="00A06434"/>
    <w:rsid w:val="00A0646D"/>
    <w:rsid w:val="00A065C6"/>
    <w:rsid w:val="00A06643"/>
    <w:rsid w:val="00A0665B"/>
    <w:rsid w:val="00A0673A"/>
    <w:rsid w:val="00A067DF"/>
    <w:rsid w:val="00A06913"/>
    <w:rsid w:val="00A06934"/>
    <w:rsid w:val="00A06DF6"/>
    <w:rsid w:val="00A06E06"/>
    <w:rsid w:val="00A06F4D"/>
    <w:rsid w:val="00A06FA0"/>
    <w:rsid w:val="00A0708E"/>
    <w:rsid w:val="00A071B4"/>
    <w:rsid w:val="00A071BA"/>
    <w:rsid w:val="00A0752D"/>
    <w:rsid w:val="00A077E2"/>
    <w:rsid w:val="00A07BE1"/>
    <w:rsid w:val="00A07C69"/>
    <w:rsid w:val="00A07FF3"/>
    <w:rsid w:val="00A10148"/>
    <w:rsid w:val="00A1052C"/>
    <w:rsid w:val="00A1075B"/>
    <w:rsid w:val="00A10817"/>
    <w:rsid w:val="00A10ACF"/>
    <w:rsid w:val="00A10D9C"/>
    <w:rsid w:val="00A110F7"/>
    <w:rsid w:val="00A1120B"/>
    <w:rsid w:val="00A1131C"/>
    <w:rsid w:val="00A11387"/>
    <w:rsid w:val="00A11416"/>
    <w:rsid w:val="00A1152D"/>
    <w:rsid w:val="00A11542"/>
    <w:rsid w:val="00A11555"/>
    <w:rsid w:val="00A11618"/>
    <w:rsid w:val="00A11749"/>
    <w:rsid w:val="00A118F9"/>
    <w:rsid w:val="00A119C4"/>
    <w:rsid w:val="00A11AB2"/>
    <w:rsid w:val="00A11B5B"/>
    <w:rsid w:val="00A11B64"/>
    <w:rsid w:val="00A11C93"/>
    <w:rsid w:val="00A11F24"/>
    <w:rsid w:val="00A11FFF"/>
    <w:rsid w:val="00A123AE"/>
    <w:rsid w:val="00A1251B"/>
    <w:rsid w:val="00A12532"/>
    <w:rsid w:val="00A127F6"/>
    <w:rsid w:val="00A129CE"/>
    <w:rsid w:val="00A12A2C"/>
    <w:rsid w:val="00A12A3F"/>
    <w:rsid w:val="00A12B13"/>
    <w:rsid w:val="00A12C08"/>
    <w:rsid w:val="00A12C0D"/>
    <w:rsid w:val="00A132D5"/>
    <w:rsid w:val="00A13533"/>
    <w:rsid w:val="00A137AB"/>
    <w:rsid w:val="00A13AB3"/>
    <w:rsid w:val="00A13B11"/>
    <w:rsid w:val="00A13E54"/>
    <w:rsid w:val="00A1430E"/>
    <w:rsid w:val="00A14508"/>
    <w:rsid w:val="00A145D3"/>
    <w:rsid w:val="00A14AEC"/>
    <w:rsid w:val="00A14C23"/>
    <w:rsid w:val="00A14C25"/>
    <w:rsid w:val="00A14D8C"/>
    <w:rsid w:val="00A14E45"/>
    <w:rsid w:val="00A14F0B"/>
    <w:rsid w:val="00A15136"/>
    <w:rsid w:val="00A1549A"/>
    <w:rsid w:val="00A154D9"/>
    <w:rsid w:val="00A15685"/>
    <w:rsid w:val="00A159B3"/>
    <w:rsid w:val="00A15A46"/>
    <w:rsid w:val="00A15B48"/>
    <w:rsid w:val="00A15BF9"/>
    <w:rsid w:val="00A15C3C"/>
    <w:rsid w:val="00A15E60"/>
    <w:rsid w:val="00A16002"/>
    <w:rsid w:val="00A161B3"/>
    <w:rsid w:val="00A1631E"/>
    <w:rsid w:val="00A16326"/>
    <w:rsid w:val="00A16410"/>
    <w:rsid w:val="00A16660"/>
    <w:rsid w:val="00A16816"/>
    <w:rsid w:val="00A168B8"/>
    <w:rsid w:val="00A16B77"/>
    <w:rsid w:val="00A16C65"/>
    <w:rsid w:val="00A16D2E"/>
    <w:rsid w:val="00A16E70"/>
    <w:rsid w:val="00A1718E"/>
    <w:rsid w:val="00A17361"/>
    <w:rsid w:val="00A1741F"/>
    <w:rsid w:val="00A177D2"/>
    <w:rsid w:val="00A1790F"/>
    <w:rsid w:val="00A17D12"/>
    <w:rsid w:val="00A17DB4"/>
    <w:rsid w:val="00A17E51"/>
    <w:rsid w:val="00A17F63"/>
    <w:rsid w:val="00A2013A"/>
    <w:rsid w:val="00A20144"/>
    <w:rsid w:val="00A203F3"/>
    <w:rsid w:val="00A205BD"/>
    <w:rsid w:val="00A2083E"/>
    <w:rsid w:val="00A2090E"/>
    <w:rsid w:val="00A20941"/>
    <w:rsid w:val="00A2097F"/>
    <w:rsid w:val="00A20F11"/>
    <w:rsid w:val="00A211FF"/>
    <w:rsid w:val="00A21388"/>
    <w:rsid w:val="00A213FB"/>
    <w:rsid w:val="00A21453"/>
    <w:rsid w:val="00A215DA"/>
    <w:rsid w:val="00A215FA"/>
    <w:rsid w:val="00A217AA"/>
    <w:rsid w:val="00A218A6"/>
    <w:rsid w:val="00A218EE"/>
    <w:rsid w:val="00A2193B"/>
    <w:rsid w:val="00A220B6"/>
    <w:rsid w:val="00A221C7"/>
    <w:rsid w:val="00A223EA"/>
    <w:rsid w:val="00A22464"/>
    <w:rsid w:val="00A22604"/>
    <w:rsid w:val="00A228CD"/>
    <w:rsid w:val="00A22954"/>
    <w:rsid w:val="00A22AB8"/>
    <w:rsid w:val="00A22ADD"/>
    <w:rsid w:val="00A22C09"/>
    <w:rsid w:val="00A23100"/>
    <w:rsid w:val="00A23313"/>
    <w:rsid w:val="00A234CD"/>
    <w:rsid w:val="00A2351A"/>
    <w:rsid w:val="00A235EA"/>
    <w:rsid w:val="00A236D8"/>
    <w:rsid w:val="00A237AD"/>
    <w:rsid w:val="00A2386D"/>
    <w:rsid w:val="00A238D9"/>
    <w:rsid w:val="00A239DD"/>
    <w:rsid w:val="00A239E1"/>
    <w:rsid w:val="00A23B01"/>
    <w:rsid w:val="00A23D14"/>
    <w:rsid w:val="00A23D36"/>
    <w:rsid w:val="00A23E65"/>
    <w:rsid w:val="00A24026"/>
    <w:rsid w:val="00A240C6"/>
    <w:rsid w:val="00A241DB"/>
    <w:rsid w:val="00A24252"/>
    <w:rsid w:val="00A247C4"/>
    <w:rsid w:val="00A24868"/>
    <w:rsid w:val="00A248C2"/>
    <w:rsid w:val="00A25016"/>
    <w:rsid w:val="00A25466"/>
    <w:rsid w:val="00A255EE"/>
    <w:rsid w:val="00A259A1"/>
    <w:rsid w:val="00A25A45"/>
    <w:rsid w:val="00A25AFD"/>
    <w:rsid w:val="00A25BF4"/>
    <w:rsid w:val="00A25C48"/>
    <w:rsid w:val="00A25DC2"/>
    <w:rsid w:val="00A25E71"/>
    <w:rsid w:val="00A26493"/>
    <w:rsid w:val="00A264A9"/>
    <w:rsid w:val="00A26566"/>
    <w:rsid w:val="00A2661D"/>
    <w:rsid w:val="00A26824"/>
    <w:rsid w:val="00A26AA2"/>
    <w:rsid w:val="00A26BDE"/>
    <w:rsid w:val="00A26D5E"/>
    <w:rsid w:val="00A26DCF"/>
    <w:rsid w:val="00A26EA9"/>
    <w:rsid w:val="00A26EF1"/>
    <w:rsid w:val="00A27232"/>
    <w:rsid w:val="00A27286"/>
    <w:rsid w:val="00A27358"/>
    <w:rsid w:val="00A27399"/>
    <w:rsid w:val="00A27479"/>
    <w:rsid w:val="00A27785"/>
    <w:rsid w:val="00A277E6"/>
    <w:rsid w:val="00A278BB"/>
    <w:rsid w:val="00A27A70"/>
    <w:rsid w:val="00A27ACC"/>
    <w:rsid w:val="00A27C37"/>
    <w:rsid w:val="00A27DB5"/>
    <w:rsid w:val="00A27E44"/>
    <w:rsid w:val="00A27EE7"/>
    <w:rsid w:val="00A27F17"/>
    <w:rsid w:val="00A30029"/>
    <w:rsid w:val="00A300E8"/>
    <w:rsid w:val="00A300E9"/>
    <w:rsid w:val="00A3011B"/>
    <w:rsid w:val="00A30187"/>
    <w:rsid w:val="00A30284"/>
    <w:rsid w:val="00A30591"/>
    <w:rsid w:val="00A306E1"/>
    <w:rsid w:val="00A30737"/>
    <w:rsid w:val="00A3087F"/>
    <w:rsid w:val="00A30DF7"/>
    <w:rsid w:val="00A30E48"/>
    <w:rsid w:val="00A30EE3"/>
    <w:rsid w:val="00A313B0"/>
    <w:rsid w:val="00A315F5"/>
    <w:rsid w:val="00A318F2"/>
    <w:rsid w:val="00A31A9D"/>
    <w:rsid w:val="00A31BB5"/>
    <w:rsid w:val="00A31C71"/>
    <w:rsid w:val="00A31D63"/>
    <w:rsid w:val="00A31F1C"/>
    <w:rsid w:val="00A31F74"/>
    <w:rsid w:val="00A32189"/>
    <w:rsid w:val="00A323D8"/>
    <w:rsid w:val="00A3285C"/>
    <w:rsid w:val="00A32889"/>
    <w:rsid w:val="00A328FD"/>
    <w:rsid w:val="00A32CA6"/>
    <w:rsid w:val="00A32DA7"/>
    <w:rsid w:val="00A33419"/>
    <w:rsid w:val="00A334AE"/>
    <w:rsid w:val="00A33563"/>
    <w:rsid w:val="00A33653"/>
    <w:rsid w:val="00A336DD"/>
    <w:rsid w:val="00A3372E"/>
    <w:rsid w:val="00A338FA"/>
    <w:rsid w:val="00A3392B"/>
    <w:rsid w:val="00A33C03"/>
    <w:rsid w:val="00A33C65"/>
    <w:rsid w:val="00A33CFE"/>
    <w:rsid w:val="00A33EFB"/>
    <w:rsid w:val="00A33F48"/>
    <w:rsid w:val="00A33FB9"/>
    <w:rsid w:val="00A34125"/>
    <w:rsid w:val="00A34338"/>
    <w:rsid w:val="00A3448A"/>
    <w:rsid w:val="00A3454E"/>
    <w:rsid w:val="00A34709"/>
    <w:rsid w:val="00A34842"/>
    <w:rsid w:val="00A34AD8"/>
    <w:rsid w:val="00A34B1D"/>
    <w:rsid w:val="00A34B81"/>
    <w:rsid w:val="00A34CBC"/>
    <w:rsid w:val="00A34D73"/>
    <w:rsid w:val="00A3525D"/>
    <w:rsid w:val="00A3529F"/>
    <w:rsid w:val="00A353B5"/>
    <w:rsid w:val="00A354DA"/>
    <w:rsid w:val="00A355D3"/>
    <w:rsid w:val="00A356D6"/>
    <w:rsid w:val="00A356E5"/>
    <w:rsid w:val="00A35D29"/>
    <w:rsid w:val="00A35D43"/>
    <w:rsid w:val="00A35E8C"/>
    <w:rsid w:val="00A35EAA"/>
    <w:rsid w:val="00A35EC9"/>
    <w:rsid w:val="00A35F60"/>
    <w:rsid w:val="00A360E6"/>
    <w:rsid w:val="00A361F0"/>
    <w:rsid w:val="00A36297"/>
    <w:rsid w:val="00A3650D"/>
    <w:rsid w:val="00A36626"/>
    <w:rsid w:val="00A368A3"/>
    <w:rsid w:val="00A369A4"/>
    <w:rsid w:val="00A36A1A"/>
    <w:rsid w:val="00A36B4C"/>
    <w:rsid w:val="00A36E1E"/>
    <w:rsid w:val="00A36E23"/>
    <w:rsid w:val="00A3715E"/>
    <w:rsid w:val="00A3721B"/>
    <w:rsid w:val="00A3732C"/>
    <w:rsid w:val="00A37367"/>
    <w:rsid w:val="00A37762"/>
    <w:rsid w:val="00A37B8A"/>
    <w:rsid w:val="00A37DB2"/>
    <w:rsid w:val="00A37DE4"/>
    <w:rsid w:val="00A400F3"/>
    <w:rsid w:val="00A40135"/>
    <w:rsid w:val="00A401BD"/>
    <w:rsid w:val="00A4054E"/>
    <w:rsid w:val="00A4062B"/>
    <w:rsid w:val="00A40805"/>
    <w:rsid w:val="00A4088C"/>
    <w:rsid w:val="00A408EF"/>
    <w:rsid w:val="00A408FA"/>
    <w:rsid w:val="00A409DB"/>
    <w:rsid w:val="00A40BA5"/>
    <w:rsid w:val="00A40CCD"/>
    <w:rsid w:val="00A40D31"/>
    <w:rsid w:val="00A41091"/>
    <w:rsid w:val="00A410B5"/>
    <w:rsid w:val="00A4112B"/>
    <w:rsid w:val="00A4113B"/>
    <w:rsid w:val="00A4120F"/>
    <w:rsid w:val="00A412CB"/>
    <w:rsid w:val="00A41578"/>
    <w:rsid w:val="00A419A2"/>
    <w:rsid w:val="00A41B74"/>
    <w:rsid w:val="00A41BBD"/>
    <w:rsid w:val="00A41C4A"/>
    <w:rsid w:val="00A41D23"/>
    <w:rsid w:val="00A41D5B"/>
    <w:rsid w:val="00A41DAB"/>
    <w:rsid w:val="00A41E2B"/>
    <w:rsid w:val="00A41F2C"/>
    <w:rsid w:val="00A420BD"/>
    <w:rsid w:val="00A4215D"/>
    <w:rsid w:val="00A4238F"/>
    <w:rsid w:val="00A425EF"/>
    <w:rsid w:val="00A426E0"/>
    <w:rsid w:val="00A427AF"/>
    <w:rsid w:val="00A42853"/>
    <w:rsid w:val="00A42A1A"/>
    <w:rsid w:val="00A42C7C"/>
    <w:rsid w:val="00A42F59"/>
    <w:rsid w:val="00A4305F"/>
    <w:rsid w:val="00A43271"/>
    <w:rsid w:val="00A4343B"/>
    <w:rsid w:val="00A43529"/>
    <w:rsid w:val="00A43583"/>
    <w:rsid w:val="00A4370A"/>
    <w:rsid w:val="00A43731"/>
    <w:rsid w:val="00A43753"/>
    <w:rsid w:val="00A43B39"/>
    <w:rsid w:val="00A43BAB"/>
    <w:rsid w:val="00A43CC7"/>
    <w:rsid w:val="00A43CF1"/>
    <w:rsid w:val="00A43CFC"/>
    <w:rsid w:val="00A44107"/>
    <w:rsid w:val="00A44459"/>
    <w:rsid w:val="00A4447C"/>
    <w:rsid w:val="00A44530"/>
    <w:rsid w:val="00A4459C"/>
    <w:rsid w:val="00A4471A"/>
    <w:rsid w:val="00A4479A"/>
    <w:rsid w:val="00A4479D"/>
    <w:rsid w:val="00A44A66"/>
    <w:rsid w:val="00A44A93"/>
    <w:rsid w:val="00A44BCC"/>
    <w:rsid w:val="00A44D93"/>
    <w:rsid w:val="00A44FE8"/>
    <w:rsid w:val="00A45043"/>
    <w:rsid w:val="00A4533E"/>
    <w:rsid w:val="00A45347"/>
    <w:rsid w:val="00A4587F"/>
    <w:rsid w:val="00A459D3"/>
    <w:rsid w:val="00A45AC8"/>
    <w:rsid w:val="00A45B74"/>
    <w:rsid w:val="00A45BC2"/>
    <w:rsid w:val="00A45E5D"/>
    <w:rsid w:val="00A45F22"/>
    <w:rsid w:val="00A45F9C"/>
    <w:rsid w:val="00A4617F"/>
    <w:rsid w:val="00A46502"/>
    <w:rsid w:val="00A46572"/>
    <w:rsid w:val="00A465E5"/>
    <w:rsid w:val="00A46704"/>
    <w:rsid w:val="00A469CD"/>
    <w:rsid w:val="00A46DB8"/>
    <w:rsid w:val="00A46E1B"/>
    <w:rsid w:val="00A46E5F"/>
    <w:rsid w:val="00A46EBE"/>
    <w:rsid w:val="00A47216"/>
    <w:rsid w:val="00A47273"/>
    <w:rsid w:val="00A47474"/>
    <w:rsid w:val="00A477A3"/>
    <w:rsid w:val="00A4782F"/>
    <w:rsid w:val="00A478B2"/>
    <w:rsid w:val="00A478D7"/>
    <w:rsid w:val="00A5031F"/>
    <w:rsid w:val="00A504DC"/>
    <w:rsid w:val="00A50751"/>
    <w:rsid w:val="00A50827"/>
    <w:rsid w:val="00A509AE"/>
    <w:rsid w:val="00A50A64"/>
    <w:rsid w:val="00A50E6E"/>
    <w:rsid w:val="00A50F2C"/>
    <w:rsid w:val="00A516A9"/>
    <w:rsid w:val="00A51767"/>
    <w:rsid w:val="00A51A0D"/>
    <w:rsid w:val="00A51A78"/>
    <w:rsid w:val="00A51A93"/>
    <w:rsid w:val="00A51AB2"/>
    <w:rsid w:val="00A51B61"/>
    <w:rsid w:val="00A51B9F"/>
    <w:rsid w:val="00A51C4E"/>
    <w:rsid w:val="00A51E6F"/>
    <w:rsid w:val="00A51EEF"/>
    <w:rsid w:val="00A5203C"/>
    <w:rsid w:val="00A521B8"/>
    <w:rsid w:val="00A52385"/>
    <w:rsid w:val="00A523FC"/>
    <w:rsid w:val="00A524FB"/>
    <w:rsid w:val="00A5290C"/>
    <w:rsid w:val="00A52A61"/>
    <w:rsid w:val="00A52E1D"/>
    <w:rsid w:val="00A52E33"/>
    <w:rsid w:val="00A5307B"/>
    <w:rsid w:val="00A53194"/>
    <w:rsid w:val="00A53212"/>
    <w:rsid w:val="00A5324B"/>
    <w:rsid w:val="00A533F2"/>
    <w:rsid w:val="00A5344F"/>
    <w:rsid w:val="00A5364E"/>
    <w:rsid w:val="00A53C44"/>
    <w:rsid w:val="00A53DDF"/>
    <w:rsid w:val="00A53EE9"/>
    <w:rsid w:val="00A54145"/>
    <w:rsid w:val="00A54327"/>
    <w:rsid w:val="00A54699"/>
    <w:rsid w:val="00A548BA"/>
    <w:rsid w:val="00A54941"/>
    <w:rsid w:val="00A54B85"/>
    <w:rsid w:val="00A54BFF"/>
    <w:rsid w:val="00A54CE1"/>
    <w:rsid w:val="00A55145"/>
    <w:rsid w:val="00A551DD"/>
    <w:rsid w:val="00A5528F"/>
    <w:rsid w:val="00A553A3"/>
    <w:rsid w:val="00A5551E"/>
    <w:rsid w:val="00A55591"/>
    <w:rsid w:val="00A55849"/>
    <w:rsid w:val="00A55B18"/>
    <w:rsid w:val="00A55B1A"/>
    <w:rsid w:val="00A55CD3"/>
    <w:rsid w:val="00A55F51"/>
    <w:rsid w:val="00A5611F"/>
    <w:rsid w:val="00A56366"/>
    <w:rsid w:val="00A56440"/>
    <w:rsid w:val="00A56477"/>
    <w:rsid w:val="00A56581"/>
    <w:rsid w:val="00A56651"/>
    <w:rsid w:val="00A568E6"/>
    <w:rsid w:val="00A56A2F"/>
    <w:rsid w:val="00A56B32"/>
    <w:rsid w:val="00A56D43"/>
    <w:rsid w:val="00A57291"/>
    <w:rsid w:val="00A572A1"/>
    <w:rsid w:val="00A57407"/>
    <w:rsid w:val="00A5743F"/>
    <w:rsid w:val="00A575BE"/>
    <w:rsid w:val="00A578D3"/>
    <w:rsid w:val="00A57952"/>
    <w:rsid w:val="00A57968"/>
    <w:rsid w:val="00A57B19"/>
    <w:rsid w:val="00A57E9D"/>
    <w:rsid w:val="00A57ED6"/>
    <w:rsid w:val="00A60079"/>
    <w:rsid w:val="00A60140"/>
    <w:rsid w:val="00A60319"/>
    <w:rsid w:val="00A603CA"/>
    <w:rsid w:val="00A60455"/>
    <w:rsid w:val="00A6065A"/>
    <w:rsid w:val="00A6072B"/>
    <w:rsid w:val="00A6087E"/>
    <w:rsid w:val="00A60A7D"/>
    <w:rsid w:val="00A60B85"/>
    <w:rsid w:val="00A60C04"/>
    <w:rsid w:val="00A60C37"/>
    <w:rsid w:val="00A60D80"/>
    <w:rsid w:val="00A60D8F"/>
    <w:rsid w:val="00A60E12"/>
    <w:rsid w:val="00A60ECD"/>
    <w:rsid w:val="00A6102C"/>
    <w:rsid w:val="00A61128"/>
    <w:rsid w:val="00A61234"/>
    <w:rsid w:val="00A61390"/>
    <w:rsid w:val="00A61485"/>
    <w:rsid w:val="00A61499"/>
    <w:rsid w:val="00A61574"/>
    <w:rsid w:val="00A6170E"/>
    <w:rsid w:val="00A61787"/>
    <w:rsid w:val="00A617D7"/>
    <w:rsid w:val="00A61933"/>
    <w:rsid w:val="00A61A72"/>
    <w:rsid w:val="00A61C6F"/>
    <w:rsid w:val="00A61E61"/>
    <w:rsid w:val="00A61F00"/>
    <w:rsid w:val="00A6216A"/>
    <w:rsid w:val="00A626C3"/>
    <w:rsid w:val="00A62A77"/>
    <w:rsid w:val="00A62BA2"/>
    <w:rsid w:val="00A62DC2"/>
    <w:rsid w:val="00A62E4A"/>
    <w:rsid w:val="00A63263"/>
    <w:rsid w:val="00A63483"/>
    <w:rsid w:val="00A63518"/>
    <w:rsid w:val="00A6357F"/>
    <w:rsid w:val="00A63733"/>
    <w:rsid w:val="00A637E1"/>
    <w:rsid w:val="00A637FA"/>
    <w:rsid w:val="00A63828"/>
    <w:rsid w:val="00A63979"/>
    <w:rsid w:val="00A63B61"/>
    <w:rsid w:val="00A63BE9"/>
    <w:rsid w:val="00A63FEC"/>
    <w:rsid w:val="00A6401B"/>
    <w:rsid w:val="00A642F9"/>
    <w:rsid w:val="00A64A72"/>
    <w:rsid w:val="00A64E5D"/>
    <w:rsid w:val="00A65002"/>
    <w:rsid w:val="00A65716"/>
    <w:rsid w:val="00A65732"/>
    <w:rsid w:val="00A657BE"/>
    <w:rsid w:val="00A657D7"/>
    <w:rsid w:val="00A65B01"/>
    <w:rsid w:val="00A65B2B"/>
    <w:rsid w:val="00A65CDF"/>
    <w:rsid w:val="00A6606C"/>
    <w:rsid w:val="00A66085"/>
    <w:rsid w:val="00A660AC"/>
    <w:rsid w:val="00A66140"/>
    <w:rsid w:val="00A661D8"/>
    <w:rsid w:val="00A6651D"/>
    <w:rsid w:val="00A6659B"/>
    <w:rsid w:val="00A665B7"/>
    <w:rsid w:val="00A66620"/>
    <w:rsid w:val="00A66753"/>
    <w:rsid w:val="00A6680E"/>
    <w:rsid w:val="00A66A8A"/>
    <w:rsid w:val="00A66D7D"/>
    <w:rsid w:val="00A66DE2"/>
    <w:rsid w:val="00A66FDB"/>
    <w:rsid w:val="00A6717E"/>
    <w:rsid w:val="00A671F0"/>
    <w:rsid w:val="00A67202"/>
    <w:rsid w:val="00A673A7"/>
    <w:rsid w:val="00A67591"/>
    <w:rsid w:val="00A67631"/>
    <w:rsid w:val="00A677AD"/>
    <w:rsid w:val="00A6781D"/>
    <w:rsid w:val="00A679EC"/>
    <w:rsid w:val="00A67E6C"/>
    <w:rsid w:val="00A67EBC"/>
    <w:rsid w:val="00A700C1"/>
    <w:rsid w:val="00A70320"/>
    <w:rsid w:val="00A7049E"/>
    <w:rsid w:val="00A704C2"/>
    <w:rsid w:val="00A70A98"/>
    <w:rsid w:val="00A70C1B"/>
    <w:rsid w:val="00A70C36"/>
    <w:rsid w:val="00A70F81"/>
    <w:rsid w:val="00A71004"/>
    <w:rsid w:val="00A71065"/>
    <w:rsid w:val="00A714A1"/>
    <w:rsid w:val="00A71775"/>
    <w:rsid w:val="00A71B1A"/>
    <w:rsid w:val="00A71B3F"/>
    <w:rsid w:val="00A71B99"/>
    <w:rsid w:val="00A71C42"/>
    <w:rsid w:val="00A71E3D"/>
    <w:rsid w:val="00A720F0"/>
    <w:rsid w:val="00A72174"/>
    <w:rsid w:val="00A72429"/>
    <w:rsid w:val="00A72508"/>
    <w:rsid w:val="00A72568"/>
    <w:rsid w:val="00A72594"/>
    <w:rsid w:val="00A725C8"/>
    <w:rsid w:val="00A7267D"/>
    <w:rsid w:val="00A726F3"/>
    <w:rsid w:val="00A727B3"/>
    <w:rsid w:val="00A727D8"/>
    <w:rsid w:val="00A7296D"/>
    <w:rsid w:val="00A72B34"/>
    <w:rsid w:val="00A72C2F"/>
    <w:rsid w:val="00A72EAB"/>
    <w:rsid w:val="00A72FC9"/>
    <w:rsid w:val="00A7301E"/>
    <w:rsid w:val="00A7324A"/>
    <w:rsid w:val="00A735CA"/>
    <w:rsid w:val="00A735F2"/>
    <w:rsid w:val="00A73677"/>
    <w:rsid w:val="00A7368A"/>
    <w:rsid w:val="00A737A2"/>
    <w:rsid w:val="00A7395B"/>
    <w:rsid w:val="00A739D0"/>
    <w:rsid w:val="00A73A5C"/>
    <w:rsid w:val="00A73C4B"/>
    <w:rsid w:val="00A73F42"/>
    <w:rsid w:val="00A74101"/>
    <w:rsid w:val="00A741AF"/>
    <w:rsid w:val="00A74213"/>
    <w:rsid w:val="00A74354"/>
    <w:rsid w:val="00A743BB"/>
    <w:rsid w:val="00A74753"/>
    <w:rsid w:val="00A748D4"/>
    <w:rsid w:val="00A7490D"/>
    <w:rsid w:val="00A74924"/>
    <w:rsid w:val="00A74A74"/>
    <w:rsid w:val="00A74F11"/>
    <w:rsid w:val="00A74F35"/>
    <w:rsid w:val="00A750B5"/>
    <w:rsid w:val="00A750CF"/>
    <w:rsid w:val="00A751A0"/>
    <w:rsid w:val="00A75316"/>
    <w:rsid w:val="00A75433"/>
    <w:rsid w:val="00A75A7D"/>
    <w:rsid w:val="00A75A99"/>
    <w:rsid w:val="00A75AAE"/>
    <w:rsid w:val="00A75B4D"/>
    <w:rsid w:val="00A75BCA"/>
    <w:rsid w:val="00A75C4B"/>
    <w:rsid w:val="00A75F71"/>
    <w:rsid w:val="00A7615B"/>
    <w:rsid w:val="00A761D4"/>
    <w:rsid w:val="00A7629B"/>
    <w:rsid w:val="00A762A9"/>
    <w:rsid w:val="00A764A9"/>
    <w:rsid w:val="00A76549"/>
    <w:rsid w:val="00A7660C"/>
    <w:rsid w:val="00A7677D"/>
    <w:rsid w:val="00A76D14"/>
    <w:rsid w:val="00A76D6E"/>
    <w:rsid w:val="00A76DCD"/>
    <w:rsid w:val="00A76EA6"/>
    <w:rsid w:val="00A76ECD"/>
    <w:rsid w:val="00A77095"/>
    <w:rsid w:val="00A77223"/>
    <w:rsid w:val="00A77341"/>
    <w:rsid w:val="00A778AB"/>
    <w:rsid w:val="00A77B4D"/>
    <w:rsid w:val="00A77D0B"/>
    <w:rsid w:val="00A77EC4"/>
    <w:rsid w:val="00A77EF4"/>
    <w:rsid w:val="00A804A0"/>
    <w:rsid w:val="00A8054D"/>
    <w:rsid w:val="00A80562"/>
    <w:rsid w:val="00A806D9"/>
    <w:rsid w:val="00A808BE"/>
    <w:rsid w:val="00A8095B"/>
    <w:rsid w:val="00A80A39"/>
    <w:rsid w:val="00A80B7A"/>
    <w:rsid w:val="00A80BC9"/>
    <w:rsid w:val="00A80C6E"/>
    <w:rsid w:val="00A81110"/>
    <w:rsid w:val="00A81143"/>
    <w:rsid w:val="00A8122E"/>
    <w:rsid w:val="00A81299"/>
    <w:rsid w:val="00A814E0"/>
    <w:rsid w:val="00A8164A"/>
    <w:rsid w:val="00A81980"/>
    <w:rsid w:val="00A819F7"/>
    <w:rsid w:val="00A81C16"/>
    <w:rsid w:val="00A81D14"/>
    <w:rsid w:val="00A81D22"/>
    <w:rsid w:val="00A81D37"/>
    <w:rsid w:val="00A81DC7"/>
    <w:rsid w:val="00A81EAB"/>
    <w:rsid w:val="00A81EE1"/>
    <w:rsid w:val="00A81F25"/>
    <w:rsid w:val="00A82014"/>
    <w:rsid w:val="00A821CA"/>
    <w:rsid w:val="00A82449"/>
    <w:rsid w:val="00A8253D"/>
    <w:rsid w:val="00A825B1"/>
    <w:rsid w:val="00A826DE"/>
    <w:rsid w:val="00A82838"/>
    <w:rsid w:val="00A828F0"/>
    <w:rsid w:val="00A82C67"/>
    <w:rsid w:val="00A82CB7"/>
    <w:rsid w:val="00A82D25"/>
    <w:rsid w:val="00A8354B"/>
    <w:rsid w:val="00A83769"/>
    <w:rsid w:val="00A837F2"/>
    <w:rsid w:val="00A8383E"/>
    <w:rsid w:val="00A838F0"/>
    <w:rsid w:val="00A83941"/>
    <w:rsid w:val="00A83A81"/>
    <w:rsid w:val="00A83D74"/>
    <w:rsid w:val="00A83DF7"/>
    <w:rsid w:val="00A83E9A"/>
    <w:rsid w:val="00A83F60"/>
    <w:rsid w:val="00A843B4"/>
    <w:rsid w:val="00A845D6"/>
    <w:rsid w:val="00A845FE"/>
    <w:rsid w:val="00A846B3"/>
    <w:rsid w:val="00A847A3"/>
    <w:rsid w:val="00A8481B"/>
    <w:rsid w:val="00A84838"/>
    <w:rsid w:val="00A84857"/>
    <w:rsid w:val="00A84CFA"/>
    <w:rsid w:val="00A84FE9"/>
    <w:rsid w:val="00A85375"/>
    <w:rsid w:val="00A856AC"/>
    <w:rsid w:val="00A8576C"/>
    <w:rsid w:val="00A85BEC"/>
    <w:rsid w:val="00A85C44"/>
    <w:rsid w:val="00A85D9F"/>
    <w:rsid w:val="00A85F15"/>
    <w:rsid w:val="00A85F25"/>
    <w:rsid w:val="00A85F6F"/>
    <w:rsid w:val="00A861E9"/>
    <w:rsid w:val="00A861F0"/>
    <w:rsid w:val="00A86319"/>
    <w:rsid w:val="00A8635C"/>
    <w:rsid w:val="00A8639A"/>
    <w:rsid w:val="00A86571"/>
    <w:rsid w:val="00A86600"/>
    <w:rsid w:val="00A86737"/>
    <w:rsid w:val="00A867B5"/>
    <w:rsid w:val="00A867B6"/>
    <w:rsid w:val="00A869AB"/>
    <w:rsid w:val="00A86F7D"/>
    <w:rsid w:val="00A86FC6"/>
    <w:rsid w:val="00A87249"/>
    <w:rsid w:val="00A8740A"/>
    <w:rsid w:val="00A87558"/>
    <w:rsid w:val="00A8767B"/>
    <w:rsid w:val="00A878DE"/>
    <w:rsid w:val="00A87A1B"/>
    <w:rsid w:val="00A87AB3"/>
    <w:rsid w:val="00A87BA7"/>
    <w:rsid w:val="00A87BB0"/>
    <w:rsid w:val="00A87C03"/>
    <w:rsid w:val="00A90019"/>
    <w:rsid w:val="00A9017B"/>
    <w:rsid w:val="00A90266"/>
    <w:rsid w:val="00A90292"/>
    <w:rsid w:val="00A903AB"/>
    <w:rsid w:val="00A903C5"/>
    <w:rsid w:val="00A903D1"/>
    <w:rsid w:val="00A90598"/>
    <w:rsid w:val="00A90681"/>
    <w:rsid w:val="00A90947"/>
    <w:rsid w:val="00A909E3"/>
    <w:rsid w:val="00A90AD0"/>
    <w:rsid w:val="00A90E4C"/>
    <w:rsid w:val="00A912CF"/>
    <w:rsid w:val="00A91417"/>
    <w:rsid w:val="00A91430"/>
    <w:rsid w:val="00A915A5"/>
    <w:rsid w:val="00A91798"/>
    <w:rsid w:val="00A917CB"/>
    <w:rsid w:val="00A917F4"/>
    <w:rsid w:val="00A91810"/>
    <w:rsid w:val="00A918C6"/>
    <w:rsid w:val="00A9195C"/>
    <w:rsid w:val="00A91E49"/>
    <w:rsid w:val="00A91F18"/>
    <w:rsid w:val="00A9218A"/>
    <w:rsid w:val="00A9218F"/>
    <w:rsid w:val="00A92353"/>
    <w:rsid w:val="00A927CB"/>
    <w:rsid w:val="00A92860"/>
    <w:rsid w:val="00A92879"/>
    <w:rsid w:val="00A92A9F"/>
    <w:rsid w:val="00A92AF2"/>
    <w:rsid w:val="00A92C8B"/>
    <w:rsid w:val="00A92CA5"/>
    <w:rsid w:val="00A92F55"/>
    <w:rsid w:val="00A93129"/>
    <w:rsid w:val="00A931A4"/>
    <w:rsid w:val="00A9371C"/>
    <w:rsid w:val="00A9391C"/>
    <w:rsid w:val="00A93B3B"/>
    <w:rsid w:val="00A93B9A"/>
    <w:rsid w:val="00A93CFA"/>
    <w:rsid w:val="00A93D6A"/>
    <w:rsid w:val="00A94048"/>
    <w:rsid w:val="00A94290"/>
    <w:rsid w:val="00A943F8"/>
    <w:rsid w:val="00A9442A"/>
    <w:rsid w:val="00A9471A"/>
    <w:rsid w:val="00A94A85"/>
    <w:rsid w:val="00A94E55"/>
    <w:rsid w:val="00A94F76"/>
    <w:rsid w:val="00A950AC"/>
    <w:rsid w:val="00A95157"/>
    <w:rsid w:val="00A95211"/>
    <w:rsid w:val="00A952B7"/>
    <w:rsid w:val="00A95466"/>
    <w:rsid w:val="00A9554D"/>
    <w:rsid w:val="00A9556C"/>
    <w:rsid w:val="00A955E6"/>
    <w:rsid w:val="00A95895"/>
    <w:rsid w:val="00A9590B"/>
    <w:rsid w:val="00A95C3B"/>
    <w:rsid w:val="00A95D7B"/>
    <w:rsid w:val="00A95DC7"/>
    <w:rsid w:val="00A95F07"/>
    <w:rsid w:val="00A960AD"/>
    <w:rsid w:val="00A960BC"/>
    <w:rsid w:val="00A9639A"/>
    <w:rsid w:val="00A9641B"/>
    <w:rsid w:val="00A964BD"/>
    <w:rsid w:val="00A9669A"/>
    <w:rsid w:val="00A96766"/>
    <w:rsid w:val="00A96802"/>
    <w:rsid w:val="00A9683E"/>
    <w:rsid w:val="00A968FA"/>
    <w:rsid w:val="00A96A65"/>
    <w:rsid w:val="00A96FA3"/>
    <w:rsid w:val="00A96FE4"/>
    <w:rsid w:val="00A97244"/>
    <w:rsid w:val="00A972D7"/>
    <w:rsid w:val="00A973A6"/>
    <w:rsid w:val="00A9786E"/>
    <w:rsid w:val="00A979E1"/>
    <w:rsid w:val="00A97DF8"/>
    <w:rsid w:val="00A97E57"/>
    <w:rsid w:val="00A97E99"/>
    <w:rsid w:val="00A97F5E"/>
    <w:rsid w:val="00AA00C1"/>
    <w:rsid w:val="00AA016F"/>
    <w:rsid w:val="00AA01C4"/>
    <w:rsid w:val="00AA0257"/>
    <w:rsid w:val="00AA03CB"/>
    <w:rsid w:val="00AA048C"/>
    <w:rsid w:val="00AA05C6"/>
    <w:rsid w:val="00AA06B8"/>
    <w:rsid w:val="00AA0897"/>
    <w:rsid w:val="00AA0A91"/>
    <w:rsid w:val="00AA0C49"/>
    <w:rsid w:val="00AA122D"/>
    <w:rsid w:val="00AA124B"/>
    <w:rsid w:val="00AA1316"/>
    <w:rsid w:val="00AA136A"/>
    <w:rsid w:val="00AA1376"/>
    <w:rsid w:val="00AA1564"/>
    <w:rsid w:val="00AA18C5"/>
    <w:rsid w:val="00AA1CBB"/>
    <w:rsid w:val="00AA1ED6"/>
    <w:rsid w:val="00AA22C4"/>
    <w:rsid w:val="00AA230F"/>
    <w:rsid w:val="00AA23E2"/>
    <w:rsid w:val="00AA24BC"/>
    <w:rsid w:val="00AA25F7"/>
    <w:rsid w:val="00AA26D4"/>
    <w:rsid w:val="00AA2716"/>
    <w:rsid w:val="00AA29D8"/>
    <w:rsid w:val="00AA2A5B"/>
    <w:rsid w:val="00AA2BA5"/>
    <w:rsid w:val="00AA2C7D"/>
    <w:rsid w:val="00AA2D29"/>
    <w:rsid w:val="00AA2DFC"/>
    <w:rsid w:val="00AA2EEC"/>
    <w:rsid w:val="00AA2EED"/>
    <w:rsid w:val="00AA2EF2"/>
    <w:rsid w:val="00AA2F58"/>
    <w:rsid w:val="00AA2FF9"/>
    <w:rsid w:val="00AA304D"/>
    <w:rsid w:val="00AA326C"/>
    <w:rsid w:val="00AA33E6"/>
    <w:rsid w:val="00AA34B1"/>
    <w:rsid w:val="00AA353F"/>
    <w:rsid w:val="00AA37A2"/>
    <w:rsid w:val="00AA39ED"/>
    <w:rsid w:val="00AA3DA2"/>
    <w:rsid w:val="00AA3DBA"/>
    <w:rsid w:val="00AA3E06"/>
    <w:rsid w:val="00AA3F07"/>
    <w:rsid w:val="00AA4143"/>
    <w:rsid w:val="00AA4179"/>
    <w:rsid w:val="00AA449E"/>
    <w:rsid w:val="00AA463F"/>
    <w:rsid w:val="00AA4644"/>
    <w:rsid w:val="00AA4702"/>
    <w:rsid w:val="00AA493B"/>
    <w:rsid w:val="00AA4C42"/>
    <w:rsid w:val="00AA50FC"/>
    <w:rsid w:val="00AA5126"/>
    <w:rsid w:val="00AA51D6"/>
    <w:rsid w:val="00AA54BC"/>
    <w:rsid w:val="00AA54C0"/>
    <w:rsid w:val="00AA55F7"/>
    <w:rsid w:val="00AA57ED"/>
    <w:rsid w:val="00AA5B2B"/>
    <w:rsid w:val="00AA5BB4"/>
    <w:rsid w:val="00AA5C98"/>
    <w:rsid w:val="00AA5CC6"/>
    <w:rsid w:val="00AA5CF6"/>
    <w:rsid w:val="00AA5E36"/>
    <w:rsid w:val="00AA60A1"/>
    <w:rsid w:val="00AA61A1"/>
    <w:rsid w:val="00AA684D"/>
    <w:rsid w:val="00AA6877"/>
    <w:rsid w:val="00AA6C92"/>
    <w:rsid w:val="00AA6CAA"/>
    <w:rsid w:val="00AA6D42"/>
    <w:rsid w:val="00AA6EC1"/>
    <w:rsid w:val="00AA6F22"/>
    <w:rsid w:val="00AA6F37"/>
    <w:rsid w:val="00AA70D1"/>
    <w:rsid w:val="00AA7282"/>
    <w:rsid w:val="00AA743B"/>
    <w:rsid w:val="00AA772B"/>
    <w:rsid w:val="00AA78CE"/>
    <w:rsid w:val="00AA78E7"/>
    <w:rsid w:val="00AA78F2"/>
    <w:rsid w:val="00AA7AAF"/>
    <w:rsid w:val="00AA7AC5"/>
    <w:rsid w:val="00AA7B5D"/>
    <w:rsid w:val="00AA7BB6"/>
    <w:rsid w:val="00AA7C48"/>
    <w:rsid w:val="00AA7CF5"/>
    <w:rsid w:val="00AA7F98"/>
    <w:rsid w:val="00AB014E"/>
    <w:rsid w:val="00AB038A"/>
    <w:rsid w:val="00AB03D3"/>
    <w:rsid w:val="00AB051E"/>
    <w:rsid w:val="00AB053D"/>
    <w:rsid w:val="00AB0669"/>
    <w:rsid w:val="00AB0897"/>
    <w:rsid w:val="00AB08D9"/>
    <w:rsid w:val="00AB0BC8"/>
    <w:rsid w:val="00AB0E57"/>
    <w:rsid w:val="00AB0FFA"/>
    <w:rsid w:val="00AB1066"/>
    <w:rsid w:val="00AB11CA"/>
    <w:rsid w:val="00AB138B"/>
    <w:rsid w:val="00AB14D9"/>
    <w:rsid w:val="00AB1724"/>
    <w:rsid w:val="00AB175B"/>
    <w:rsid w:val="00AB1A95"/>
    <w:rsid w:val="00AB1ACD"/>
    <w:rsid w:val="00AB1BAB"/>
    <w:rsid w:val="00AB1D4F"/>
    <w:rsid w:val="00AB1E4D"/>
    <w:rsid w:val="00AB1ECF"/>
    <w:rsid w:val="00AB1EE7"/>
    <w:rsid w:val="00AB2229"/>
    <w:rsid w:val="00AB2284"/>
    <w:rsid w:val="00AB228F"/>
    <w:rsid w:val="00AB25B9"/>
    <w:rsid w:val="00AB25F7"/>
    <w:rsid w:val="00AB26E6"/>
    <w:rsid w:val="00AB2774"/>
    <w:rsid w:val="00AB27FA"/>
    <w:rsid w:val="00AB28DB"/>
    <w:rsid w:val="00AB292A"/>
    <w:rsid w:val="00AB2A5C"/>
    <w:rsid w:val="00AB2B5D"/>
    <w:rsid w:val="00AB2BB9"/>
    <w:rsid w:val="00AB2DE3"/>
    <w:rsid w:val="00AB2EF2"/>
    <w:rsid w:val="00AB2EFC"/>
    <w:rsid w:val="00AB30AF"/>
    <w:rsid w:val="00AB31D4"/>
    <w:rsid w:val="00AB334E"/>
    <w:rsid w:val="00AB3795"/>
    <w:rsid w:val="00AB3846"/>
    <w:rsid w:val="00AB387E"/>
    <w:rsid w:val="00AB3AAA"/>
    <w:rsid w:val="00AB3C55"/>
    <w:rsid w:val="00AB3D51"/>
    <w:rsid w:val="00AB43C3"/>
    <w:rsid w:val="00AB4485"/>
    <w:rsid w:val="00AB44B0"/>
    <w:rsid w:val="00AB4665"/>
    <w:rsid w:val="00AB4AB2"/>
    <w:rsid w:val="00AB4AB8"/>
    <w:rsid w:val="00AB4B37"/>
    <w:rsid w:val="00AB4E0A"/>
    <w:rsid w:val="00AB4EA4"/>
    <w:rsid w:val="00AB4F27"/>
    <w:rsid w:val="00AB515F"/>
    <w:rsid w:val="00AB52D7"/>
    <w:rsid w:val="00AB5322"/>
    <w:rsid w:val="00AB57EB"/>
    <w:rsid w:val="00AB5898"/>
    <w:rsid w:val="00AB597B"/>
    <w:rsid w:val="00AB5D86"/>
    <w:rsid w:val="00AB5E1F"/>
    <w:rsid w:val="00AB5EB0"/>
    <w:rsid w:val="00AB5EB6"/>
    <w:rsid w:val="00AB6252"/>
    <w:rsid w:val="00AB62E9"/>
    <w:rsid w:val="00AB6429"/>
    <w:rsid w:val="00AB6499"/>
    <w:rsid w:val="00AB650A"/>
    <w:rsid w:val="00AB655E"/>
    <w:rsid w:val="00AB6576"/>
    <w:rsid w:val="00AB6745"/>
    <w:rsid w:val="00AB69E5"/>
    <w:rsid w:val="00AB6B11"/>
    <w:rsid w:val="00AB6C9E"/>
    <w:rsid w:val="00AB72EE"/>
    <w:rsid w:val="00AB73A9"/>
    <w:rsid w:val="00AB7863"/>
    <w:rsid w:val="00AB7903"/>
    <w:rsid w:val="00AB7A90"/>
    <w:rsid w:val="00AB7E78"/>
    <w:rsid w:val="00AC007F"/>
    <w:rsid w:val="00AC028E"/>
    <w:rsid w:val="00AC03CC"/>
    <w:rsid w:val="00AC0A74"/>
    <w:rsid w:val="00AC0CBD"/>
    <w:rsid w:val="00AC0D68"/>
    <w:rsid w:val="00AC0E43"/>
    <w:rsid w:val="00AC0E8A"/>
    <w:rsid w:val="00AC0EBA"/>
    <w:rsid w:val="00AC0FB1"/>
    <w:rsid w:val="00AC10E8"/>
    <w:rsid w:val="00AC11CA"/>
    <w:rsid w:val="00AC12FD"/>
    <w:rsid w:val="00AC1663"/>
    <w:rsid w:val="00AC16FF"/>
    <w:rsid w:val="00AC1913"/>
    <w:rsid w:val="00AC1915"/>
    <w:rsid w:val="00AC192D"/>
    <w:rsid w:val="00AC1973"/>
    <w:rsid w:val="00AC1A65"/>
    <w:rsid w:val="00AC1B99"/>
    <w:rsid w:val="00AC1C1F"/>
    <w:rsid w:val="00AC1D34"/>
    <w:rsid w:val="00AC206C"/>
    <w:rsid w:val="00AC2249"/>
    <w:rsid w:val="00AC2259"/>
    <w:rsid w:val="00AC2262"/>
    <w:rsid w:val="00AC2314"/>
    <w:rsid w:val="00AC23E1"/>
    <w:rsid w:val="00AC253C"/>
    <w:rsid w:val="00AC25B3"/>
    <w:rsid w:val="00AC285F"/>
    <w:rsid w:val="00AC2AD5"/>
    <w:rsid w:val="00AC2B68"/>
    <w:rsid w:val="00AC2D76"/>
    <w:rsid w:val="00AC2ECD"/>
    <w:rsid w:val="00AC2F16"/>
    <w:rsid w:val="00AC3119"/>
    <w:rsid w:val="00AC32D1"/>
    <w:rsid w:val="00AC3534"/>
    <w:rsid w:val="00AC3546"/>
    <w:rsid w:val="00AC3704"/>
    <w:rsid w:val="00AC376C"/>
    <w:rsid w:val="00AC3818"/>
    <w:rsid w:val="00AC3CA7"/>
    <w:rsid w:val="00AC3DA1"/>
    <w:rsid w:val="00AC3EA8"/>
    <w:rsid w:val="00AC3F3E"/>
    <w:rsid w:val="00AC4048"/>
    <w:rsid w:val="00AC4173"/>
    <w:rsid w:val="00AC41EF"/>
    <w:rsid w:val="00AC43EC"/>
    <w:rsid w:val="00AC443C"/>
    <w:rsid w:val="00AC4595"/>
    <w:rsid w:val="00AC459A"/>
    <w:rsid w:val="00AC47FC"/>
    <w:rsid w:val="00AC487A"/>
    <w:rsid w:val="00AC49FB"/>
    <w:rsid w:val="00AC4A9C"/>
    <w:rsid w:val="00AC4C56"/>
    <w:rsid w:val="00AC4E38"/>
    <w:rsid w:val="00AC4F7E"/>
    <w:rsid w:val="00AC50AF"/>
    <w:rsid w:val="00AC5235"/>
    <w:rsid w:val="00AC55A2"/>
    <w:rsid w:val="00AC569B"/>
    <w:rsid w:val="00AC5A10"/>
    <w:rsid w:val="00AC5A15"/>
    <w:rsid w:val="00AC5E8D"/>
    <w:rsid w:val="00AC5E98"/>
    <w:rsid w:val="00AC60FC"/>
    <w:rsid w:val="00AC613F"/>
    <w:rsid w:val="00AC645B"/>
    <w:rsid w:val="00AC6619"/>
    <w:rsid w:val="00AC674B"/>
    <w:rsid w:val="00AC6B14"/>
    <w:rsid w:val="00AC6F68"/>
    <w:rsid w:val="00AC744E"/>
    <w:rsid w:val="00AC76A8"/>
    <w:rsid w:val="00AC7704"/>
    <w:rsid w:val="00AC787C"/>
    <w:rsid w:val="00AC7A71"/>
    <w:rsid w:val="00AC7C82"/>
    <w:rsid w:val="00AC7CDB"/>
    <w:rsid w:val="00AC7D71"/>
    <w:rsid w:val="00AD006E"/>
    <w:rsid w:val="00AD021B"/>
    <w:rsid w:val="00AD05F9"/>
    <w:rsid w:val="00AD060B"/>
    <w:rsid w:val="00AD0871"/>
    <w:rsid w:val="00AD0896"/>
    <w:rsid w:val="00AD095D"/>
    <w:rsid w:val="00AD0AA3"/>
    <w:rsid w:val="00AD0F0A"/>
    <w:rsid w:val="00AD0FB8"/>
    <w:rsid w:val="00AD0FF0"/>
    <w:rsid w:val="00AD109E"/>
    <w:rsid w:val="00AD10D1"/>
    <w:rsid w:val="00AD128D"/>
    <w:rsid w:val="00AD13DE"/>
    <w:rsid w:val="00AD13EE"/>
    <w:rsid w:val="00AD1434"/>
    <w:rsid w:val="00AD14DF"/>
    <w:rsid w:val="00AD14E6"/>
    <w:rsid w:val="00AD15E3"/>
    <w:rsid w:val="00AD16CA"/>
    <w:rsid w:val="00AD1746"/>
    <w:rsid w:val="00AD1B09"/>
    <w:rsid w:val="00AD1BD4"/>
    <w:rsid w:val="00AD1F88"/>
    <w:rsid w:val="00AD21CE"/>
    <w:rsid w:val="00AD2219"/>
    <w:rsid w:val="00AD2281"/>
    <w:rsid w:val="00AD24DC"/>
    <w:rsid w:val="00AD27D7"/>
    <w:rsid w:val="00AD281B"/>
    <w:rsid w:val="00AD2A1D"/>
    <w:rsid w:val="00AD2CAB"/>
    <w:rsid w:val="00AD2EC1"/>
    <w:rsid w:val="00AD2ED0"/>
    <w:rsid w:val="00AD2F73"/>
    <w:rsid w:val="00AD304D"/>
    <w:rsid w:val="00AD3184"/>
    <w:rsid w:val="00AD32E3"/>
    <w:rsid w:val="00AD338B"/>
    <w:rsid w:val="00AD3586"/>
    <w:rsid w:val="00AD360F"/>
    <w:rsid w:val="00AD39B1"/>
    <w:rsid w:val="00AD3BBB"/>
    <w:rsid w:val="00AD3C5A"/>
    <w:rsid w:val="00AD3DB5"/>
    <w:rsid w:val="00AD3ECD"/>
    <w:rsid w:val="00AD3F94"/>
    <w:rsid w:val="00AD461F"/>
    <w:rsid w:val="00AD4A5A"/>
    <w:rsid w:val="00AD4A60"/>
    <w:rsid w:val="00AD4B2C"/>
    <w:rsid w:val="00AD4E91"/>
    <w:rsid w:val="00AD4F57"/>
    <w:rsid w:val="00AD51EA"/>
    <w:rsid w:val="00AD5206"/>
    <w:rsid w:val="00AD52E8"/>
    <w:rsid w:val="00AD568D"/>
    <w:rsid w:val="00AD5767"/>
    <w:rsid w:val="00AD580A"/>
    <w:rsid w:val="00AD580B"/>
    <w:rsid w:val="00AD5946"/>
    <w:rsid w:val="00AD5D27"/>
    <w:rsid w:val="00AD5DF0"/>
    <w:rsid w:val="00AD5F23"/>
    <w:rsid w:val="00AD5FB2"/>
    <w:rsid w:val="00AD6514"/>
    <w:rsid w:val="00AD66BF"/>
    <w:rsid w:val="00AD67BE"/>
    <w:rsid w:val="00AD684B"/>
    <w:rsid w:val="00AD6A1B"/>
    <w:rsid w:val="00AD6B5D"/>
    <w:rsid w:val="00AD6BC1"/>
    <w:rsid w:val="00AD6CB1"/>
    <w:rsid w:val="00AD6CD1"/>
    <w:rsid w:val="00AD6D40"/>
    <w:rsid w:val="00AD6ED5"/>
    <w:rsid w:val="00AD70C5"/>
    <w:rsid w:val="00AD781A"/>
    <w:rsid w:val="00AD7827"/>
    <w:rsid w:val="00AD79AF"/>
    <w:rsid w:val="00AD7AE0"/>
    <w:rsid w:val="00AD7C71"/>
    <w:rsid w:val="00AD7C75"/>
    <w:rsid w:val="00AD7D12"/>
    <w:rsid w:val="00AD7E11"/>
    <w:rsid w:val="00AD7EFD"/>
    <w:rsid w:val="00AE0050"/>
    <w:rsid w:val="00AE0152"/>
    <w:rsid w:val="00AE017C"/>
    <w:rsid w:val="00AE03F7"/>
    <w:rsid w:val="00AE0407"/>
    <w:rsid w:val="00AE0526"/>
    <w:rsid w:val="00AE061D"/>
    <w:rsid w:val="00AE0711"/>
    <w:rsid w:val="00AE082E"/>
    <w:rsid w:val="00AE0A13"/>
    <w:rsid w:val="00AE0A96"/>
    <w:rsid w:val="00AE0C41"/>
    <w:rsid w:val="00AE135F"/>
    <w:rsid w:val="00AE1541"/>
    <w:rsid w:val="00AE1573"/>
    <w:rsid w:val="00AE178F"/>
    <w:rsid w:val="00AE181C"/>
    <w:rsid w:val="00AE18E4"/>
    <w:rsid w:val="00AE1A43"/>
    <w:rsid w:val="00AE1BB3"/>
    <w:rsid w:val="00AE1D5D"/>
    <w:rsid w:val="00AE1E63"/>
    <w:rsid w:val="00AE1F74"/>
    <w:rsid w:val="00AE21F8"/>
    <w:rsid w:val="00AE230F"/>
    <w:rsid w:val="00AE2611"/>
    <w:rsid w:val="00AE264C"/>
    <w:rsid w:val="00AE2677"/>
    <w:rsid w:val="00AE27AC"/>
    <w:rsid w:val="00AE27B4"/>
    <w:rsid w:val="00AE297C"/>
    <w:rsid w:val="00AE29F8"/>
    <w:rsid w:val="00AE2B60"/>
    <w:rsid w:val="00AE2BB5"/>
    <w:rsid w:val="00AE2F35"/>
    <w:rsid w:val="00AE31F9"/>
    <w:rsid w:val="00AE35EB"/>
    <w:rsid w:val="00AE3605"/>
    <w:rsid w:val="00AE36E2"/>
    <w:rsid w:val="00AE38DA"/>
    <w:rsid w:val="00AE39C4"/>
    <w:rsid w:val="00AE3B6B"/>
    <w:rsid w:val="00AE3CF8"/>
    <w:rsid w:val="00AE3D14"/>
    <w:rsid w:val="00AE3D4A"/>
    <w:rsid w:val="00AE3E2D"/>
    <w:rsid w:val="00AE3EFD"/>
    <w:rsid w:val="00AE4077"/>
    <w:rsid w:val="00AE40A2"/>
    <w:rsid w:val="00AE40DD"/>
    <w:rsid w:val="00AE40E0"/>
    <w:rsid w:val="00AE4317"/>
    <w:rsid w:val="00AE449C"/>
    <w:rsid w:val="00AE45C8"/>
    <w:rsid w:val="00AE461C"/>
    <w:rsid w:val="00AE47CE"/>
    <w:rsid w:val="00AE49A9"/>
    <w:rsid w:val="00AE49DF"/>
    <w:rsid w:val="00AE4CC9"/>
    <w:rsid w:val="00AE4D70"/>
    <w:rsid w:val="00AE4DBA"/>
    <w:rsid w:val="00AE4F07"/>
    <w:rsid w:val="00AE52C1"/>
    <w:rsid w:val="00AE53CF"/>
    <w:rsid w:val="00AE5ACF"/>
    <w:rsid w:val="00AE5B38"/>
    <w:rsid w:val="00AE5B9A"/>
    <w:rsid w:val="00AE5F55"/>
    <w:rsid w:val="00AE622C"/>
    <w:rsid w:val="00AE6613"/>
    <w:rsid w:val="00AE6685"/>
    <w:rsid w:val="00AE69C6"/>
    <w:rsid w:val="00AE6E0A"/>
    <w:rsid w:val="00AE6F14"/>
    <w:rsid w:val="00AE7215"/>
    <w:rsid w:val="00AE7256"/>
    <w:rsid w:val="00AE725E"/>
    <w:rsid w:val="00AE72E6"/>
    <w:rsid w:val="00AE76FC"/>
    <w:rsid w:val="00AE7751"/>
    <w:rsid w:val="00AE77F6"/>
    <w:rsid w:val="00AE7C81"/>
    <w:rsid w:val="00AE7DF8"/>
    <w:rsid w:val="00AE7F71"/>
    <w:rsid w:val="00AF0063"/>
    <w:rsid w:val="00AF0236"/>
    <w:rsid w:val="00AF03F1"/>
    <w:rsid w:val="00AF0750"/>
    <w:rsid w:val="00AF076E"/>
    <w:rsid w:val="00AF0868"/>
    <w:rsid w:val="00AF0B7A"/>
    <w:rsid w:val="00AF0D0A"/>
    <w:rsid w:val="00AF0D3A"/>
    <w:rsid w:val="00AF0D57"/>
    <w:rsid w:val="00AF11DB"/>
    <w:rsid w:val="00AF11F1"/>
    <w:rsid w:val="00AF13AD"/>
    <w:rsid w:val="00AF17B1"/>
    <w:rsid w:val="00AF180E"/>
    <w:rsid w:val="00AF18F0"/>
    <w:rsid w:val="00AF1AB9"/>
    <w:rsid w:val="00AF1C5D"/>
    <w:rsid w:val="00AF2004"/>
    <w:rsid w:val="00AF206C"/>
    <w:rsid w:val="00AF20AC"/>
    <w:rsid w:val="00AF21B4"/>
    <w:rsid w:val="00AF2478"/>
    <w:rsid w:val="00AF25FA"/>
    <w:rsid w:val="00AF2931"/>
    <w:rsid w:val="00AF2961"/>
    <w:rsid w:val="00AF2A0F"/>
    <w:rsid w:val="00AF2A92"/>
    <w:rsid w:val="00AF2CF4"/>
    <w:rsid w:val="00AF2DD4"/>
    <w:rsid w:val="00AF302C"/>
    <w:rsid w:val="00AF33B7"/>
    <w:rsid w:val="00AF349D"/>
    <w:rsid w:val="00AF34C1"/>
    <w:rsid w:val="00AF35FB"/>
    <w:rsid w:val="00AF3632"/>
    <w:rsid w:val="00AF374E"/>
    <w:rsid w:val="00AF3BA5"/>
    <w:rsid w:val="00AF3C76"/>
    <w:rsid w:val="00AF3D17"/>
    <w:rsid w:val="00AF3DEC"/>
    <w:rsid w:val="00AF3F82"/>
    <w:rsid w:val="00AF3F9C"/>
    <w:rsid w:val="00AF4003"/>
    <w:rsid w:val="00AF4049"/>
    <w:rsid w:val="00AF42D7"/>
    <w:rsid w:val="00AF439B"/>
    <w:rsid w:val="00AF43A9"/>
    <w:rsid w:val="00AF4885"/>
    <w:rsid w:val="00AF4919"/>
    <w:rsid w:val="00AF4964"/>
    <w:rsid w:val="00AF4E52"/>
    <w:rsid w:val="00AF513F"/>
    <w:rsid w:val="00AF51B9"/>
    <w:rsid w:val="00AF5226"/>
    <w:rsid w:val="00AF52E6"/>
    <w:rsid w:val="00AF55C2"/>
    <w:rsid w:val="00AF5717"/>
    <w:rsid w:val="00AF592E"/>
    <w:rsid w:val="00AF5ABD"/>
    <w:rsid w:val="00AF5B08"/>
    <w:rsid w:val="00AF5B45"/>
    <w:rsid w:val="00AF6031"/>
    <w:rsid w:val="00AF6164"/>
    <w:rsid w:val="00AF61D6"/>
    <w:rsid w:val="00AF621E"/>
    <w:rsid w:val="00AF630E"/>
    <w:rsid w:val="00AF63C7"/>
    <w:rsid w:val="00AF63FD"/>
    <w:rsid w:val="00AF657D"/>
    <w:rsid w:val="00AF6648"/>
    <w:rsid w:val="00AF66B4"/>
    <w:rsid w:val="00AF682E"/>
    <w:rsid w:val="00AF6AC7"/>
    <w:rsid w:val="00AF6BF3"/>
    <w:rsid w:val="00AF6DED"/>
    <w:rsid w:val="00AF6FA7"/>
    <w:rsid w:val="00AF70BB"/>
    <w:rsid w:val="00AF736D"/>
    <w:rsid w:val="00AF784D"/>
    <w:rsid w:val="00AF7B4F"/>
    <w:rsid w:val="00AF7BD1"/>
    <w:rsid w:val="00AF7C90"/>
    <w:rsid w:val="00B0008F"/>
    <w:rsid w:val="00B00379"/>
    <w:rsid w:val="00B00481"/>
    <w:rsid w:val="00B004BB"/>
    <w:rsid w:val="00B00516"/>
    <w:rsid w:val="00B00549"/>
    <w:rsid w:val="00B006FE"/>
    <w:rsid w:val="00B007CB"/>
    <w:rsid w:val="00B00859"/>
    <w:rsid w:val="00B008B4"/>
    <w:rsid w:val="00B008E2"/>
    <w:rsid w:val="00B0094F"/>
    <w:rsid w:val="00B00A5A"/>
    <w:rsid w:val="00B00A68"/>
    <w:rsid w:val="00B00ACC"/>
    <w:rsid w:val="00B00C0C"/>
    <w:rsid w:val="00B00C8C"/>
    <w:rsid w:val="00B00C8E"/>
    <w:rsid w:val="00B00C9E"/>
    <w:rsid w:val="00B00D2F"/>
    <w:rsid w:val="00B00ED6"/>
    <w:rsid w:val="00B01182"/>
    <w:rsid w:val="00B011A3"/>
    <w:rsid w:val="00B011F3"/>
    <w:rsid w:val="00B0125C"/>
    <w:rsid w:val="00B0150F"/>
    <w:rsid w:val="00B01683"/>
    <w:rsid w:val="00B0174F"/>
    <w:rsid w:val="00B0188E"/>
    <w:rsid w:val="00B01894"/>
    <w:rsid w:val="00B01F1D"/>
    <w:rsid w:val="00B01FEF"/>
    <w:rsid w:val="00B0217E"/>
    <w:rsid w:val="00B0226C"/>
    <w:rsid w:val="00B024DC"/>
    <w:rsid w:val="00B02546"/>
    <w:rsid w:val="00B025AC"/>
    <w:rsid w:val="00B02822"/>
    <w:rsid w:val="00B02883"/>
    <w:rsid w:val="00B028ED"/>
    <w:rsid w:val="00B02AA9"/>
    <w:rsid w:val="00B02AE2"/>
    <w:rsid w:val="00B02F4A"/>
    <w:rsid w:val="00B02FA3"/>
    <w:rsid w:val="00B03172"/>
    <w:rsid w:val="00B0369C"/>
    <w:rsid w:val="00B03940"/>
    <w:rsid w:val="00B039D1"/>
    <w:rsid w:val="00B03AB7"/>
    <w:rsid w:val="00B03BBC"/>
    <w:rsid w:val="00B03C9B"/>
    <w:rsid w:val="00B03D10"/>
    <w:rsid w:val="00B03DA8"/>
    <w:rsid w:val="00B03E7E"/>
    <w:rsid w:val="00B04022"/>
    <w:rsid w:val="00B0405A"/>
    <w:rsid w:val="00B0449C"/>
    <w:rsid w:val="00B0455A"/>
    <w:rsid w:val="00B04568"/>
    <w:rsid w:val="00B04638"/>
    <w:rsid w:val="00B0475A"/>
    <w:rsid w:val="00B04E8B"/>
    <w:rsid w:val="00B04EDA"/>
    <w:rsid w:val="00B05084"/>
    <w:rsid w:val="00B050E5"/>
    <w:rsid w:val="00B05297"/>
    <w:rsid w:val="00B055D7"/>
    <w:rsid w:val="00B05669"/>
    <w:rsid w:val="00B0571F"/>
    <w:rsid w:val="00B05A2E"/>
    <w:rsid w:val="00B05A47"/>
    <w:rsid w:val="00B05CB1"/>
    <w:rsid w:val="00B05D45"/>
    <w:rsid w:val="00B05DE5"/>
    <w:rsid w:val="00B05FB1"/>
    <w:rsid w:val="00B06140"/>
    <w:rsid w:val="00B061FA"/>
    <w:rsid w:val="00B06329"/>
    <w:rsid w:val="00B063C9"/>
    <w:rsid w:val="00B063F3"/>
    <w:rsid w:val="00B06429"/>
    <w:rsid w:val="00B0651B"/>
    <w:rsid w:val="00B0651D"/>
    <w:rsid w:val="00B0660B"/>
    <w:rsid w:val="00B0678D"/>
    <w:rsid w:val="00B067FE"/>
    <w:rsid w:val="00B0690C"/>
    <w:rsid w:val="00B069BD"/>
    <w:rsid w:val="00B06BA4"/>
    <w:rsid w:val="00B06D94"/>
    <w:rsid w:val="00B06FCD"/>
    <w:rsid w:val="00B07188"/>
    <w:rsid w:val="00B071F7"/>
    <w:rsid w:val="00B0723E"/>
    <w:rsid w:val="00B07445"/>
    <w:rsid w:val="00B074A4"/>
    <w:rsid w:val="00B077A7"/>
    <w:rsid w:val="00B077CE"/>
    <w:rsid w:val="00B07905"/>
    <w:rsid w:val="00B0792F"/>
    <w:rsid w:val="00B07AD9"/>
    <w:rsid w:val="00B07BAF"/>
    <w:rsid w:val="00B07C68"/>
    <w:rsid w:val="00B07E26"/>
    <w:rsid w:val="00B07E44"/>
    <w:rsid w:val="00B07F48"/>
    <w:rsid w:val="00B10162"/>
    <w:rsid w:val="00B101BB"/>
    <w:rsid w:val="00B101D4"/>
    <w:rsid w:val="00B102E1"/>
    <w:rsid w:val="00B10910"/>
    <w:rsid w:val="00B1095D"/>
    <w:rsid w:val="00B10A0C"/>
    <w:rsid w:val="00B10DA3"/>
    <w:rsid w:val="00B10DE6"/>
    <w:rsid w:val="00B10E84"/>
    <w:rsid w:val="00B10EFD"/>
    <w:rsid w:val="00B110B7"/>
    <w:rsid w:val="00B11164"/>
    <w:rsid w:val="00B1124C"/>
    <w:rsid w:val="00B11268"/>
    <w:rsid w:val="00B11269"/>
    <w:rsid w:val="00B1137C"/>
    <w:rsid w:val="00B1141D"/>
    <w:rsid w:val="00B114CE"/>
    <w:rsid w:val="00B1168D"/>
    <w:rsid w:val="00B11834"/>
    <w:rsid w:val="00B118F9"/>
    <w:rsid w:val="00B11E3C"/>
    <w:rsid w:val="00B11F0A"/>
    <w:rsid w:val="00B12059"/>
    <w:rsid w:val="00B120E7"/>
    <w:rsid w:val="00B1213C"/>
    <w:rsid w:val="00B1216E"/>
    <w:rsid w:val="00B12182"/>
    <w:rsid w:val="00B12223"/>
    <w:rsid w:val="00B124CE"/>
    <w:rsid w:val="00B124F2"/>
    <w:rsid w:val="00B128FE"/>
    <w:rsid w:val="00B129CE"/>
    <w:rsid w:val="00B12A3F"/>
    <w:rsid w:val="00B12A8B"/>
    <w:rsid w:val="00B12FE6"/>
    <w:rsid w:val="00B1304D"/>
    <w:rsid w:val="00B130C8"/>
    <w:rsid w:val="00B13130"/>
    <w:rsid w:val="00B131C7"/>
    <w:rsid w:val="00B132C1"/>
    <w:rsid w:val="00B1335D"/>
    <w:rsid w:val="00B1348F"/>
    <w:rsid w:val="00B13826"/>
    <w:rsid w:val="00B139D7"/>
    <w:rsid w:val="00B139F1"/>
    <w:rsid w:val="00B13A06"/>
    <w:rsid w:val="00B13A0F"/>
    <w:rsid w:val="00B13BBF"/>
    <w:rsid w:val="00B13CE5"/>
    <w:rsid w:val="00B13D7A"/>
    <w:rsid w:val="00B13E18"/>
    <w:rsid w:val="00B13EC0"/>
    <w:rsid w:val="00B140CB"/>
    <w:rsid w:val="00B14302"/>
    <w:rsid w:val="00B14425"/>
    <w:rsid w:val="00B145AE"/>
    <w:rsid w:val="00B145F5"/>
    <w:rsid w:val="00B149D8"/>
    <w:rsid w:val="00B14A62"/>
    <w:rsid w:val="00B14B2F"/>
    <w:rsid w:val="00B14C48"/>
    <w:rsid w:val="00B14DD3"/>
    <w:rsid w:val="00B14EA8"/>
    <w:rsid w:val="00B15072"/>
    <w:rsid w:val="00B153F5"/>
    <w:rsid w:val="00B1549C"/>
    <w:rsid w:val="00B15658"/>
    <w:rsid w:val="00B157BC"/>
    <w:rsid w:val="00B157F9"/>
    <w:rsid w:val="00B15B27"/>
    <w:rsid w:val="00B15B39"/>
    <w:rsid w:val="00B1601C"/>
    <w:rsid w:val="00B161CC"/>
    <w:rsid w:val="00B16248"/>
    <w:rsid w:val="00B16438"/>
    <w:rsid w:val="00B1647B"/>
    <w:rsid w:val="00B16589"/>
    <w:rsid w:val="00B168DF"/>
    <w:rsid w:val="00B16D59"/>
    <w:rsid w:val="00B16F10"/>
    <w:rsid w:val="00B1707A"/>
    <w:rsid w:val="00B170B3"/>
    <w:rsid w:val="00B172CE"/>
    <w:rsid w:val="00B177C6"/>
    <w:rsid w:val="00B1787E"/>
    <w:rsid w:val="00B17999"/>
    <w:rsid w:val="00B17B3D"/>
    <w:rsid w:val="00B17D69"/>
    <w:rsid w:val="00B17D80"/>
    <w:rsid w:val="00B17E6B"/>
    <w:rsid w:val="00B17EE5"/>
    <w:rsid w:val="00B17F25"/>
    <w:rsid w:val="00B17F69"/>
    <w:rsid w:val="00B20037"/>
    <w:rsid w:val="00B20067"/>
    <w:rsid w:val="00B20209"/>
    <w:rsid w:val="00B20256"/>
    <w:rsid w:val="00B20272"/>
    <w:rsid w:val="00B2033A"/>
    <w:rsid w:val="00B20409"/>
    <w:rsid w:val="00B207BD"/>
    <w:rsid w:val="00B20AC1"/>
    <w:rsid w:val="00B20C39"/>
    <w:rsid w:val="00B20D09"/>
    <w:rsid w:val="00B20F55"/>
    <w:rsid w:val="00B210C3"/>
    <w:rsid w:val="00B2129C"/>
    <w:rsid w:val="00B21648"/>
    <w:rsid w:val="00B21A69"/>
    <w:rsid w:val="00B21FD2"/>
    <w:rsid w:val="00B2207A"/>
    <w:rsid w:val="00B220D8"/>
    <w:rsid w:val="00B223AA"/>
    <w:rsid w:val="00B225B4"/>
    <w:rsid w:val="00B2265C"/>
    <w:rsid w:val="00B227CF"/>
    <w:rsid w:val="00B22B17"/>
    <w:rsid w:val="00B22B38"/>
    <w:rsid w:val="00B22C2B"/>
    <w:rsid w:val="00B22C6D"/>
    <w:rsid w:val="00B22CD4"/>
    <w:rsid w:val="00B22CF7"/>
    <w:rsid w:val="00B22D59"/>
    <w:rsid w:val="00B22D5C"/>
    <w:rsid w:val="00B22D93"/>
    <w:rsid w:val="00B22F6A"/>
    <w:rsid w:val="00B23273"/>
    <w:rsid w:val="00B233EE"/>
    <w:rsid w:val="00B2351F"/>
    <w:rsid w:val="00B23542"/>
    <w:rsid w:val="00B23655"/>
    <w:rsid w:val="00B23674"/>
    <w:rsid w:val="00B236C8"/>
    <w:rsid w:val="00B23899"/>
    <w:rsid w:val="00B23A2F"/>
    <w:rsid w:val="00B23A4C"/>
    <w:rsid w:val="00B23D8C"/>
    <w:rsid w:val="00B241FD"/>
    <w:rsid w:val="00B24222"/>
    <w:rsid w:val="00B24469"/>
    <w:rsid w:val="00B244CC"/>
    <w:rsid w:val="00B24673"/>
    <w:rsid w:val="00B246E7"/>
    <w:rsid w:val="00B24851"/>
    <w:rsid w:val="00B24A39"/>
    <w:rsid w:val="00B24BB9"/>
    <w:rsid w:val="00B24BD9"/>
    <w:rsid w:val="00B24C02"/>
    <w:rsid w:val="00B24D08"/>
    <w:rsid w:val="00B252A2"/>
    <w:rsid w:val="00B252D9"/>
    <w:rsid w:val="00B25654"/>
    <w:rsid w:val="00B25678"/>
    <w:rsid w:val="00B256D2"/>
    <w:rsid w:val="00B256FC"/>
    <w:rsid w:val="00B25893"/>
    <w:rsid w:val="00B258B8"/>
    <w:rsid w:val="00B2594A"/>
    <w:rsid w:val="00B25B3D"/>
    <w:rsid w:val="00B25B99"/>
    <w:rsid w:val="00B25BF8"/>
    <w:rsid w:val="00B25DC8"/>
    <w:rsid w:val="00B25E02"/>
    <w:rsid w:val="00B26135"/>
    <w:rsid w:val="00B26270"/>
    <w:rsid w:val="00B26308"/>
    <w:rsid w:val="00B26331"/>
    <w:rsid w:val="00B263A0"/>
    <w:rsid w:val="00B263FE"/>
    <w:rsid w:val="00B264C6"/>
    <w:rsid w:val="00B26527"/>
    <w:rsid w:val="00B26651"/>
    <w:rsid w:val="00B2685E"/>
    <w:rsid w:val="00B269E7"/>
    <w:rsid w:val="00B26A3D"/>
    <w:rsid w:val="00B26CFB"/>
    <w:rsid w:val="00B26ECC"/>
    <w:rsid w:val="00B270AD"/>
    <w:rsid w:val="00B27274"/>
    <w:rsid w:val="00B2731A"/>
    <w:rsid w:val="00B273D5"/>
    <w:rsid w:val="00B27415"/>
    <w:rsid w:val="00B274DC"/>
    <w:rsid w:val="00B2752D"/>
    <w:rsid w:val="00B2763F"/>
    <w:rsid w:val="00B277A1"/>
    <w:rsid w:val="00B2780A"/>
    <w:rsid w:val="00B27AAC"/>
    <w:rsid w:val="00B27DC6"/>
    <w:rsid w:val="00B27FE6"/>
    <w:rsid w:val="00B3017F"/>
    <w:rsid w:val="00B30735"/>
    <w:rsid w:val="00B307E4"/>
    <w:rsid w:val="00B307F6"/>
    <w:rsid w:val="00B3087F"/>
    <w:rsid w:val="00B30880"/>
    <w:rsid w:val="00B30929"/>
    <w:rsid w:val="00B30CF3"/>
    <w:rsid w:val="00B30E0E"/>
    <w:rsid w:val="00B30FC3"/>
    <w:rsid w:val="00B31125"/>
    <w:rsid w:val="00B31518"/>
    <w:rsid w:val="00B316B8"/>
    <w:rsid w:val="00B31849"/>
    <w:rsid w:val="00B31994"/>
    <w:rsid w:val="00B31EBB"/>
    <w:rsid w:val="00B31ECC"/>
    <w:rsid w:val="00B3220D"/>
    <w:rsid w:val="00B323CC"/>
    <w:rsid w:val="00B324A5"/>
    <w:rsid w:val="00B326F5"/>
    <w:rsid w:val="00B32A17"/>
    <w:rsid w:val="00B32C74"/>
    <w:rsid w:val="00B32D6D"/>
    <w:rsid w:val="00B32D99"/>
    <w:rsid w:val="00B32E0B"/>
    <w:rsid w:val="00B32E6E"/>
    <w:rsid w:val="00B32E7F"/>
    <w:rsid w:val="00B336C3"/>
    <w:rsid w:val="00B33737"/>
    <w:rsid w:val="00B33851"/>
    <w:rsid w:val="00B33932"/>
    <w:rsid w:val="00B339BF"/>
    <w:rsid w:val="00B33D23"/>
    <w:rsid w:val="00B341FA"/>
    <w:rsid w:val="00B3442C"/>
    <w:rsid w:val="00B346D6"/>
    <w:rsid w:val="00B3487C"/>
    <w:rsid w:val="00B34D72"/>
    <w:rsid w:val="00B34E5D"/>
    <w:rsid w:val="00B34E72"/>
    <w:rsid w:val="00B35059"/>
    <w:rsid w:val="00B35081"/>
    <w:rsid w:val="00B35188"/>
    <w:rsid w:val="00B3551F"/>
    <w:rsid w:val="00B355C8"/>
    <w:rsid w:val="00B3560A"/>
    <w:rsid w:val="00B358CF"/>
    <w:rsid w:val="00B35A74"/>
    <w:rsid w:val="00B35B45"/>
    <w:rsid w:val="00B35B9A"/>
    <w:rsid w:val="00B36228"/>
    <w:rsid w:val="00B36272"/>
    <w:rsid w:val="00B3643B"/>
    <w:rsid w:val="00B3649E"/>
    <w:rsid w:val="00B366FD"/>
    <w:rsid w:val="00B36822"/>
    <w:rsid w:val="00B368FD"/>
    <w:rsid w:val="00B36910"/>
    <w:rsid w:val="00B369F1"/>
    <w:rsid w:val="00B36CCE"/>
    <w:rsid w:val="00B36F4D"/>
    <w:rsid w:val="00B37077"/>
    <w:rsid w:val="00B371EB"/>
    <w:rsid w:val="00B372AA"/>
    <w:rsid w:val="00B37303"/>
    <w:rsid w:val="00B374B4"/>
    <w:rsid w:val="00B37714"/>
    <w:rsid w:val="00B37725"/>
    <w:rsid w:val="00B379C9"/>
    <w:rsid w:val="00B37AC0"/>
    <w:rsid w:val="00B37ACF"/>
    <w:rsid w:val="00B37BBC"/>
    <w:rsid w:val="00B37CE3"/>
    <w:rsid w:val="00B37EBE"/>
    <w:rsid w:val="00B37ED7"/>
    <w:rsid w:val="00B37FD8"/>
    <w:rsid w:val="00B401E5"/>
    <w:rsid w:val="00B40445"/>
    <w:rsid w:val="00B40653"/>
    <w:rsid w:val="00B406A0"/>
    <w:rsid w:val="00B406C4"/>
    <w:rsid w:val="00B40777"/>
    <w:rsid w:val="00B40856"/>
    <w:rsid w:val="00B408B0"/>
    <w:rsid w:val="00B4090E"/>
    <w:rsid w:val="00B409E0"/>
    <w:rsid w:val="00B40A8D"/>
    <w:rsid w:val="00B40BB9"/>
    <w:rsid w:val="00B40C16"/>
    <w:rsid w:val="00B40C79"/>
    <w:rsid w:val="00B40D08"/>
    <w:rsid w:val="00B40E79"/>
    <w:rsid w:val="00B4102A"/>
    <w:rsid w:val="00B4114B"/>
    <w:rsid w:val="00B413D5"/>
    <w:rsid w:val="00B413FF"/>
    <w:rsid w:val="00B4143A"/>
    <w:rsid w:val="00B41469"/>
    <w:rsid w:val="00B414A1"/>
    <w:rsid w:val="00B415AD"/>
    <w:rsid w:val="00B41631"/>
    <w:rsid w:val="00B41720"/>
    <w:rsid w:val="00B41731"/>
    <w:rsid w:val="00B41888"/>
    <w:rsid w:val="00B41899"/>
    <w:rsid w:val="00B418CF"/>
    <w:rsid w:val="00B41993"/>
    <w:rsid w:val="00B41A7E"/>
    <w:rsid w:val="00B41C48"/>
    <w:rsid w:val="00B41C5A"/>
    <w:rsid w:val="00B41CB1"/>
    <w:rsid w:val="00B41E74"/>
    <w:rsid w:val="00B4209E"/>
    <w:rsid w:val="00B42146"/>
    <w:rsid w:val="00B4215D"/>
    <w:rsid w:val="00B421A3"/>
    <w:rsid w:val="00B423B1"/>
    <w:rsid w:val="00B42639"/>
    <w:rsid w:val="00B427F9"/>
    <w:rsid w:val="00B42904"/>
    <w:rsid w:val="00B42B33"/>
    <w:rsid w:val="00B42C27"/>
    <w:rsid w:val="00B42E99"/>
    <w:rsid w:val="00B42FCE"/>
    <w:rsid w:val="00B4317D"/>
    <w:rsid w:val="00B43227"/>
    <w:rsid w:val="00B433A5"/>
    <w:rsid w:val="00B43694"/>
    <w:rsid w:val="00B4383A"/>
    <w:rsid w:val="00B43E11"/>
    <w:rsid w:val="00B44081"/>
    <w:rsid w:val="00B441F2"/>
    <w:rsid w:val="00B44251"/>
    <w:rsid w:val="00B4427C"/>
    <w:rsid w:val="00B4481B"/>
    <w:rsid w:val="00B44B12"/>
    <w:rsid w:val="00B44FD9"/>
    <w:rsid w:val="00B45019"/>
    <w:rsid w:val="00B45044"/>
    <w:rsid w:val="00B45378"/>
    <w:rsid w:val="00B45474"/>
    <w:rsid w:val="00B456E7"/>
    <w:rsid w:val="00B459E3"/>
    <w:rsid w:val="00B45A52"/>
    <w:rsid w:val="00B45CCC"/>
    <w:rsid w:val="00B460E6"/>
    <w:rsid w:val="00B46175"/>
    <w:rsid w:val="00B4617C"/>
    <w:rsid w:val="00B461E8"/>
    <w:rsid w:val="00B46214"/>
    <w:rsid w:val="00B46217"/>
    <w:rsid w:val="00B462EA"/>
    <w:rsid w:val="00B4630F"/>
    <w:rsid w:val="00B46355"/>
    <w:rsid w:val="00B4636D"/>
    <w:rsid w:val="00B463DC"/>
    <w:rsid w:val="00B464F9"/>
    <w:rsid w:val="00B465CE"/>
    <w:rsid w:val="00B4672E"/>
    <w:rsid w:val="00B46919"/>
    <w:rsid w:val="00B4692F"/>
    <w:rsid w:val="00B46994"/>
    <w:rsid w:val="00B46C84"/>
    <w:rsid w:val="00B46D3B"/>
    <w:rsid w:val="00B470D5"/>
    <w:rsid w:val="00B47118"/>
    <w:rsid w:val="00B471CA"/>
    <w:rsid w:val="00B472C3"/>
    <w:rsid w:val="00B47430"/>
    <w:rsid w:val="00B47878"/>
    <w:rsid w:val="00B47B86"/>
    <w:rsid w:val="00B47C46"/>
    <w:rsid w:val="00B47E9E"/>
    <w:rsid w:val="00B5000C"/>
    <w:rsid w:val="00B5018C"/>
    <w:rsid w:val="00B5030C"/>
    <w:rsid w:val="00B50399"/>
    <w:rsid w:val="00B504A5"/>
    <w:rsid w:val="00B50642"/>
    <w:rsid w:val="00B50B71"/>
    <w:rsid w:val="00B50D50"/>
    <w:rsid w:val="00B50E11"/>
    <w:rsid w:val="00B50E2C"/>
    <w:rsid w:val="00B50E58"/>
    <w:rsid w:val="00B50EA9"/>
    <w:rsid w:val="00B5101E"/>
    <w:rsid w:val="00B5154C"/>
    <w:rsid w:val="00B5175E"/>
    <w:rsid w:val="00B518F7"/>
    <w:rsid w:val="00B51940"/>
    <w:rsid w:val="00B51997"/>
    <w:rsid w:val="00B51A1A"/>
    <w:rsid w:val="00B51B35"/>
    <w:rsid w:val="00B51B8A"/>
    <w:rsid w:val="00B51C54"/>
    <w:rsid w:val="00B51C59"/>
    <w:rsid w:val="00B51DAF"/>
    <w:rsid w:val="00B51DB2"/>
    <w:rsid w:val="00B51DCE"/>
    <w:rsid w:val="00B52117"/>
    <w:rsid w:val="00B525E5"/>
    <w:rsid w:val="00B52712"/>
    <w:rsid w:val="00B52848"/>
    <w:rsid w:val="00B528C9"/>
    <w:rsid w:val="00B52BDF"/>
    <w:rsid w:val="00B52CFC"/>
    <w:rsid w:val="00B52E24"/>
    <w:rsid w:val="00B52E57"/>
    <w:rsid w:val="00B52F40"/>
    <w:rsid w:val="00B53031"/>
    <w:rsid w:val="00B530E3"/>
    <w:rsid w:val="00B53534"/>
    <w:rsid w:val="00B53688"/>
    <w:rsid w:val="00B53711"/>
    <w:rsid w:val="00B537C2"/>
    <w:rsid w:val="00B53A42"/>
    <w:rsid w:val="00B53A58"/>
    <w:rsid w:val="00B53D1E"/>
    <w:rsid w:val="00B5401B"/>
    <w:rsid w:val="00B5423B"/>
    <w:rsid w:val="00B5446B"/>
    <w:rsid w:val="00B5468B"/>
    <w:rsid w:val="00B54762"/>
    <w:rsid w:val="00B548B7"/>
    <w:rsid w:val="00B54B31"/>
    <w:rsid w:val="00B54C63"/>
    <w:rsid w:val="00B54DA8"/>
    <w:rsid w:val="00B54DB9"/>
    <w:rsid w:val="00B5503E"/>
    <w:rsid w:val="00B5570A"/>
    <w:rsid w:val="00B557C5"/>
    <w:rsid w:val="00B5593C"/>
    <w:rsid w:val="00B55BE4"/>
    <w:rsid w:val="00B55C66"/>
    <w:rsid w:val="00B55CDE"/>
    <w:rsid w:val="00B55E17"/>
    <w:rsid w:val="00B560F4"/>
    <w:rsid w:val="00B564F4"/>
    <w:rsid w:val="00B56595"/>
    <w:rsid w:val="00B56608"/>
    <w:rsid w:val="00B5661E"/>
    <w:rsid w:val="00B56668"/>
    <w:rsid w:val="00B566EF"/>
    <w:rsid w:val="00B56947"/>
    <w:rsid w:val="00B56B7E"/>
    <w:rsid w:val="00B56DCF"/>
    <w:rsid w:val="00B56FC1"/>
    <w:rsid w:val="00B57188"/>
    <w:rsid w:val="00B571AC"/>
    <w:rsid w:val="00B572EE"/>
    <w:rsid w:val="00B57446"/>
    <w:rsid w:val="00B575E2"/>
    <w:rsid w:val="00B57681"/>
    <w:rsid w:val="00B57C6C"/>
    <w:rsid w:val="00B57D92"/>
    <w:rsid w:val="00B57DB5"/>
    <w:rsid w:val="00B57EAC"/>
    <w:rsid w:val="00B57F20"/>
    <w:rsid w:val="00B60002"/>
    <w:rsid w:val="00B60033"/>
    <w:rsid w:val="00B6014A"/>
    <w:rsid w:val="00B602E8"/>
    <w:rsid w:val="00B6041E"/>
    <w:rsid w:val="00B6044C"/>
    <w:rsid w:val="00B6058D"/>
    <w:rsid w:val="00B60A51"/>
    <w:rsid w:val="00B60D4E"/>
    <w:rsid w:val="00B61AF5"/>
    <w:rsid w:val="00B6249B"/>
    <w:rsid w:val="00B62594"/>
    <w:rsid w:val="00B626B7"/>
    <w:rsid w:val="00B626E4"/>
    <w:rsid w:val="00B628F0"/>
    <w:rsid w:val="00B62AD1"/>
    <w:rsid w:val="00B62CEA"/>
    <w:rsid w:val="00B62FCD"/>
    <w:rsid w:val="00B6320A"/>
    <w:rsid w:val="00B63445"/>
    <w:rsid w:val="00B634EF"/>
    <w:rsid w:val="00B63563"/>
    <w:rsid w:val="00B635B2"/>
    <w:rsid w:val="00B63687"/>
    <w:rsid w:val="00B6370A"/>
    <w:rsid w:val="00B63AB9"/>
    <w:rsid w:val="00B63F1E"/>
    <w:rsid w:val="00B6411E"/>
    <w:rsid w:val="00B6413A"/>
    <w:rsid w:val="00B6444A"/>
    <w:rsid w:val="00B64498"/>
    <w:rsid w:val="00B64620"/>
    <w:rsid w:val="00B64708"/>
    <w:rsid w:val="00B64960"/>
    <w:rsid w:val="00B64AF0"/>
    <w:rsid w:val="00B64F37"/>
    <w:rsid w:val="00B65451"/>
    <w:rsid w:val="00B6562C"/>
    <w:rsid w:val="00B656FE"/>
    <w:rsid w:val="00B65733"/>
    <w:rsid w:val="00B65765"/>
    <w:rsid w:val="00B65841"/>
    <w:rsid w:val="00B658E1"/>
    <w:rsid w:val="00B65918"/>
    <w:rsid w:val="00B6594A"/>
    <w:rsid w:val="00B659DA"/>
    <w:rsid w:val="00B65A8F"/>
    <w:rsid w:val="00B65D02"/>
    <w:rsid w:val="00B66039"/>
    <w:rsid w:val="00B6613D"/>
    <w:rsid w:val="00B66294"/>
    <w:rsid w:val="00B664C7"/>
    <w:rsid w:val="00B665AD"/>
    <w:rsid w:val="00B6685F"/>
    <w:rsid w:val="00B66990"/>
    <w:rsid w:val="00B66AC1"/>
    <w:rsid w:val="00B67169"/>
    <w:rsid w:val="00B67471"/>
    <w:rsid w:val="00B674A0"/>
    <w:rsid w:val="00B674D4"/>
    <w:rsid w:val="00B67693"/>
    <w:rsid w:val="00B676E0"/>
    <w:rsid w:val="00B677DD"/>
    <w:rsid w:val="00B678D3"/>
    <w:rsid w:val="00B67995"/>
    <w:rsid w:val="00B679FA"/>
    <w:rsid w:val="00B67C88"/>
    <w:rsid w:val="00B67ED2"/>
    <w:rsid w:val="00B67F1A"/>
    <w:rsid w:val="00B67F74"/>
    <w:rsid w:val="00B700C3"/>
    <w:rsid w:val="00B70307"/>
    <w:rsid w:val="00B703AC"/>
    <w:rsid w:val="00B70419"/>
    <w:rsid w:val="00B705AE"/>
    <w:rsid w:val="00B70607"/>
    <w:rsid w:val="00B70614"/>
    <w:rsid w:val="00B7068E"/>
    <w:rsid w:val="00B7078C"/>
    <w:rsid w:val="00B707A2"/>
    <w:rsid w:val="00B70C69"/>
    <w:rsid w:val="00B70DA2"/>
    <w:rsid w:val="00B70F6B"/>
    <w:rsid w:val="00B71005"/>
    <w:rsid w:val="00B7125C"/>
    <w:rsid w:val="00B712CA"/>
    <w:rsid w:val="00B712D9"/>
    <w:rsid w:val="00B712EC"/>
    <w:rsid w:val="00B714AE"/>
    <w:rsid w:val="00B71559"/>
    <w:rsid w:val="00B7176F"/>
    <w:rsid w:val="00B7180E"/>
    <w:rsid w:val="00B71877"/>
    <w:rsid w:val="00B71928"/>
    <w:rsid w:val="00B71A58"/>
    <w:rsid w:val="00B71B68"/>
    <w:rsid w:val="00B71CF9"/>
    <w:rsid w:val="00B71D86"/>
    <w:rsid w:val="00B720EF"/>
    <w:rsid w:val="00B721A4"/>
    <w:rsid w:val="00B721A9"/>
    <w:rsid w:val="00B723AD"/>
    <w:rsid w:val="00B7262B"/>
    <w:rsid w:val="00B72720"/>
    <w:rsid w:val="00B729AA"/>
    <w:rsid w:val="00B72A02"/>
    <w:rsid w:val="00B72BB5"/>
    <w:rsid w:val="00B72E4F"/>
    <w:rsid w:val="00B7301B"/>
    <w:rsid w:val="00B7317C"/>
    <w:rsid w:val="00B731D5"/>
    <w:rsid w:val="00B73326"/>
    <w:rsid w:val="00B73333"/>
    <w:rsid w:val="00B734B2"/>
    <w:rsid w:val="00B7369B"/>
    <w:rsid w:val="00B73828"/>
    <w:rsid w:val="00B738DA"/>
    <w:rsid w:val="00B739F6"/>
    <w:rsid w:val="00B73A57"/>
    <w:rsid w:val="00B73A96"/>
    <w:rsid w:val="00B73BC6"/>
    <w:rsid w:val="00B73BCA"/>
    <w:rsid w:val="00B73CEF"/>
    <w:rsid w:val="00B73DFA"/>
    <w:rsid w:val="00B73E74"/>
    <w:rsid w:val="00B73E8A"/>
    <w:rsid w:val="00B73FA1"/>
    <w:rsid w:val="00B74655"/>
    <w:rsid w:val="00B74665"/>
    <w:rsid w:val="00B74804"/>
    <w:rsid w:val="00B74884"/>
    <w:rsid w:val="00B74890"/>
    <w:rsid w:val="00B748E6"/>
    <w:rsid w:val="00B74C37"/>
    <w:rsid w:val="00B74C3E"/>
    <w:rsid w:val="00B74C77"/>
    <w:rsid w:val="00B74CB8"/>
    <w:rsid w:val="00B74FAA"/>
    <w:rsid w:val="00B75451"/>
    <w:rsid w:val="00B7546E"/>
    <w:rsid w:val="00B7548F"/>
    <w:rsid w:val="00B754FC"/>
    <w:rsid w:val="00B75826"/>
    <w:rsid w:val="00B75898"/>
    <w:rsid w:val="00B758AB"/>
    <w:rsid w:val="00B7597B"/>
    <w:rsid w:val="00B759C2"/>
    <w:rsid w:val="00B76058"/>
    <w:rsid w:val="00B76201"/>
    <w:rsid w:val="00B76218"/>
    <w:rsid w:val="00B76252"/>
    <w:rsid w:val="00B7637F"/>
    <w:rsid w:val="00B766F3"/>
    <w:rsid w:val="00B76842"/>
    <w:rsid w:val="00B768DC"/>
    <w:rsid w:val="00B76AA4"/>
    <w:rsid w:val="00B76BEC"/>
    <w:rsid w:val="00B770B3"/>
    <w:rsid w:val="00B77617"/>
    <w:rsid w:val="00B77628"/>
    <w:rsid w:val="00B776C3"/>
    <w:rsid w:val="00B777AE"/>
    <w:rsid w:val="00B778AE"/>
    <w:rsid w:val="00B77C16"/>
    <w:rsid w:val="00B77CDB"/>
    <w:rsid w:val="00B77CE3"/>
    <w:rsid w:val="00B77D41"/>
    <w:rsid w:val="00B80127"/>
    <w:rsid w:val="00B804AB"/>
    <w:rsid w:val="00B80557"/>
    <w:rsid w:val="00B80633"/>
    <w:rsid w:val="00B80727"/>
    <w:rsid w:val="00B8085C"/>
    <w:rsid w:val="00B80AB1"/>
    <w:rsid w:val="00B80D40"/>
    <w:rsid w:val="00B80D78"/>
    <w:rsid w:val="00B80F26"/>
    <w:rsid w:val="00B81074"/>
    <w:rsid w:val="00B81092"/>
    <w:rsid w:val="00B81276"/>
    <w:rsid w:val="00B81352"/>
    <w:rsid w:val="00B81554"/>
    <w:rsid w:val="00B81873"/>
    <w:rsid w:val="00B81909"/>
    <w:rsid w:val="00B81A2B"/>
    <w:rsid w:val="00B81A5E"/>
    <w:rsid w:val="00B81A6C"/>
    <w:rsid w:val="00B81ABA"/>
    <w:rsid w:val="00B81C80"/>
    <w:rsid w:val="00B820F7"/>
    <w:rsid w:val="00B826F3"/>
    <w:rsid w:val="00B8283C"/>
    <w:rsid w:val="00B828F0"/>
    <w:rsid w:val="00B82A48"/>
    <w:rsid w:val="00B82AE2"/>
    <w:rsid w:val="00B82B71"/>
    <w:rsid w:val="00B82CE9"/>
    <w:rsid w:val="00B82D24"/>
    <w:rsid w:val="00B82F3C"/>
    <w:rsid w:val="00B83076"/>
    <w:rsid w:val="00B83092"/>
    <w:rsid w:val="00B8327C"/>
    <w:rsid w:val="00B83477"/>
    <w:rsid w:val="00B835E2"/>
    <w:rsid w:val="00B8372E"/>
    <w:rsid w:val="00B837A7"/>
    <w:rsid w:val="00B83AA9"/>
    <w:rsid w:val="00B83DCD"/>
    <w:rsid w:val="00B83DD4"/>
    <w:rsid w:val="00B8474C"/>
    <w:rsid w:val="00B84773"/>
    <w:rsid w:val="00B847B3"/>
    <w:rsid w:val="00B84B00"/>
    <w:rsid w:val="00B84BC1"/>
    <w:rsid w:val="00B84CF9"/>
    <w:rsid w:val="00B84E63"/>
    <w:rsid w:val="00B855F0"/>
    <w:rsid w:val="00B85975"/>
    <w:rsid w:val="00B85D4C"/>
    <w:rsid w:val="00B85DCD"/>
    <w:rsid w:val="00B85DE5"/>
    <w:rsid w:val="00B85DF4"/>
    <w:rsid w:val="00B85FAB"/>
    <w:rsid w:val="00B86341"/>
    <w:rsid w:val="00B863CE"/>
    <w:rsid w:val="00B86589"/>
    <w:rsid w:val="00B868BD"/>
    <w:rsid w:val="00B86B9C"/>
    <w:rsid w:val="00B86BBF"/>
    <w:rsid w:val="00B86C8D"/>
    <w:rsid w:val="00B86CDC"/>
    <w:rsid w:val="00B86E42"/>
    <w:rsid w:val="00B86FC5"/>
    <w:rsid w:val="00B87315"/>
    <w:rsid w:val="00B874FF"/>
    <w:rsid w:val="00B8751F"/>
    <w:rsid w:val="00B876E1"/>
    <w:rsid w:val="00B87E6D"/>
    <w:rsid w:val="00B87F41"/>
    <w:rsid w:val="00B87F85"/>
    <w:rsid w:val="00B903BE"/>
    <w:rsid w:val="00B903FA"/>
    <w:rsid w:val="00B9053C"/>
    <w:rsid w:val="00B9059D"/>
    <w:rsid w:val="00B9066C"/>
    <w:rsid w:val="00B907E2"/>
    <w:rsid w:val="00B90961"/>
    <w:rsid w:val="00B90ADF"/>
    <w:rsid w:val="00B90C83"/>
    <w:rsid w:val="00B90DC1"/>
    <w:rsid w:val="00B90F73"/>
    <w:rsid w:val="00B91033"/>
    <w:rsid w:val="00B91390"/>
    <w:rsid w:val="00B917CA"/>
    <w:rsid w:val="00B91845"/>
    <w:rsid w:val="00B91960"/>
    <w:rsid w:val="00B91A81"/>
    <w:rsid w:val="00B91AF2"/>
    <w:rsid w:val="00B91CF6"/>
    <w:rsid w:val="00B91EE8"/>
    <w:rsid w:val="00B91F02"/>
    <w:rsid w:val="00B91F65"/>
    <w:rsid w:val="00B9201F"/>
    <w:rsid w:val="00B92384"/>
    <w:rsid w:val="00B926AD"/>
    <w:rsid w:val="00B9299C"/>
    <w:rsid w:val="00B92AA4"/>
    <w:rsid w:val="00B92B8F"/>
    <w:rsid w:val="00B92C6F"/>
    <w:rsid w:val="00B92CC7"/>
    <w:rsid w:val="00B92E7A"/>
    <w:rsid w:val="00B92F3A"/>
    <w:rsid w:val="00B9306B"/>
    <w:rsid w:val="00B93187"/>
    <w:rsid w:val="00B93273"/>
    <w:rsid w:val="00B93280"/>
    <w:rsid w:val="00B9356B"/>
    <w:rsid w:val="00B93609"/>
    <w:rsid w:val="00B9360C"/>
    <w:rsid w:val="00B93AD0"/>
    <w:rsid w:val="00B93AD8"/>
    <w:rsid w:val="00B93B59"/>
    <w:rsid w:val="00B93C7A"/>
    <w:rsid w:val="00B93CA5"/>
    <w:rsid w:val="00B93F3F"/>
    <w:rsid w:val="00B93F96"/>
    <w:rsid w:val="00B9406A"/>
    <w:rsid w:val="00B941A4"/>
    <w:rsid w:val="00B9430B"/>
    <w:rsid w:val="00B9431F"/>
    <w:rsid w:val="00B94377"/>
    <w:rsid w:val="00B94394"/>
    <w:rsid w:val="00B943B4"/>
    <w:rsid w:val="00B944CE"/>
    <w:rsid w:val="00B944DF"/>
    <w:rsid w:val="00B946C2"/>
    <w:rsid w:val="00B946EB"/>
    <w:rsid w:val="00B94A37"/>
    <w:rsid w:val="00B94A5F"/>
    <w:rsid w:val="00B94AEE"/>
    <w:rsid w:val="00B94B08"/>
    <w:rsid w:val="00B94D14"/>
    <w:rsid w:val="00B94EB3"/>
    <w:rsid w:val="00B94FA4"/>
    <w:rsid w:val="00B953DB"/>
    <w:rsid w:val="00B95596"/>
    <w:rsid w:val="00B956DA"/>
    <w:rsid w:val="00B95713"/>
    <w:rsid w:val="00B95727"/>
    <w:rsid w:val="00B95954"/>
    <w:rsid w:val="00B95B09"/>
    <w:rsid w:val="00B95C1C"/>
    <w:rsid w:val="00B95CB8"/>
    <w:rsid w:val="00B95E06"/>
    <w:rsid w:val="00B95E74"/>
    <w:rsid w:val="00B96056"/>
    <w:rsid w:val="00B963D0"/>
    <w:rsid w:val="00B96494"/>
    <w:rsid w:val="00B964CE"/>
    <w:rsid w:val="00B9663B"/>
    <w:rsid w:val="00B96646"/>
    <w:rsid w:val="00B966EE"/>
    <w:rsid w:val="00B969EC"/>
    <w:rsid w:val="00B96BC4"/>
    <w:rsid w:val="00B96D35"/>
    <w:rsid w:val="00B96E9B"/>
    <w:rsid w:val="00B96F7F"/>
    <w:rsid w:val="00B972FE"/>
    <w:rsid w:val="00B973E5"/>
    <w:rsid w:val="00B973F9"/>
    <w:rsid w:val="00B97429"/>
    <w:rsid w:val="00B976C3"/>
    <w:rsid w:val="00B978E0"/>
    <w:rsid w:val="00B97B15"/>
    <w:rsid w:val="00B97B5C"/>
    <w:rsid w:val="00B97C63"/>
    <w:rsid w:val="00B97D22"/>
    <w:rsid w:val="00B97F37"/>
    <w:rsid w:val="00BA0255"/>
    <w:rsid w:val="00BA0351"/>
    <w:rsid w:val="00BA03AE"/>
    <w:rsid w:val="00BA0549"/>
    <w:rsid w:val="00BA063F"/>
    <w:rsid w:val="00BA0695"/>
    <w:rsid w:val="00BA07C4"/>
    <w:rsid w:val="00BA08B4"/>
    <w:rsid w:val="00BA09EE"/>
    <w:rsid w:val="00BA09FC"/>
    <w:rsid w:val="00BA0A64"/>
    <w:rsid w:val="00BA0AA7"/>
    <w:rsid w:val="00BA0E4A"/>
    <w:rsid w:val="00BA135B"/>
    <w:rsid w:val="00BA14B6"/>
    <w:rsid w:val="00BA174A"/>
    <w:rsid w:val="00BA17A3"/>
    <w:rsid w:val="00BA1870"/>
    <w:rsid w:val="00BA1D80"/>
    <w:rsid w:val="00BA1DFF"/>
    <w:rsid w:val="00BA1F4B"/>
    <w:rsid w:val="00BA2141"/>
    <w:rsid w:val="00BA2157"/>
    <w:rsid w:val="00BA2280"/>
    <w:rsid w:val="00BA2329"/>
    <w:rsid w:val="00BA2433"/>
    <w:rsid w:val="00BA24F5"/>
    <w:rsid w:val="00BA262E"/>
    <w:rsid w:val="00BA26C1"/>
    <w:rsid w:val="00BA28D1"/>
    <w:rsid w:val="00BA2995"/>
    <w:rsid w:val="00BA29C4"/>
    <w:rsid w:val="00BA2A08"/>
    <w:rsid w:val="00BA2A0E"/>
    <w:rsid w:val="00BA2E05"/>
    <w:rsid w:val="00BA2F06"/>
    <w:rsid w:val="00BA30AB"/>
    <w:rsid w:val="00BA30D8"/>
    <w:rsid w:val="00BA3354"/>
    <w:rsid w:val="00BA3355"/>
    <w:rsid w:val="00BA3395"/>
    <w:rsid w:val="00BA351C"/>
    <w:rsid w:val="00BA3723"/>
    <w:rsid w:val="00BA380B"/>
    <w:rsid w:val="00BA39F4"/>
    <w:rsid w:val="00BA3A0C"/>
    <w:rsid w:val="00BA3A13"/>
    <w:rsid w:val="00BA3EEF"/>
    <w:rsid w:val="00BA428A"/>
    <w:rsid w:val="00BA446D"/>
    <w:rsid w:val="00BA45AE"/>
    <w:rsid w:val="00BA47DB"/>
    <w:rsid w:val="00BA48EE"/>
    <w:rsid w:val="00BA48F4"/>
    <w:rsid w:val="00BA4BBA"/>
    <w:rsid w:val="00BA4C06"/>
    <w:rsid w:val="00BA510D"/>
    <w:rsid w:val="00BA5121"/>
    <w:rsid w:val="00BA5541"/>
    <w:rsid w:val="00BA558E"/>
    <w:rsid w:val="00BA5682"/>
    <w:rsid w:val="00BA56D2"/>
    <w:rsid w:val="00BA5902"/>
    <w:rsid w:val="00BA59BF"/>
    <w:rsid w:val="00BA5A77"/>
    <w:rsid w:val="00BA5B13"/>
    <w:rsid w:val="00BA5B29"/>
    <w:rsid w:val="00BA5F4A"/>
    <w:rsid w:val="00BA60EA"/>
    <w:rsid w:val="00BA62D8"/>
    <w:rsid w:val="00BA62DD"/>
    <w:rsid w:val="00BA6453"/>
    <w:rsid w:val="00BA6571"/>
    <w:rsid w:val="00BA67C1"/>
    <w:rsid w:val="00BA696A"/>
    <w:rsid w:val="00BA6D95"/>
    <w:rsid w:val="00BA71F2"/>
    <w:rsid w:val="00BA728D"/>
    <w:rsid w:val="00BA73ED"/>
    <w:rsid w:val="00BA76E0"/>
    <w:rsid w:val="00BA777F"/>
    <w:rsid w:val="00BA7845"/>
    <w:rsid w:val="00BA794A"/>
    <w:rsid w:val="00BA7E61"/>
    <w:rsid w:val="00BA7E91"/>
    <w:rsid w:val="00BA7EB0"/>
    <w:rsid w:val="00BB008A"/>
    <w:rsid w:val="00BB05E1"/>
    <w:rsid w:val="00BB07B0"/>
    <w:rsid w:val="00BB082E"/>
    <w:rsid w:val="00BB0A6C"/>
    <w:rsid w:val="00BB0AFB"/>
    <w:rsid w:val="00BB0CE9"/>
    <w:rsid w:val="00BB0D24"/>
    <w:rsid w:val="00BB0DD6"/>
    <w:rsid w:val="00BB0E73"/>
    <w:rsid w:val="00BB0FF1"/>
    <w:rsid w:val="00BB119B"/>
    <w:rsid w:val="00BB1965"/>
    <w:rsid w:val="00BB1D54"/>
    <w:rsid w:val="00BB1DE9"/>
    <w:rsid w:val="00BB1F01"/>
    <w:rsid w:val="00BB1F87"/>
    <w:rsid w:val="00BB200C"/>
    <w:rsid w:val="00BB2142"/>
    <w:rsid w:val="00BB2488"/>
    <w:rsid w:val="00BB2679"/>
    <w:rsid w:val="00BB28BF"/>
    <w:rsid w:val="00BB2929"/>
    <w:rsid w:val="00BB2955"/>
    <w:rsid w:val="00BB2A25"/>
    <w:rsid w:val="00BB2C24"/>
    <w:rsid w:val="00BB2CDF"/>
    <w:rsid w:val="00BB2D7B"/>
    <w:rsid w:val="00BB2EE7"/>
    <w:rsid w:val="00BB2F24"/>
    <w:rsid w:val="00BB31DA"/>
    <w:rsid w:val="00BB342B"/>
    <w:rsid w:val="00BB34FF"/>
    <w:rsid w:val="00BB3565"/>
    <w:rsid w:val="00BB393F"/>
    <w:rsid w:val="00BB3A13"/>
    <w:rsid w:val="00BB3B08"/>
    <w:rsid w:val="00BB3C3E"/>
    <w:rsid w:val="00BB3D3A"/>
    <w:rsid w:val="00BB3F80"/>
    <w:rsid w:val="00BB41E0"/>
    <w:rsid w:val="00BB4224"/>
    <w:rsid w:val="00BB42F1"/>
    <w:rsid w:val="00BB431A"/>
    <w:rsid w:val="00BB4432"/>
    <w:rsid w:val="00BB4594"/>
    <w:rsid w:val="00BB4663"/>
    <w:rsid w:val="00BB466E"/>
    <w:rsid w:val="00BB4A63"/>
    <w:rsid w:val="00BB4AE4"/>
    <w:rsid w:val="00BB4B52"/>
    <w:rsid w:val="00BB4B79"/>
    <w:rsid w:val="00BB4D27"/>
    <w:rsid w:val="00BB4DFC"/>
    <w:rsid w:val="00BB50A0"/>
    <w:rsid w:val="00BB5128"/>
    <w:rsid w:val="00BB51C9"/>
    <w:rsid w:val="00BB51E9"/>
    <w:rsid w:val="00BB5223"/>
    <w:rsid w:val="00BB5261"/>
    <w:rsid w:val="00BB53BE"/>
    <w:rsid w:val="00BB5655"/>
    <w:rsid w:val="00BB566A"/>
    <w:rsid w:val="00BB595D"/>
    <w:rsid w:val="00BB5B16"/>
    <w:rsid w:val="00BB5E74"/>
    <w:rsid w:val="00BB5FCB"/>
    <w:rsid w:val="00BB600E"/>
    <w:rsid w:val="00BB669A"/>
    <w:rsid w:val="00BB67A5"/>
    <w:rsid w:val="00BB67AD"/>
    <w:rsid w:val="00BB6830"/>
    <w:rsid w:val="00BB6B33"/>
    <w:rsid w:val="00BB6FBD"/>
    <w:rsid w:val="00BB7115"/>
    <w:rsid w:val="00BB7162"/>
    <w:rsid w:val="00BB72B3"/>
    <w:rsid w:val="00BB72EB"/>
    <w:rsid w:val="00BB746C"/>
    <w:rsid w:val="00BB75D2"/>
    <w:rsid w:val="00BB7628"/>
    <w:rsid w:val="00BB7E7F"/>
    <w:rsid w:val="00BB7FE6"/>
    <w:rsid w:val="00BC0066"/>
    <w:rsid w:val="00BC03DB"/>
    <w:rsid w:val="00BC0578"/>
    <w:rsid w:val="00BC0668"/>
    <w:rsid w:val="00BC0730"/>
    <w:rsid w:val="00BC0850"/>
    <w:rsid w:val="00BC0AE7"/>
    <w:rsid w:val="00BC0BF4"/>
    <w:rsid w:val="00BC0F67"/>
    <w:rsid w:val="00BC0FDC"/>
    <w:rsid w:val="00BC10BA"/>
    <w:rsid w:val="00BC118B"/>
    <w:rsid w:val="00BC139E"/>
    <w:rsid w:val="00BC14DA"/>
    <w:rsid w:val="00BC16A9"/>
    <w:rsid w:val="00BC1971"/>
    <w:rsid w:val="00BC1A3B"/>
    <w:rsid w:val="00BC1B6E"/>
    <w:rsid w:val="00BC1B75"/>
    <w:rsid w:val="00BC1B8D"/>
    <w:rsid w:val="00BC1B96"/>
    <w:rsid w:val="00BC1C96"/>
    <w:rsid w:val="00BC1D5B"/>
    <w:rsid w:val="00BC1E2A"/>
    <w:rsid w:val="00BC1F2B"/>
    <w:rsid w:val="00BC1F7F"/>
    <w:rsid w:val="00BC2002"/>
    <w:rsid w:val="00BC2063"/>
    <w:rsid w:val="00BC2223"/>
    <w:rsid w:val="00BC234A"/>
    <w:rsid w:val="00BC23B0"/>
    <w:rsid w:val="00BC24D7"/>
    <w:rsid w:val="00BC2608"/>
    <w:rsid w:val="00BC262B"/>
    <w:rsid w:val="00BC285B"/>
    <w:rsid w:val="00BC2930"/>
    <w:rsid w:val="00BC2984"/>
    <w:rsid w:val="00BC2C8A"/>
    <w:rsid w:val="00BC2F2A"/>
    <w:rsid w:val="00BC2F5C"/>
    <w:rsid w:val="00BC2F8E"/>
    <w:rsid w:val="00BC3053"/>
    <w:rsid w:val="00BC30E9"/>
    <w:rsid w:val="00BC329C"/>
    <w:rsid w:val="00BC32D2"/>
    <w:rsid w:val="00BC3779"/>
    <w:rsid w:val="00BC37F7"/>
    <w:rsid w:val="00BC380D"/>
    <w:rsid w:val="00BC3CDF"/>
    <w:rsid w:val="00BC3D4E"/>
    <w:rsid w:val="00BC3F0D"/>
    <w:rsid w:val="00BC40BD"/>
    <w:rsid w:val="00BC45FA"/>
    <w:rsid w:val="00BC4777"/>
    <w:rsid w:val="00BC4B0B"/>
    <w:rsid w:val="00BC4D2E"/>
    <w:rsid w:val="00BC4F77"/>
    <w:rsid w:val="00BC4F9F"/>
    <w:rsid w:val="00BC51E5"/>
    <w:rsid w:val="00BC52A8"/>
    <w:rsid w:val="00BC5301"/>
    <w:rsid w:val="00BC5423"/>
    <w:rsid w:val="00BC5439"/>
    <w:rsid w:val="00BC564F"/>
    <w:rsid w:val="00BC5680"/>
    <w:rsid w:val="00BC577D"/>
    <w:rsid w:val="00BC5A03"/>
    <w:rsid w:val="00BC5A5B"/>
    <w:rsid w:val="00BC5D45"/>
    <w:rsid w:val="00BC5E85"/>
    <w:rsid w:val="00BC5E8E"/>
    <w:rsid w:val="00BC5FD0"/>
    <w:rsid w:val="00BC602A"/>
    <w:rsid w:val="00BC6175"/>
    <w:rsid w:val="00BC61CB"/>
    <w:rsid w:val="00BC61EF"/>
    <w:rsid w:val="00BC6271"/>
    <w:rsid w:val="00BC660A"/>
    <w:rsid w:val="00BC663C"/>
    <w:rsid w:val="00BC68FC"/>
    <w:rsid w:val="00BC6C26"/>
    <w:rsid w:val="00BC6D59"/>
    <w:rsid w:val="00BC743A"/>
    <w:rsid w:val="00BC7676"/>
    <w:rsid w:val="00BC7851"/>
    <w:rsid w:val="00BC7895"/>
    <w:rsid w:val="00BC7961"/>
    <w:rsid w:val="00BC7967"/>
    <w:rsid w:val="00BC79FE"/>
    <w:rsid w:val="00BD004E"/>
    <w:rsid w:val="00BD00AE"/>
    <w:rsid w:val="00BD0A5C"/>
    <w:rsid w:val="00BD0ABD"/>
    <w:rsid w:val="00BD0B23"/>
    <w:rsid w:val="00BD0D0E"/>
    <w:rsid w:val="00BD0F8C"/>
    <w:rsid w:val="00BD104D"/>
    <w:rsid w:val="00BD1077"/>
    <w:rsid w:val="00BD12CE"/>
    <w:rsid w:val="00BD162F"/>
    <w:rsid w:val="00BD193A"/>
    <w:rsid w:val="00BD1DC2"/>
    <w:rsid w:val="00BD1E24"/>
    <w:rsid w:val="00BD226D"/>
    <w:rsid w:val="00BD22A8"/>
    <w:rsid w:val="00BD2548"/>
    <w:rsid w:val="00BD2597"/>
    <w:rsid w:val="00BD2895"/>
    <w:rsid w:val="00BD28C5"/>
    <w:rsid w:val="00BD2B5A"/>
    <w:rsid w:val="00BD2C8B"/>
    <w:rsid w:val="00BD2C9F"/>
    <w:rsid w:val="00BD2E2C"/>
    <w:rsid w:val="00BD2F0D"/>
    <w:rsid w:val="00BD2FD3"/>
    <w:rsid w:val="00BD30C3"/>
    <w:rsid w:val="00BD39C1"/>
    <w:rsid w:val="00BD3A6C"/>
    <w:rsid w:val="00BD3BFD"/>
    <w:rsid w:val="00BD3C5F"/>
    <w:rsid w:val="00BD40A6"/>
    <w:rsid w:val="00BD4136"/>
    <w:rsid w:val="00BD4166"/>
    <w:rsid w:val="00BD42FC"/>
    <w:rsid w:val="00BD430F"/>
    <w:rsid w:val="00BD48AC"/>
    <w:rsid w:val="00BD4B2F"/>
    <w:rsid w:val="00BD4C82"/>
    <w:rsid w:val="00BD4D9F"/>
    <w:rsid w:val="00BD4F1E"/>
    <w:rsid w:val="00BD51F9"/>
    <w:rsid w:val="00BD5202"/>
    <w:rsid w:val="00BD52E8"/>
    <w:rsid w:val="00BD5775"/>
    <w:rsid w:val="00BD5A73"/>
    <w:rsid w:val="00BD5C0C"/>
    <w:rsid w:val="00BD5C12"/>
    <w:rsid w:val="00BD5D0A"/>
    <w:rsid w:val="00BD5F1A"/>
    <w:rsid w:val="00BD5F4B"/>
    <w:rsid w:val="00BD5FA0"/>
    <w:rsid w:val="00BD6017"/>
    <w:rsid w:val="00BD604D"/>
    <w:rsid w:val="00BD6086"/>
    <w:rsid w:val="00BD62BB"/>
    <w:rsid w:val="00BD6412"/>
    <w:rsid w:val="00BD6482"/>
    <w:rsid w:val="00BD662B"/>
    <w:rsid w:val="00BD66D5"/>
    <w:rsid w:val="00BD67B9"/>
    <w:rsid w:val="00BD6895"/>
    <w:rsid w:val="00BD68F0"/>
    <w:rsid w:val="00BD6AA2"/>
    <w:rsid w:val="00BD6AE8"/>
    <w:rsid w:val="00BD6AF7"/>
    <w:rsid w:val="00BD6BB8"/>
    <w:rsid w:val="00BD71AC"/>
    <w:rsid w:val="00BD728F"/>
    <w:rsid w:val="00BD7670"/>
    <w:rsid w:val="00BD77A9"/>
    <w:rsid w:val="00BD7BF7"/>
    <w:rsid w:val="00BD7C91"/>
    <w:rsid w:val="00BD7DDB"/>
    <w:rsid w:val="00BD7E1D"/>
    <w:rsid w:val="00BD7F59"/>
    <w:rsid w:val="00BD9329"/>
    <w:rsid w:val="00BE02DD"/>
    <w:rsid w:val="00BE0480"/>
    <w:rsid w:val="00BE049D"/>
    <w:rsid w:val="00BE0836"/>
    <w:rsid w:val="00BE0912"/>
    <w:rsid w:val="00BE0B29"/>
    <w:rsid w:val="00BE0D9E"/>
    <w:rsid w:val="00BE0F34"/>
    <w:rsid w:val="00BE1234"/>
    <w:rsid w:val="00BE129E"/>
    <w:rsid w:val="00BE151D"/>
    <w:rsid w:val="00BE170F"/>
    <w:rsid w:val="00BE1842"/>
    <w:rsid w:val="00BE1A9E"/>
    <w:rsid w:val="00BE1B2E"/>
    <w:rsid w:val="00BE1BD3"/>
    <w:rsid w:val="00BE1C59"/>
    <w:rsid w:val="00BE1E52"/>
    <w:rsid w:val="00BE2491"/>
    <w:rsid w:val="00BE255F"/>
    <w:rsid w:val="00BE2711"/>
    <w:rsid w:val="00BE2961"/>
    <w:rsid w:val="00BE29B4"/>
    <w:rsid w:val="00BE29FB"/>
    <w:rsid w:val="00BE2B7F"/>
    <w:rsid w:val="00BE2E35"/>
    <w:rsid w:val="00BE2E9A"/>
    <w:rsid w:val="00BE2FA6"/>
    <w:rsid w:val="00BE30C1"/>
    <w:rsid w:val="00BE333F"/>
    <w:rsid w:val="00BE335B"/>
    <w:rsid w:val="00BE338F"/>
    <w:rsid w:val="00BE34EF"/>
    <w:rsid w:val="00BE3623"/>
    <w:rsid w:val="00BE37B5"/>
    <w:rsid w:val="00BE391A"/>
    <w:rsid w:val="00BE3A03"/>
    <w:rsid w:val="00BE3BEC"/>
    <w:rsid w:val="00BE3C5D"/>
    <w:rsid w:val="00BE433F"/>
    <w:rsid w:val="00BE4354"/>
    <w:rsid w:val="00BE43AC"/>
    <w:rsid w:val="00BE43C3"/>
    <w:rsid w:val="00BE46D4"/>
    <w:rsid w:val="00BE46F2"/>
    <w:rsid w:val="00BE4962"/>
    <w:rsid w:val="00BE519C"/>
    <w:rsid w:val="00BE5388"/>
    <w:rsid w:val="00BE5417"/>
    <w:rsid w:val="00BE545C"/>
    <w:rsid w:val="00BE5466"/>
    <w:rsid w:val="00BE55D8"/>
    <w:rsid w:val="00BE568D"/>
    <w:rsid w:val="00BE56A8"/>
    <w:rsid w:val="00BE598B"/>
    <w:rsid w:val="00BE5A7E"/>
    <w:rsid w:val="00BE5BC2"/>
    <w:rsid w:val="00BE5C48"/>
    <w:rsid w:val="00BE6003"/>
    <w:rsid w:val="00BE630C"/>
    <w:rsid w:val="00BE652F"/>
    <w:rsid w:val="00BE6732"/>
    <w:rsid w:val="00BE676B"/>
    <w:rsid w:val="00BE6770"/>
    <w:rsid w:val="00BE6791"/>
    <w:rsid w:val="00BE67A4"/>
    <w:rsid w:val="00BE69B8"/>
    <w:rsid w:val="00BE6A98"/>
    <w:rsid w:val="00BE6B24"/>
    <w:rsid w:val="00BE6BFF"/>
    <w:rsid w:val="00BE6C42"/>
    <w:rsid w:val="00BE6E83"/>
    <w:rsid w:val="00BE7302"/>
    <w:rsid w:val="00BE73FC"/>
    <w:rsid w:val="00BE7406"/>
    <w:rsid w:val="00BE7534"/>
    <w:rsid w:val="00BE7603"/>
    <w:rsid w:val="00BE7648"/>
    <w:rsid w:val="00BE766D"/>
    <w:rsid w:val="00BE7931"/>
    <w:rsid w:val="00BE7C0C"/>
    <w:rsid w:val="00BE7EB1"/>
    <w:rsid w:val="00BF006F"/>
    <w:rsid w:val="00BF0358"/>
    <w:rsid w:val="00BF060B"/>
    <w:rsid w:val="00BF0891"/>
    <w:rsid w:val="00BF0895"/>
    <w:rsid w:val="00BF08AC"/>
    <w:rsid w:val="00BF0CD6"/>
    <w:rsid w:val="00BF0DA8"/>
    <w:rsid w:val="00BF0DC2"/>
    <w:rsid w:val="00BF0E90"/>
    <w:rsid w:val="00BF0F0B"/>
    <w:rsid w:val="00BF1130"/>
    <w:rsid w:val="00BF11F8"/>
    <w:rsid w:val="00BF133B"/>
    <w:rsid w:val="00BF137D"/>
    <w:rsid w:val="00BF14BB"/>
    <w:rsid w:val="00BF154C"/>
    <w:rsid w:val="00BF15C0"/>
    <w:rsid w:val="00BF1740"/>
    <w:rsid w:val="00BF1823"/>
    <w:rsid w:val="00BF18F6"/>
    <w:rsid w:val="00BF1921"/>
    <w:rsid w:val="00BF1A44"/>
    <w:rsid w:val="00BF1BE3"/>
    <w:rsid w:val="00BF1F75"/>
    <w:rsid w:val="00BF1FA4"/>
    <w:rsid w:val="00BF2045"/>
    <w:rsid w:val="00BF2247"/>
    <w:rsid w:val="00BF24F4"/>
    <w:rsid w:val="00BF250F"/>
    <w:rsid w:val="00BF2572"/>
    <w:rsid w:val="00BF2893"/>
    <w:rsid w:val="00BF2BDD"/>
    <w:rsid w:val="00BF2C89"/>
    <w:rsid w:val="00BF2C8C"/>
    <w:rsid w:val="00BF2F01"/>
    <w:rsid w:val="00BF3005"/>
    <w:rsid w:val="00BF306E"/>
    <w:rsid w:val="00BF3279"/>
    <w:rsid w:val="00BF36DF"/>
    <w:rsid w:val="00BF37EB"/>
    <w:rsid w:val="00BF3C11"/>
    <w:rsid w:val="00BF3C15"/>
    <w:rsid w:val="00BF3D2B"/>
    <w:rsid w:val="00BF3DC5"/>
    <w:rsid w:val="00BF41B1"/>
    <w:rsid w:val="00BF422C"/>
    <w:rsid w:val="00BF42E4"/>
    <w:rsid w:val="00BF445B"/>
    <w:rsid w:val="00BF46AB"/>
    <w:rsid w:val="00BF490D"/>
    <w:rsid w:val="00BF4952"/>
    <w:rsid w:val="00BF4AD7"/>
    <w:rsid w:val="00BF4C98"/>
    <w:rsid w:val="00BF4D06"/>
    <w:rsid w:val="00BF4D79"/>
    <w:rsid w:val="00BF4F91"/>
    <w:rsid w:val="00BF5281"/>
    <w:rsid w:val="00BF547D"/>
    <w:rsid w:val="00BF5557"/>
    <w:rsid w:val="00BF55FB"/>
    <w:rsid w:val="00BF56AF"/>
    <w:rsid w:val="00BF5806"/>
    <w:rsid w:val="00BF58AC"/>
    <w:rsid w:val="00BF5D5D"/>
    <w:rsid w:val="00BF5F52"/>
    <w:rsid w:val="00BF609D"/>
    <w:rsid w:val="00BF617E"/>
    <w:rsid w:val="00BF6375"/>
    <w:rsid w:val="00BF6564"/>
    <w:rsid w:val="00BF65DF"/>
    <w:rsid w:val="00BF672D"/>
    <w:rsid w:val="00BF675A"/>
    <w:rsid w:val="00BF677D"/>
    <w:rsid w:val="00BF6D72"/>
    <w:rsid w:val="00BF6D94"/>
    <w:rsid w:val="00BF6DE7"/>
    <w:rsid w:val="00BF6E73"/>
    <w:rsid w:val="00BF6EFC"/>
    <w:rsid w:val="00BF6F5B"/>
    <w:rsid w:val="00BF734F"/>
    <w:rsid w:val="00BF74C7"/>
    <w:rsid w:val="00BF756E"/>
    <w:rsid w:val="00BF7608"/>
    <w:rsid w:val="00BF7790"/>
    <w:rsid w:val="00BF7AF9"/>
    <w:rsid w:val="00BF7BE0"/>
    <w:rsid w:val="00BF7C2F"/>
    <w:rsid w:val="00BF7D36"/>
    <w:rsid w:val="00C00183"/>
    <w:rsid w:val="00C003B2"/>
    <w:rsid w:val="00C00A9B"/>
    <w:rsid w:val="00C01145"/>
    <w:rsid w:val="00C013ED"/>
    <w:rsid w:val="00C01548"/>
    <w:rsid w:val="00C015F1"/>
    <w:rsid w:val="00C01A28"/>
    <w:rsid w:val="00C01F33"/>
    <w:rsid w:val="00C01F95"/>
    <w:rsid w:val="00C022A4"/>
    <w:rsid w:val="00C024AC"/>
    <w:rsid w:val="00C02513"/>
    <w:rsid w:val="00C02697"/>
    <w:rsid w:val="00C02A3F"/>
    <w:rsid w:val="00C02BCE"/>
    <w:rsid w:val="00C02CC6"/>
    <w:rsid w:val="00C02DD3"/>
    <w:rsid w:val="00C0302C"/>
    <w:rsid w:val="00C03137"/>
    <w:rsid w:val="00C0315F"/>
    <w:rsid w:val="00C0318E"/>
    <w:rsid w:val="00C03281"/>
    <w:rsid w:val="00C03495"/>
    <w:rsid w:val="00C036FF"/>
    <w:rsid w:val="00C03740"/>
    <w:rsid w:val="00C03747"/>
    <w:rsid w:val="00C039EC"/>
    <w:rsid w:val="00C03CDA"/>
    <w:rsid w:val="00C03D5B"/>
    <w:rsid w:val="00C03E53"/>
    <w:rsid w:val="00C03FA8"/>
    <w:rsid w:val="00C04058"/>
    <w:rsid w:val="00C040F7"/>
    <w:rsid w:val="00C0419E"/>
    <w:rsid w:val="00C0423C"/>
    <w:rsid w:val="00C042CC"/>
    <w:rsid w:val="00C042DE"/>
    <w:rsid w:val="00C04362"/>
    <w:rsid w:val="00C04383"/>
    <w:rsid w:val="00C0439E"/>
    <w:rsid w:val="00C0443C"/>
    <w:rsid w:val="00C044AB"/>
    <w:rsid w:val="00C04576"/>
    <w:rsid w:val="00C04832"/>
    <w:rsid w:val="00C04A01"/>
    <w:rsid w:val="00C04C5E"/>
    <w:rsid w:val="00C04D7C"/>
    <w:rsid w:val="00C04ED9"/>
    <w:rsid w:val="00C04EE5"/>
    <w:rsid w:val="00C04FCA"/>
    <w:rsid w:val="00C04FD1"/>
    <w:rsid w:val="00C05026"/>
    <w:rsid w:val="00C0502F"/>
    <w:rsid w:val="00C05075"/>
    <w:rsid w:val="00C050E0"/>
    <w:rsid w:val="00C0525A"/>
    <w:rsid w:val="00C053FC"/>
    <w:rsid w:val="00C05706"/>
    <w:rsid w:val="00C0572D"/>
    <w:rsid w:val="00C058ED"/>
    <w:rsid w:val="00C05943"/>
    <w:rsid w:val="00C061E7"/>
    <w:rsid w:val="00C0635A"/>
    <w:rsid w:val="00C0641F"/>
    <w:rsid w:val="00C0656D"/>
    <w:rsid w:val="00C06617"/>
    <w:rsid w:val="00C066D3"/>
    <w:rsid w:val="00C06916"/>
    <w:rsid w:val="00C06E86"/>
    <w:rsid w:val="00C0704D"/>
    <w:rsid w:val="00C07338"/>
    <w:rsid w:val="00C0734A"/>
    <w:rsid w:val="00C07377"/>
    <w:rsid w:val="00C075A4"/>
    <w:rsid w:val="00C079C3"/>
    <w:rsid w:val="00C07C02"/>
    <w:rsid w:val="00C07C78"/>
    <w:rsid w:val="00C07CFF"/>
    <w:rsid w:val="00C07E2E"/>
    <w:rsid w:val="00C10154"/>
    <w:rsid w:val="00C1020E"/>
    <w:rsid w:val="00C102F2"/>
    <w:rsid w:val="00C10478"/>
    <w:rsid w:val="00C10548"/>
    <w:rsid w:val="00C106CA"/>
    <w:rsid w:val="00C10763"/>
    <w:rsid w:val="00C10878"/>
    <w:rsid w:val="00C108BA"/>
    <w:rsid w:val="00C10993"/>
    <w:rsid w:val="00C10A7D"/>
    <w:rsid w:val="00C10BCE"/>
    <w:rsid w:val="00C10D99"/>
    <w:rsid w:val="00C10EEC"/>
    <w:rsid w:val="00C10FDD"/>
    <w:rsid w:val="00C1105D"/>
    <w:rsid w:val="00C1129A"/>
    <w:rsid w:val="00C112DB"/>
    <w:rsid w:val="00C117E2"/>
    <w:rsid w:val="00C11862"/>
    <w:rsid w:val="00C1186D"/>
    <w:rsid w:val="00C11AA6"/>
    <w:rsid w:val="00C11FD0"/>
    <w:rsid w:val="00C12107"/>
    <w:rsid w:val="00C121A9"/>
    <w:rsid w:val="00C124A1"/>
    <w:rsid w:val="00C12787"/>
    <w:rsid w:val="00C1279B"/>
    <w:rsid w:val="00C128A5"/>
    <w:rsid w:val="00C12A60"/>
    <w:rsid w:val="00C12BEB"/>
    <w:rsid w:val="00C12C40"/>
    <w:rsid w:val="00C12F53"/>
    <w:rsid w:val="00C12FDD"/>
    <w:rsid w:val="00C130DD"/>
    <w:rsid w:val="00C13513"/>
    <w:rsid w:val="00C1360A"/>
    <w:rsid w:val="00C1360D"/>
    <w:rsid w:val="00C137EF"/>
    <w:rsid w:val="00C13BDA"/>
    <w:rsid w:val="00C13EC3"/>
    <w:rsid w:val="00C140AB"/>
    <w:rsid w:val="00C14150"/>
    <w:rsid w:val="00C14418"/>
    <w:rsid w:val="00C144B7"/>
    <w:rsid w:val="00C144FE"/>
    <w:rsid w:val="00C1465C"/>
    <w:rsid w:val="00C14773"/>
    <w:rsid w:val="00C1483C"/>
    <w:rsid w:val="00C14B91"/>
    <w:rsid w:val="00C14C9D"/>
    <w:rsid w:val="00C14D4B"/>
    <w:rsid w:val="00C14E11"/>
    <w:rsid w:val="00C14ED1"/>
    <w:rsid w:val="00C15182"/>
    <w:rsid w:val="00C154B5"/>
    <w:rsid w:val="00C154BB"/>
    <w:rsid w:val="00C15622"/>
    <w:rsid w:val="00C1596A"/>
    <w:rsid w:val="00C15DAC"/>
    <w:rsid w:val="00C15EC4"/>
    <w:rsid w:val="00C15F1E"/>
    <w:rsid w:val="00C1601D"/>
    <w:rsid w:val="00C16021"/>
    <w:rsid w:val="00C1616E"/>
    <w:rsid w:val="00C162A2"/>
    <w:rsid w:val="00C16C20"/>
    <w:rsid w:val="00C16D24"/>
    <w:rsid w:val="00C170AF"/>
    <w:rsid w:val="00C170F9"/>
    <w:rsid w:val="00C17158"/>
    <w:rsid w:val="00C17180"/>
    <w:rsid w:val="00C17220"/>
    <w:rsid w:val="00C1722F"/>
    <w:rsid w:val="00C172BF"/>
    <w:rsid w:val="00C17478"/>
    <w:rsid w:val="00C1752E"/>
    <w:rsid w:val="00C17813"/>
    <w:rsid w:val="00C1787D"/>
    <w:rsid w:val="00C17F91"/>
    <w:rsid w:val="00C20090"/>
    <w:rsid w:val="00C2033D"/>
    <w:rsid w:val="00C203B6"/>
    <w:rsid w:val="00C203D0"/>
    <w:rsid w:val="00C20450"/>
    <w:rsid w:val="00C2051C"/>
    <w:rsid w:val="00C20614"/>
    <w:rsid w:val="00C2062A"/>
    <w:rsid w:val="00C20711"/>
    <w:rsid w:val="00C208F9"/>
    <w:rsid w:val="00C20B18"/>
    <w:rsid w:val="00C20CB6"/>
    <w:rsid w:val="00C20DA8"/>
    <w:rsid w:val="00C20E72"/>
    <w:rsid w:val="00C21010"/>
    <w:rsid w:val="00C210F5"/>
    <w:rsid w:val="00C21237"/>
    <w:rsid w:val="00C2174B"/>
    <w:rsid w:val="00C21832"/>
    <w:rsid w:val="00C2187F"/>
    <w:rsid w:val="00C21B25"/>
    <w:rsid w:val="00C21B58"/>
    <w:rsid w:val="00C21DD2"/>
    <w:rsid w:val="00C21E4F"/>
    <w:rsid w:val="00C21E80"/>
    <w:rsid w:val="00C2214F"/>
    <w:rsid w:val="00C226FC"/>
    <w:rsid w:val="00C22718"/>
    <w:rsid w:val="00C22880"/>
    <w:rsid w:val="00C2291B"/>
    <w:rsid w:val="00C22B3D"/>
    <w:rsid w:val="00C22BFD"/>
    <w:rsid w:val="00C22C6F"/>
    <w:rsid w:val="00C22D2A"/>
    <w:rsid w:val="00C22DB5"/>
    <w:rsid w:val="00C22F62"/>
    <w:rsid w:val="00C23288"/>
    <w:rsid w:val="00C232CF"/>
    <w:rsid w:val="00C23B84"/>
    <w:rsid w:val="00C23DBB"/>
    <w:rsid w:val="00C23E19"/>
    <w:rsid w:val="00C23E3A"/>
    <w:rsid w:val="00C240D9"/>
    <w:rsid w:val="00C24113"/>
    <w:rsid w:val="00C24246"/>
    <w:rsid w:val="00C24595"/>
    <w:rsid w:val="00C24611"/>
    <w:rsid w:val="00C2464F"/>
    <w:rsid w:val="00C246EF"/>
    <w:rsid w:val="00C24A2C"/>
    <w:rsid w:val="00C24ABB"/>
    <w:rsid w:val="00C24E2A"/>
    <w:rsid w:val="00C251D9"/>
    <w:rsid w:val="00C2521A"/>
    <w:rsid w:val="00C252F2"/>
    <w:rsid w:val="00C25383"/>
    <w:rsid w:val="00C25392"/>
    <w:rsid w:val="00C25493"/>
    <w:rsid w:val="00C257FB"/>
    <w:rsid w:val="00C25839"/>
    <w:rsid w:val="00C259B1"/>
    <w:rsid w:val="00C25A1E"/>
    <w:rsid w:val="00C25B42"/>
    <w:rsid w:val="00C25D50"/>
    <w:rsid w:val="00C25EB0"/>
    <w:rsid w:val="00C262DE"/>
    <w:rsid w:val="00C264F3"/>
    <w:rsid w:val="00C267A0"/>
    <w:rsid w:val="00C267E4"/>
    <w:rsid w:val="00C2687A"/>
    <w:rsid w:val="00C268E2"/>
    <w:rsid w:val="00C26D2E"/>
    <w:rsid w:val="00C2719F"/>
    <w:rsid w:val="00C2734E"/>
    <w:rsid w:val="00C273DD"/>
    <w:rsid w:val="00C273F6"/>
    <w:rsid w:val="00C27410"/>
    <w:rsid w:val="00C27632"/>
    <w:rsid w:val="00C27731"/>
    <w:rsid w:val="00C27791"/>
    <w:rsid w:val="00C2794A"/>
    <w:rsid w:val="00C279B5"/>
    <w:rsid w:val="00C27C45"/>
    <w:rsid w:val="00C27E0B"/>
    <w:rsid w:val="00C27F1B"/>
    <w:rsid w:val="00C301D6"/>
    <w:rsid w:val="00C3045B"/>
    <w:rsid w:val="00C31084"/>
    <w:rsid w:val="00C31218"/>
    <w:rsid w:val="00C3127A"/>
    <w:rsid w:val="00C3131E"/>
    <w:rsid w:val="00C3148F"/>
    <w:rsid w:val="00C31522"/>
    <w:rsid w:val="00C315BF"/>
    <w:rsid w:val="00C317E0"/>
    <w:rsid w:val="00C31820"/>
    <w:rsid w:val="00C31B62"/>
    <w:rsid w:val="00C31E6F"/>
    <w:rsid w:val="00C31F15"/>
    <w:rsid w:val="00C31F55"/>
    <w:rsid w:val="00C3209F"/>
    <w:rsid w:val="00C321BB"/>
    <w:rsid w:val="00C32498"/>
    <w:rsid w:val="00C324A5"/>
    <w:rsid w:val="00C32776"/>
    <w:rsid w:val="00C32798"/>
    <w:rsid w:val="00C328E9"/>
    <w:rsid w:val="00C3293D"/>
    <w:rsid w:val="00C32A2B"/>
    <w:rsid w:val="00C32AB6"/>
    <w:rsid w:val="00C32D79"/>
    <w:rsid w:val="00C33278"/>
    <w:rsid w:val="00C332E2"/>
    <w:rsid w:val="00C336BD"/>
    <w:rsid w:val="00C338CD"/>
    <w:rsid w:val="00C338CE"/>
    <w:rsid w:val="00C33A17"/>
    <w:rsid w:val="00C33A52"/>
    <w:rsid w:val="00C33AD5"/>
    <w:rsid w:val="00C33C8E"/>
    <w:rsid w:val="00C33CB6"/>
    <w:rsid w:val="00C33DC0"/>
    <w:rsid w:val="00C33EDE"/>
    <w:rsid w:val="00C33F40"/>
    <w:rsid w:val="00C33F91"/>
    <w:rsid w:val="00C34350"/>
    <w:rsid w:val="00C3436E"/>
    <w:rsid w:val="00C343BE"/>
    <w:rsid w:val="00C34456"/>
    <w:rsid w:val="00C345D5"/>
    <w:rsid w:val="00C3471A"/>
    <w:rsid w:val="00C34758"/>
    <w:rsid w:val="00C347D6"/>
    <w:rsid w:val="00C34973"/>
    <w:rsid w:val="00C34991"/>
    <w:rsid w:val="00C34AAD"/>
    <w:rsid w:val="00C34B0E"/>
    <w:rsid w:val="00C34B95"/>
    <w:rsid w:val="00C34C02"/>
    <w:rsid w:val="00C34CF8"/>
    <w:rsid w:val="00C3520C"/>
    <w:rsid w:val="00C35270"/>
    <w:rsid w:val="00C35481"/>
    <w:rsid w:val="00C35980"/>
    <w:rsid w:val="00C35B51"/>
    <w:rsid w:val="00C35BE7"/>
    <w:rsid w:val="00C35CBF"/>
    <w:rsid w:val="00C35D07"/>
    <w:rsid w:val="00C35F2F"/>
    <w:rsid w:val="00C36076"/>
    <w:rsid w:val="00C361FB"/>
    <w:rsid w:val="00C36CFF"/>
    <w:rsid w:val="00C36DFB"/>
    <w:rsid w:val="00C36E9A"/>
    <w:rsid w:val="00C3719D"/>
    <w:rsid w:val="00C373F4"/>
    <w:rsid w:val="00C374CC"/>
    <w:rsid w:val="00C3760A"/>
    <w:rsid w:val="00C3775C"/>
    <w:rsid w:val="00C377AC"/>
    <w:rsid w:val="00C37B5F"/>
    <w:rsid w:val="00C37CB2"/>
    <w:rsid w:val="00C37CD6"/>
    <w:rsid w:val="00C37DD5"/>
    <w:rsid w:val="00C37F55"/>
    <w:rsid w:val="00C37F77"/>
    <w:rsid w:val="00C402C6"/>
    <w:rsid w:val="00C40376"/>
    <w:rsid w:val="00C404A0"/>
    <w:rsid w:val="00C404B1"/>
    <w:rsid w:val="00C4055D"/>
    <w:rsid w:val="00C407C6"/>
    <w:rsid w:val="00C40A89"/>
    <w:rsid w:val="00C40CC3"/>
    <w:rsid w:val="00C40CF0"/>
    <w:rsid w:val="00C40E9D"/>
    <w:rsid w:val="00C40F4F"/>
    <w:rsid w:val="00C41020"/>
    <w:rsid w:val="00C41089"/>
    <w:rsid w:val="00C411F7"/>
    <w:rsid w:val="00C4120E"/>
    <w:rsid w:val="00C414E1"/>
    <w:rsid w:val="00C41642"/>
    <w:rsid w:val="00C4164E"/>
    <w:rsid w:val="00C418F4"/>
    <w:rsid w:val="00C41BEC"/>
    <w:rsid w:val="00C41FF7"/>
    <w:rsid w:val="00C42020"/>
    <w:rsid w:val="00C420D0"/>
    <w:rsid w:val="00C4215F"/>
    <w:rsid w:val="00C42550"/>
    <w:rsid w:val="00C4272A"/>
    <w:rsid w:val="00C428BC"/>
    <w:rsid w:val="00C428CF"/>
    <w:rsid w:val="00C42A60"/>
    <w:rsid w:val="00C42CB1"/>
    <w:rsid w:val="00C43296"/>
    <w:rsid w:val="00C433CD"/>
    <w:rsid w:val="00C4351E"/>
    <w:rsid w:val="00C43580"/>
    <w:rsid w:val="00C4399B"/>
    <w:rsid w:val="00C43A0A"/>
    <w:rsid w:val="00C43CBA"/>
    <w:rsid w:val="00C43D9A"/>
    <w:rsid w:val="00C43E1C"/>
    <w:rsid w:val="00C440D0"/>
    <w:rsid w:val="00C44398"/>
    <w:rsid w:val="00C44584"/>
    <w:rsid w:val="00C4480F"/>
    <w:rsid w:val="00C44854"/>
    <w:rsid w:val="00C44AB1"/>
    <w:rsid w:val="00C44B79"/>
    <w:rsid w:val="00C44CFE"/>
    <w:rsid w:val="00C44E19"/>
    <w:rsid w:val="00C44FE0"/>
    <w:rsid w:val="00C451A6"/>
    <w:rsid w:val="00C453A2"/>
    <w:rsid w:val="00C45AB5"/>
    <w:rsid w:val="00C45CA2"/>
    <w:rsid w:val="00C45D2F"/>
    <w:rsid w:val="00C45D6B"/>
    <w:rsid w:val="00C45D74"/>
    <w:rsid w:val="00C45DA1"/>
    <w:rsid w:val="00C45FA5"/>
    <w:rsid w:val="00C4603E"/>
    <w:rsid w:val="00C46052"/>
    <w:rsid w:val="00C461F1"/>
    <w:rsid w:val="00C46923"/>
    <w:rsid w:val="00C469BC"/>
    <w:rsid w:val="00C46BB3"/>
    <w:rsid w:val="00C46BDA"/>
    <w:rsid w:val="00C46CE8"/>
    <w:rsid w:val="00C46DC4"/>
    <w:rsid w:val="00C46F74"/>
    <w:rsid w:val="00C473A5"/>
    <w:rsid w:val="00C474EC"/>
    <w:rsid w:val="00C4751F"/>
    <w:rsid w:val="00C47823"/>
    <w:rsid w:val="00C478DC"/>
    <w:rsid w:val="00C47B34"/>
    <w:rsid w:val="00C47B91"/>
    <w:rsid w:val="00C47CF4"/>
    <w:rsid w:val="00C47F1F"/>
    <w:rsid w:val="00C47F52"/>
    <w:rsid w:val="00C500C3"/>
    <w:rsid w:val="00C500D7"/>
    <w:rsid w:val="00C5026D"/>
    <w:rsid w:val="00C5039D"/>
    <w:rsid w:val="00C50481"/>
    <w:rsid w:val="00C50A85"/>
    <w:rsid w:val="00C50C93"/>
    <w:rsid w:val="00C50D96"/>
    <w:rsid w:val="00C50E8D"/>
    <w:rsid w:val="00C50FED"/>
    <w:rsid w:val="00C51224"/>
    <w:rsid w:val="00C5127A"/>
    <w:rsid w:val="00C512DE"/>
    <w:rsid w:val="00C51309"/>
    <w:rsid w:val="00C51372"/>
    <w:rsid w:val="00C515C0"/>
    <w:rsid w:val="00C517B3"/>
    <w:rsid w:val="00C518B4"/>
    <w:rsid w:val="00C51BFE"/>
    <w:rsid w:val="00C51D99"/>
    <w:rsid w:val="00C51F5E"/>
    <w:rsid w:val="00C51F74"/>
    <w:rsid w:val="00C52677"/>
    <w:rsid w:val="00C526F6"/>
    <w:rsid w:val="00C5274F"/>
    <w:rsid w:val="00C52CE6"/>
    <w:rsid w:val="00C52E63"/>
    <w:rsid w:val="00C53001"/>
    <w:rsid w:val="00C5303A"/>
    <w:rsid w:val="00C53172"/>
    <w:rsid w:val="00C53368"/>
    <w:rsid w:val="00C5337A"/>
    <w:rsid w:val="00C53609"/>
    <w:rsid w:val="00C53739"/>
    <w:rsid w:val="00C5374B"/>
    <w:rsid w:val="00C538A4"/>
    <w:rsid w:val="00C539F1"/>
    <w:rsid w:val="00C53B7F"/>
    <w:rsid w:val="00C53C1B"/>
    <w:rsid w:val="00C53D94"/>
    <w:rsid w:val="00C53E02"/>
    <w:rsid w:val="00C53E70"/>
    <w:rsid w:val="00C53FF1"/>
    <w:rsid w:val="00C541A3"/>
    <w:rsid w:val="00C541BA"/>
    <w:rsid w:val="00C541D8"/>
    <w:rsid w:val="00C5421B"/>
    <w:rsid w:val="00C54330"/>
    <w:rsid w:val="00C54384"/>
    <w:rsid w:val="00C544F6"/>
    <w:rsid w:val="00C54679"/>
    <w:rsid w:val="00C5475E"/>
    <w:rsid w:val="00C5483D"/>
    <w:rsid w:val="00C54995"/>
    <w:rsid w:val="00C54D41"/>
    <w:rsid w:val="00C552F0"/>
    <w:rsid w:val="00C55445"/>
    <w:rsid w:val="00C554CD"/>
    <w:rsid w:val="00C5572B"/>
    <w:rsid w:val="00C558A9"/>
    <w:rsid w:val="00C5599A"/>
    <w:rsid w:val="00C55A6A"/>
    <w:rsid w:val="00C55A90"/>
    <w:rsid w:val="00C55C58"/>
    <w:rsid w:val="00C55E64"/>
    <w:rsid w:val="00C55EC7"/>
    <w:rsid w:val="00C56066"/>
    <w:rsid w:val="00C56221"/>
    <w:rsid w:val="00C5622E"/>
    <w:rsid w:val="00C563BD"/>
    <w:rsid w:val="00C566C5"/>
    <w:rsid w:val="00C56796"/>
    <w:rsid w:val="00C567B2"/>
    <w:rsid w:val="00C56CAC"/>
    <w:rsid w:val="00C56CDF"/>
    <w:rsid w:val="00C56FB7"/>
    <w:rsid w:val="00C57208"/>
    <w:rsid w:val="00C5721C"/>
    <w:rsid w:val="00C5724D"/>
    <w:rsid w:val="00C57425"/>
    <w:rsid w:val="00C574C5"/>
    <w:rsid w:val="00C57699"/>
    <w:rsid w:val="00C5790B"/>
    <w:rsid w:val="00C57B88"/>
    <w:rsid w:val="00C57C74"/>
    <w:rsid w:val="00C60095"/>
    <w:rsid w:val="00C6012C"/>
    <w:rsid w:val="00C6034A"/>
    <w:rsid w:val="00C60418"/>
    <w:rsid w:val="00C60511"/>
    <w:rsid w:val="00C60530"/>
    <w:rsid w:val="00C60668"/>
    <w:rsid w:val="00C60783"/>
    <w:rsid w:val="00C60A04"/>
    <w:rsid w:val="00C60C3F"/>
    <w:rsid w:val="00C60D3E"/>
    <w:rsid w:val="00C60DA5"/>
    <w:rsid w:val="00C60E40"/>
    <w:rsid w:val="00C61123"/>
    <w:rsid w:val="00C61438"/>
    <w:rsid w:val="00C617FD"/>
    <w:rsid w:val="00C619B7"/>
    <w:rsid w:val="00C61A38"/>
    <w:rsid w:val="00C61ACE"/>
    <w:rsid w:val="00C61D54"/>
    <w:rsid w:val="00C624C5"/>
    <w:rsid w:val="00C62660"/>
    <w:rsid w:val="00C629E6"/>
    <w:rsid w:val="00C62A4A"/>
    <w:rsid w:val="00C62BFB"/>
    <w:rsid w:val="00C63037"/>
    <w:rsid w:val="00C63200"/>
    <w:rsid w:val="00C636A5"/>
    <w:rsid w:val="00C637B0"/>
    <w:rsid w:val="00C638C9"/>
    <w:rsid w:val="00C63CAC"/>
    <w:rsid w:val="00C63CC8"/>
    <w:rsid w:val="00C63D2F"/>
    <w:rsid w:val="00C63DC1"/>
    <w:rsid w:val="00C63E71"/>
    <w:rsid w:val="00C63EAD"/>
    <w:rsid w:val="00C63F2B"/>
    <w:rsid w:val="00C63FCE"/>
    <w:rsid w:val="00C64168"/>
    <w:rsid w:val="00C64217"/>
    <w:rsid w:val="00C6464D"/>
    <w:rsid w:val="00C64672"/>
    <w:rsid w:val="00C64DE4"/>
    <w:rsid w:val="00C64EDE"/>
    <w:rsid w:val="00C6533A"/>
    <w:rsid w:val="00C6538A"/>
    <w:rsid w:val="00C65459"/>
    <w:rsid w:val="00C6552B"/>
    <w:rsid w:val="00C65870"/>
    <w:rsid w:val="00C6597C"/>
    <w:rsid w:val="00C65A8D"/>
    <w:rsid w:val="00C65AFC"/>
    <w:rsid w:val="00C65B37"/>
    <w:rsid w:val="00C65ED9"/>
    <w:rsid w:val="00C66470"/>
    <w:rsid w:val="00C6671C"/>
    <w:rsid w:val="00C667DE"/>
    <w:rsid w:val="00C66912"/>
    <w:rsid w:val="00C66AAA"/>
    <w:rsid w:val="00C66C9B"/>
    <w:rsid w:val="00C66CD8"/>
    <w:rsid w:val="00C66DBF"/>
    <w:rsid w:val="00C670A2"/>
    <w:rsid w:val="00C673A0"/>
    <w:rsid w:val="00C675D3"/>
    <w:rsid w:val="00C67622"/>
    <w:rsid w:val="00C6768F"/>
    <w:rsid w:val="00C6776F"/>
    <w:rsid w:val="00C677AE"/>
    <w:rsid w:val="00C67806"/>
    <w:rsid w:val="00C67960"/>
    <w:rsid w:val="00C679FC"/>
    <w:rsid w:val="00C67AB6"/>
    <w:rsid w:val="00C67AC0"/>
    <w:rsid w:val="00C67B8B"/>
    <w:rsid w:val="00C67FEF"/>
    <w:rsid w:val="00C70125"/>
    <w:rsid w:val="00C70697"/>
    <w:rsid w:val="00C70737"/>
    <w:rsid w:val="00C707FB"/>
    <w:rsid w:val="00C708D6"/>
    <w:rsid w:val="00C70DF2"/>
    <w:rsid w:val="00C70F38"/>
    <w:rsid w:val="00C711E3"/>
    <w:rsid w:val="00C712AF"/>
    <w:rsid w:val="00C7152E"/>
    <w:rsid w:val="00C71701"/>
    <w:rsid w:val="00C7180D"/>
    <w:rsid w:val="00C72045"/>
    <w:rsid w:val="00C72093"/>
    <w:rsid w:val="00C720A9"/>
    <w:rsid w:val="00C720E5"/>
    <w:rsid w:val="00C72509"/>
    <w:rsid w:val="00C7253D"/>
    <w:rsid w:val="00C7281D"/>
    <w:rsid w:val="00C72ADA"/>
    <w:rsid w:val="00C72B5F"/>
    <w:rsid w:val="00C72B8B"/>
    <w:rsid w:val="00C72C09"/>
    <w:rsid w:val="00C72EAC"/>
    <w:rsid w:val="00C72EF4"/>
    <w:rsid w:val="00C72F1D"/>
    <w:rsid w:val="00C7322B"/>
    <w:rsid w:val="00C73563"/>
    <w:rsid w:val="00C735C3"/>
    <w:rsid w:val="00C73917"/>
    <w:rsid w:val="00C7393D"/>
    <w:rsid w:val="00C739B1"/>
    <w:rsid w:val="00C73A2E"/>
    <w:rsid w:val="00C73A95"/>
    <w:rsid w:val="00C73B51"/>
    <w:rsid w:val="00C73F4F"/>
    <w:rsid w:val="00C73FA5"/>
    <w:rsid w:val="00C740EF"/>
    <w:rsid w:val="00C74422"/>
    <w:rsid w:val="00C744CA"/>
    <w:rsid w:val="00C744FE"/>
    <w:rsid w:val="00C74532"/>
    <w:rsid w:val="00C7458F"/>
    <w:rsid w:val="00C746C3"/>
    <w:rsid w:val="00C7477E"/>
    <w:rsid w:val="00C74790"/>
    <w:rsid w:val="00C74815"/>
    <w:rsid w:val="00C7496E"/>
    <w:rsid w:val="00C74DDA"/>
    <w:rsid w:val="00C7523A"/>
    <w:rsid w:val="00C754AD"/>
    <w:rsid w:val="00C75BF5"/>
    <w:rsid w:val="00C75C80"/>
    <w:rsid w:val="00C75D2F"/>
    <w:rsid w:val="00C76066"/>
    <w:rsid w:val="00C7642E"/>
    <w:rsid w:val="00C7646A"/>
    <w:rsid w:val="00C764C4"/>
    <w:rsid w:val="00C765D9"/>
    <w:rsid w:val="00C76614"/>
    <w:rsid w:val="00C767BE"/>
    <w:rsid w:val="00C76C8F"/>
    <w:rsid w:val="00C76E3C"/>
    <w:rsid w:val="00C76E40"/>
    <w:rsid w:val="00C76E65"/>
    <w:rsid w:val="00C77267"/>
    <w:rsid w:val="00C775AE"/>
    <w:rsid w:val="00C77603"/>
    <w:rsid w:val="00C77780"/>
    <w:rsid w:val="00C77871"/>
    <w:rsid w:val="00C779A7"/>
    <w:rsid w:val="00C779CF"/>
    <w:rsid w:val="00C77B9C"/>
    <w:rsid w:val="00C77BCF"/>
    <w:rsid w:val="00C77FAD"/>
    <w:rsid w:val="00C77FF4"/>
    <w:rsid w:val="00C802DA"/>
    <w:rsid w:val="00C802FE"/>
    <w:rsid w:val="00C803CA"/>
    <w:rsid w:val="00C80458"/>
    <w:rsid w:val="00C805BD"/>
    <w:rsid w:val="00C805E8"/>
    <w:rsid w:val="00C8071A"/>
    <w:rsid w:val="00C80A38"/>
    <w:rsid w:val="00C80CEA"/>
    <w:rsid w:val="00C8120B"/>
    <w:rsid w:val="00C81430"/>
    <w:rsid w:val="00C814C3"/>
    <w:rsid w:val="00C81568"/>
    <w:rsid w:val="00C819EA"/>
    <w:rsid w:val="00C81A1A"/>
    <w:rsid w:val="00C81B68"/>
    <w:rsid w:val="00C81C71"/>
    <w:rsid w:val="00C81DB5"/>
    <w:rsid w:val="00C82288"/>
    <w:rsid w:val="00C822C0"/>
    <w:rsid w:val="00C823AB"/>
    <w:rsid w:val="00C8252C"/>
    <w:rsid w:val="00C82886"/>
    <w:rsid w:val="00C829E5"/>
    <w:rsid w:val="00C82BE9"/>
    <w:rsid w:val="00C82DB0"/>
    <w:rsid w:val="00C82EDC"/>
    <w:rsid w:val="00C830AC"/>
    <w:rsid w:val="00C83202"/>
    <w:rsid w:val="00C8335A"/>
    <w:rsid w:val="00C83410"/>
    <w:rsid w:val="00C83826"/>
    <w:rsid w:val="00C838CD"/>
    <w:rsid w:val="00C83D89"/>
    <w:rsid w:val="00C84305"/>
    <w:rsid w:val="00C8435C"/>
    <w:rsid w:val="00C844DE"/>
    <w:rsid w:val="00C8465A"/>
    <w:rsid w:val="00C846E4"/>
    <w:rsid w:val="00C848BA"/>
    <w:rsid w:val="00C84925"/>
    <w:rsid w:val="00C849C3"/>
    <w:rsid w:val="00C84A0B"/>
    <w:rsid w:val="00C84A3F"/>
    <w:rsid w:val="00C84A4A"/>
    <w:rsid w:val="00C84C28"/>
    <w:rsid w:val="00C84DA4"/>
    <w:rsid w:val="00C84EF8"/>
    <w:rsid w:val="00C85340"/>
    <w:rsid w:val="00C854DC"/>
    <w:rsid w:val="00C85546"/>
    <w:rsid w:val="00C85833"/>
    <w:rsid w:val="00C8584F"/>
    <w:rsid w:val="00C85955"/>
    <w:rsid w:val="00C85964"/>
    <w:rsid w:val="00C85B3F"/>
    <w:rsid w:val="00C85BFE"/>
    <w:rsid w:val="00C85D24"/>
    <w:rsid w:val="00C85E0D"/>
    <w:rsid w:val="00C85FBC"/>
    <w:rsid w:val="00C860A8"/>
    <w:rsid w:val="00C86136"/>
    <w:rsid w:val="00C86179"/>
    <w:rsid w:val="00C8623C"/>
    <w:rsid w:val="00C8663D"/>
    <w:rsid w:val="00C866FD"/>
    <w:rsid w:val="00C8673C"/>
    <w:rsid w:val="00C86C0B"/>
    <w:rsid w:val="00C86F59"/>
    <w:rsid w:val="00C86FD2"/>
    <w:rsid w:val="00C8701D"/>
    <w:rsid w:val="00C87079"/>
    <w:rsid w:val="00C8714C"/>
    <w:rsid w:val="00C87170"/>
    <w:rsid w:val="00C875CF"/>
    <w:rsid w:val="00C877D9"/>
    <w:rsid w:val="00C8784F"/>
    <w:rsid w:val="00C87A67"/>
    <w:rsid w:val="00C87C45"/>
    <w:rsid w:val="00C9027A"/>
    <w:rsid w:val="00C9028A"/>
    <w:rsid w:val="00C90457"/>
    <w:rsid w:val="00C904CB"/>
    <w:rsid w:val="00C905C0"/>
    <w:rsid w:val="00C905D1"/>
    <w:rsid w:val="00C9068E"/>
    <w:rsid w:val="00C90805"/>
    <w:rsid w:val="00C90DEC"/>
    <w:rsid w:val="00C90E28"/>
    <w:rsid w:val="00C90F0A"/>
    <w:rsid w:val="00C90F60"/>
    <w:rsid w:val="00C910B3"/>
    <w:rsid w:val="00C91424"/>
    <w:rsid w:val="00C914EC"/>
    <w:rsid w:val="00C91946"/>
    <w:rsid w:val="00C91994"/>
    <w:rsid w:val="00C92225"/>
    <w:rsid w:val="00C924E8"/>
    <w:rsid w:val="00C925DE"/>
    <w:rsid w:val="00C92735"/>
    <w:rsid w:val="00C92740"/>
    <w:rsid w:val="00C92777"/>
    <w:rsid w:val="00C927D7"/>
    <w:rsid w:val="00C92A61"/>
    <w:rsid w:val="00C92C00"/>
    <w:rsid w:val="00C92D77"/>
    <w:rsid w:val="00C92D81"/>
    <w:rsid w:val="00C93228"/>
    <w:rsid w:val="00C93260"/>
    <w:rsid w:val="00C93814"/>
    <w:rsid w:val="00C93991"/>
    <w:rsid w:val="00C93A21"/>
    <w:rsid w:val="00C93BFC"/>
    <w:rsid w:val="00C93C4B"/>
    <w:rsid w:val="00C93C6A"/>
    <w:rsid w:val="00C93C9B"/>
    <w:rsid w:val="00C93EC5"/>
    <w:rsid w:val="00C93FF6"/>
    <w:rsid w:val="00C94313"/>
    <w:rsid w:val="00C943D7"/>
    <w:rsid w:val="00C9442D"/>
    <w:rsid w:val="00C944AB"/>
    <w:rsid w:val="00C94553"/>
    <w:rsid w:val="00C945D6"/>
    <w:rsid w:val="00C94C88"/>
    <w:rsid w:val="00C950DC"/>
    <w:rsid w:val="00C95237"/>
    <w:rsid w:val="00C955A5"/>
    <w:rsid w:val="00C956A5"/>
    <w:rsid w:val="00C95708"/>
    <w:rsid w:val="00C957C4"/>
    <w:rsid w:val="00C95916"/>
    <w:rsid w:val="00C95943"/>
    <w:rsid w:val="00C9594A"/>
    <w:rsid w:val="00C95A0B"/>
    <w:rsid w:val="00C95B40"/>
    <w:rsid w:val="00C96049"/>
    <w:rsid w:val="00C96319"/>
    <w:rsid w:val="00C96731"/>
    <w:rsid w:val="00C967C0"/>
    <w:rsid w:val="00C968B9"/>
    <w:rsid w:val="00C968E3"/>
    <w:rsid w:val="00C96A71"/>
    <w:rsid w:val="00C96AA7"/>
    <w:rsid w:val="00C96EBE"/>
    <w:rsid w:val="00C96FA7"/>
    <w:rsid w:val="00C97232"/>
    <w:rsid w:val="00C975DE"/>
    <w:rsid w:val="00C97902"/>
    <w:rsid w:val="00C979F0"/>
    <w:rsid w:val="00C97B09"/>
    <w:rsid w:val="00C97C0A"/>
    <w:rsid w:val="00C97C57"/>
    <w:rsid w:val="00C97CD8"/>
    <w:rsid w:val="00C97F59"/>
    <w:rsid w:val="00CA0120"/>
    <w:rsid w:val="00CA0144"/>
    <w:rsid w:val="00CA02E6"/>
    <w:rsid w:val="00CA0988"/>
    <w:rsid w:val="00CA0A15"/>
    <w:rsid w:val="00CA0A33"/>
    <w:rsid w:val="00CA0BAF"/>
    <w:rsid w:val="00CA0CAA"/>
    <w:rsid w:val="00CA0DB7"/>
    <w:rsid w:val="00CA1186"/>
    <w:rsid w:val="00CA1286"/>
    <w:rsid w:val="00CA133F"/>
    <w:rsid w:val="00CA1545"/>
    <w:rsid w:val="00CA1625"/>
    <w:rsid w:val="00CA16FA"/>
    <w:rsid w:val="00CA17AC"/>
    <w:rsid w:val="00CA18FF"/>
    <w:rsid w:val="00CA1915"/>
    <w:rsid w:val="00CA19A9"/>
    <w:rsid w:val="00CA1BDD"/>
    <w:rsid w:val="00CA1C9A"/>
    <w:rsid w:val="00CA1D9C"/>
    <w:rsid w:val="00CA1ED8"/>
    <w:rsid w:val="00CA1EE7"/>
    <w:rsid w:val="00CA1F6D"/>
    <w:rsid w:val="00CA201A"/>
    <w:rsid w:val="00CA2368"/>
    <w:rsid w:val="00CA2538"/>
    <w:rsid w:val="00CA2752"/>
    <w:rsid w:val="00CA27DD"/>
    <w:rsid w:val="00CA28D3"/>
    <w:rsid w:val="00CA2E88"/>
    <w:rsid w:val="00CA306D"/>
    <w:rsid w:val="00CA3114"/>
    <w:rsid w:val="00CA32DE"/>
    <w:rsid w:val="00CA3436"/>
    <w:rsid w:val="00CA3514"/>
    <w:rsid w:val="00CA36EC"/>
    <w:rsid w:val="00CA383B"/>
    <w:rsid w:val="00CA3A81"/>
    <w:rsid w:val="00CA3D37"/>
    <w:rsid w:val="00CA4354"/>
    <w:rsid w:val="00CA4450"/>
    <w:rsid w:val="00CA45E5"/>
    <w:rsid w:val="00CA472A"/>
    <w:rsid w:val="00CA49B0"/>
    <w:rsid w:val="00CA49BD"/>
    <w:rsid w:val="00CA4A17"/>
    <w:rsid w:val="00CA4AE1"/>
    <w:rsid w:val="00CA4B28"/>
    <w:rsid w:val="00CA4BE3"/>
    <w:rsid w:val="00CA4EB6"/>
    <w:rsid w:val="00CA5476"/>
    <w:rsid w:val="00CA54EE"/>
    <w:rsid w:val="00CA5542"/>
    <w:rsid w:val="00CA56B7"/>
    <w:rsid w:val="00CA58D9"/>
    <w:rsid w:val="00CA59F0"/>
    <w:rsid w:val="00CA5C1E"/>
    <w:rsid w:val="00CA5DFE"/>
    <w:rsid w:val="00CA5EB8"/>
    <w:rsid w:val="00CA6074"/>
    <w:rsid w:val="00CA607B"/>
    <w:rsid w:val="00CA6188"/>
    <w:rsid w:val="00CA625B"/>
    <w:rsid w:val="00CA62EA"/>
    <w:rsid w:val="00CA6523"/>
    <w:rsid w:val="00CA66AC"/>
    <w:rsid w:val="00CA693C"/>
    <w:rsid w:val="00CA6D99"/>
    <w:rsid w:val="00CA6DCE"/>
    <w:rsid w:val="00CA719B"/>
    <w:rsid w:val="00CA71EE"/>
    <w:rsid w:val="00CA7281"/>
    <w:rsid w:val="00CA73A5"/>
    <w:rsid w:val="00CA749F"/>
    <w:rsid w:val="00CA7845"/>
    <w:rsid w:val="00CA7B25"/>
    <w:rsid w:val="00CB02C9"/>
    <w:rsid w:val="00CB03E6"/>
    <w:rsid w:val="00CB0781"/>
    <w:rsid w:val="00CB097C"/>
    <w:rsid w:val="00CB0B84"/>
    <w:rsid w:val="00CB0C68"/>
    <w:rsid w:val="00CB0CEA"/>
    <w:rsid w:val="00CB0D48"/>
    <w:rsid w:val="00CB0D9F"/>
    <w:rsid w:val="00CB102F"/>
    <w:rsid w:val="00CB126F"/>
    <w:rsid w:val="00CB133A"/>
    <w:rsid w:val="00CB1515"/>
    <w:rsid w:val="00CB1934"/>
    <w:rsid w:val="00CB1A3D"/>
    <w:rsid w:val="00CB1B3A"/>
    <w:rsid w:val="00CB1C82"/>
    <w:rsid w:val="00CB1CA2"/>
    <w:rsid w:val="00CB1F10"/>
    <w:rsid w:val="00CB1F63"/>
    <w:rsid w:val="00CB2115"/>
    <w:rsid w:val="00CB21E1"/>
    <w:rsid w:val="00CB24BA"/>
    <w:rsid w:val="00CB250B"/>
    <w:rsid w:val="00CB2597"/>
    <w:rsid w:val="00CB260B"/>
    <w:rsid w:val="00CB26B7"/>
    <w:rsid w:val="00CB27C4"/>
    <w:rsid w:val="00CB28A1"/>
    <w:rsid w:val="00CB2CAB"/>
    <w:rsid w:val="00CB2ED9"/>
    <w:rsid w:val="00CB304F"/>
    <w:rsid w:val="00CB30F4"/>
    <w:rsid w:val="00CB31FE"/>
    <w:rsid w:val="00CB32E3"/>
    <w:rsid w:val="00CB33FD"/>
    <w:rsid w:val="00CB3641"/>
    <w:rsid w:val="00CB3718"/>
    <w:rsid w:val="00CB375E"/>
    <w:rsid w:val="00CB38C6"/>
    <w:rsid w:val="00CB3919"/>
    <w:rsid w:val="00CB3960"/>
    <w:rsid w:val="00CB396D"/>
    <w:rsid w:val="00CB39AA"/>
    <w:rsid w:val="00CB3A86"/>
    <w:rsid w:val="00CB3C07"/>
    <w:rsid w:val="00CB3D69"/>
    <w:rsid w:val="00CB45EA"/>
    <w:rsid w:val="00CB465C"/>
    <w:rsid w:val="00CB46CE"/>
    <w:rsid w:val="00CB496B"/>
    <w:rsid w:val="00CB4A72"/>
    <w:rsid w:val="00CB4AF2"/>
    <w:rsid w:val="00CB4DA4"/>
    <w:rsid w:val="00CB51D2"/>
    <w:rsid w:val="00CB52BB"/>
    <w:rsid w:val="00CB5394"/>
    <w:rsid w:val="00CB5561"/>
    <w:rsid w:val="00CB573F"/>
    <w:rsid w:val="00CB58E5"/>
    <w:rsid w:val="00CB5902"/>
    <w:rsid w:val="00CB5C30"/>
    <w:rsid w:val="00CB5DDC"/>
    <w:rsid w:val="00CB617A"/>
    <w:rsid w:val="00CB634C"/>
    <w:rsid w:val="00CB63FC"/>
    <w:rsid w:val="00CB65DC"/>
    <w:rsid w:val="00CB691D"/>
    <w:rsid w:val="00CB6FE7"/>
    <w:rsid w:val="00CB7031"/>
    <w:rsid w:val="00CB7170"/>
    <w:rsid w:val="00CB73B3"/>
    <w:rsid w:val="00CB7429"/>
    <w:rsid w:val="00CB751D"/>
    <w:rsid w:val="00CB75D5"/>
    <w:rsid w:val="00CB7672"/>
    <w:rsid w:val="00CB7693"/>
    <w:rsid w:val="00CB7B1B"/>
    <w:rsid w:val="00CB7B7A"/>
    <w:rsid w:val="00CB7C21"/>
    <w:rsid w:val="00CB7E14"/>
    <w:rsid w:val="00CC01F2"/>
    <w:rsid w:val="00CC040E"/>
    <w:rsid w:val="00CC04E7"/>
    <w:rsid w:val="00CC085D"/>
    <w:rsid w:val="00CC09B8"/>
    <w:rsid w:val="00CC111F"/>
    <w:rsid w:val="00CC1150"/>
    <w:rsid w:val="00CC120E"/>
    <w:rsid w:val="00CC12EA"/>
    <w:rsid w:val="00CC1670"/>
    <w:rsid w:val="00CC1734"/>
    <w:rsid w:val="00CC1B19"/>
    <w:rsid w:val="00CC1CE7"/>
    <w:rsid w:val="00CC1D28"/>
    <w:rsid w:val="00CC200A"/>
    <w:rsid w:val="00CC2011"/>
    <w:rsid w:val="00CC21FB"/>
    <w:rsid w:val="00CC24A6"/>
    <w:rsid w:val="00CC258F"/>
    <w:rsid w:val="00CC2938"/>
    <w:rsid w:val="00CC2AF9"/>
    <w:rsid w:val="00CC2B6E"/>
    <w:rsid w:val="00CC2C48"/>
    <w:rsid w:val="00CC2C6B"/>
    <w:rsid w:val="00CC2FCA"/>
    <w:rsid w:val="00CC3035"/>
    <w:rsid w:val="00CC329E"/>
    <w:rsid w:val="00CC387A"/>
    <w:rsid w:val="00CC3AED"/>
    <w:rsid w:val="00CC3D14"/>
    <w:rsid w:val="00CC3D5B"/>
    <w:rsid w:val="00CC3D6F"/>
    <w:rsid w:val="00CC3EA0"/>
    <w:rsid w:val="00CC40E4"/>
    <w:rsid w:val="00CC4254"/>
    <w:rsid w:val="00CC429B"/>
    <w:rsid w:val="00CC4398"/>
    <w:rsid w:val="00CC468B"/>
    <w:rsid w:val="00CC470C"/>
    <w:rsid w:val="00CC4A0F"/>
    <w:rsid w:val="00CC4B9D"/>
    <w:rsid w:val="00CC4C23"/>
    <w:rsid w:val="00CC4E57"/>
    <w:rsid w:val="00CC4FB1"/>
    <w:rsid w:val="00CC5460"/>
    <w:rsid w:val="00CC549A"/>
    <w:rsid w:val="00CC54F9"/>
    <w:rsid w:val="00CC5890"/>
    <w:rsid w:val="00CC5B6C"/>
    <w:rsid w:val="00CC5F18"/>
    <w:rsid w:val="00CC5F2A"/>
    <w:rsid w:val="00CC61B3"/>
    <w:rsid w:val="00CC66AC"/>
    <w:rsid w:val="00CC68FA"/>
    <w:rsid w:val="00CC6B42"/>
    <w:rsid w:val="00CC6CC9"/>
    <w:rsid w:val="00CC7029"/>
    <w:rsid w:val="00CC71F9"/>
    <w:rsid w:val="00CC7220"/>
    <w:rsid w:val="00CC7881"/>
    <w:rsid w:val="00CC7B29"/>
    <w:rsid w:val="00CC7B45"/>
    <w:rsid w:val="00CC7C98"/>
    <w:rsid w:val="00CC7EDD"/>
    <w:rsid w:val="00CD016B"/>
    <w:rsid w:val="00CD0239"/>
    <w:rsid w:val="00CD0310"/>
    <w:rsid w:val="00CD03BE"/>
    <w:rsid w:val="00CD06CC"/>
    <w:rsid w:val="00CD091A"/>
    <w:rsid w:val="00CD0B31"/>
    <w:rsid w:val="00CD0B7F"/>
    <w:rsid w:val="00CD0DD6"/>
    <w:rsid w:val="00CD0EC7"/>
    <w:rsid w:val="00CD0F87"/>
    <w:rsid w:val="00CD100F"/>
    <w:rsid w:val="00CD104F"/>
    <w:rsid w:val="00CD1092"/>
    <w:rsid w:val="00CD1107"/>
    <w:rsid w:val="00CD112F"/>
    <w:rsid w:val="00CD1188"/>
    <w:rsid w:val="00CD13D1"/>
    <w:rsid w:val="00CD149E"/>
    <w:rsid w:val="00CD17F4"/>
    <w:rsid w:val="00CD1AF8"/>
    <w:rsid w:val="00CD1DE9"/>
    <w:rsid w:val="00CD1E60"/>
    <w:rsid w:val="00CD1EB9"/>
    <w:rsid w:val="00CD2151"/>
    <w:rsid w:val="00CD21B2"/>
    <w:rsid w:val="00CD22B3"/>
    <w:rsid w:val="00CD22FA"/>
    <w:rsid w:val="00CD2326"/>
    <w:rsid w:val="00CD2379"/>
    <w:rsid w:val="00CD23E6"/>
    <w:rsid w:val="00CD2754"/>
    <w:rsid w:val="00CD27B7"/>
    <w:rsid w:val="00CD27F1"/>
    <w:rsid w:val="00CD28F0"/>
    <w:rsid w:val="00CD295C"/>
    <w:rsid w:val="00CD2964"/>
    <w:rsid w:val="00CD2992"/>
    <w:rsid w:val="00CD299D"/>
    <w:rsid w:val="00CD2A50"/>
    <w:rsid w:val="00CD2D77"/>
    <w:rsid w:val="00CD2DE4"/>
    <w:rsid w:val="00CD2ED1"/>
    <w:rsid w:val="00CD30F1"/>
    <w:rsid w:val="00CD3178"/>
    <w:rsid w:val="00CD337B"/>
    <w:rsid w:val="00CD3458"/>
    <w:rsid w:val="00CD34A0"/>
    <w:rsid w:val="00CD3626"/>
    <w:rsid w:val="00CD382E"/>
    <w:rsid w:val="00CD39C6"/>
    <w:rsid w:val="00CD3D4A"/>
    <w:rsid w:val="00CD3D6E"/>
    <w:rsid w:val="00CD3FDB"/>
    <w:rsid w:val="00CD3FF8"/>
    <w:rsid w:val="00CD41B4"/>
    <w:rsid w:val="00CD4287"/>
    <w:rsid w:val="00CD42CE"/>
    <w:rsid w:val="00CD4373"/>
    <w:rsid w:val="00CD444A"/>
    <w:rsid w:val="00CD47FF"/>
    <w:rsid w:val="00CD4951"/>
    <w:rsid w:val="00CD4AC2"/>
    <w:rsid w:val="00CD4AFF"/>
    <w:rsid w:val="00CD4D00"/>
    <w:rsid w:val="00CD4F58"/>
    <w:rsid w:val="00CD4FDC"/>
    <w:rsid w:val="00CD50DF"/>
    <w:rsid w:val="00CD5327"/>
    <w:rsid w:val="00CD54BB"/>
    <w:rsid w:val="00CD5695"/>
    <w:rsid w:val="00CD57C0"/>
    <w:rsid w:val="00CD57E0"/>
    <w:rsid w:val="00CD5966"/>
    <w:rsid w:val="00CD5B94"/>
    <w:rsid w:val="00CD5BBC"/>
    <w:rsid w:val="00CD5BF5"/>
    <w:rsid w:val="00CD62C7"/>
    <w:rsid w:val="00CD6309"/>
    <w:rsid w:val="00CD639F"/>
    <w:rsid w:val="00CD67A6"/>
    <w:rsid w:val="00CD67DA"/>
    <w:rsid w:val="00CD6B20"/>
    <w:rsid w:val="00CD6C54"/>
    <w:rsid w:val="00CD6D89"/>
    <w:rsid w:val="00CD6D91"/>
    <w:rsid w:val="00CD704E"/>
    <w:rsid w:val="00CD708B"/>
    <w:rsid w:val="00CD757E"/>
    <w:rsid w:val="00CD75B1"/>
    <w:rsid w:val="00CD77A4"/>
    <w:rsid w:val="00CD77FA"/>
    <w:rsid w:val="00CD7B0A"/>
    <w:rsid w:val="00CD7EA7"/>
    <w:rsid w:val="00CD7F65"/>
    <w:rsid w:val="00CE00B5"/>
    <w:rsid w:val="00CE00B8"/>
    <w:rsid w:val="00CE0174"/>
    <w:rsid w:val="00CE0424"/>
    <w:rsid w:val="00CE0554"/>
    <w:rsid w:val="00CE063C"/>
    <w:rsid w:val="00CE088A"/>
    <w:rsid w:val="00CE095A"/>
    <w:rsid w:val="00CE0B4C"/>
    <w:rsid w:val="00CE0DB4"/>
    <w:rsid w:val="00CE0FEF"/>
    <w:rsid w:val="00CE116B"/>
    <w:rsid w:val="00CE12AC"/>
    <w:rsid w:val="00CE1688"/>
    <w:rsid w:val="00CE16AD"/>
    <w:rsid w:val="00CE1BAE"/>
    <w:rsid w:val="00CE1CDB"/>
    <w:rsid w:val="00CE1D0C"/>
    <w:rsid w:val="00CE1F86"/>
    <w:rsid w:val="00CE202F"/>
    <w:rsid w:val="00CE2102"/>
    <w:rsid w:val="00CE21DF"/>
    <w:rsid w:val="00CE2686"/>
    <w:rsid w:val="00CE2721"/>
    <w:rsid w:val="00CE2A5B"/>
    <w:rsid w:val="00CE2DD6"/>
    <w:rsid w:val="00CE2FEF"/>
    <w:rsid w:val="00CE326B"/>
    <w:rsid w:val="00CE32EF"/>
    <w:rsid w:val="00CE3343"/>
    <w:rsid w:val="00CE3754"/>
    <w:rsid w:val="00CE3825"/>
    <w:rsid w:val="00CE399E"/>
    <w:rsid w:val="00CE3B44"/>
    <w:rsid w:val="00CE3C30"/>
    <w:rsid w:val="00CE3CCF"/>
    <w:rsid w:val="00CE3E47"/>
    <w:rsid w:val="00CE43BF"/>
    <w:rsid w:val="00CE44ED"/>
    <w:rsid w:val="00CE4503"/>
    <w:rsid w:val="00CE461B"/>
    <w:rsid w:val="00CE47CD"/>
    <w:rsid w:val="00CE499D"/>
    <w:rsid w:val="00CE4A28"/>
    <w:rsid w:val="00CE4AD8"/>
    <w:rsid w:val="00CE4E61"/>
    <w:rsid w:val="00CE4F81"/>
    <w:rsid w:val="00CE5055"/>
    <w:rsid w:val="00CE50A3"/>
    <w:rsid w:val="00CE5844"/>
    <w:rsid w:val="00CE58CA"/>
    <w:rsid w:val="00CE5921"/>
    <w:rsid w:val="00CE5AC7"/>
    <w:rsid w:val="00CE5B15"/>
    <w:rsid w:val="00CE6170"/>
    <w:rsid w:val="00CE637B"/>
    <w:rsid w:val="00CE64BE"/>
    <w:rsid w:val="00CE65A1"/>
    <w:rsid w:val="00CE66E4"/>
    <w:rsid w:val="00CE6972"/>
    <w:rsid w:val="00CE6AEB"/>
    <w:rsid w:val="00CE6B29"/>
    <w:rsid w:val="00CE6B89"/>
    <w:rsid w:val="00CE6BBB"/>
    <w:rsid w:val="00CE6D3E"/>
    <w:rsid w:val="00CE6D7B"/>
    <w:rsid w:val="00CE6E82"/>
    <w:rsid w:val="00CE6E89"/>
    <w:rsid w:val="00CE6F3B"/>
    <w:rsid w:val="00CE70DB"/>
    <w:rsid w:val="00CE7159"/>
    <w:rsid w:val="00CE74C5"/>
    <w:rsid w:val="00CE7538"/>
    <w:rsid w:val="00CE7561"/>
    <w:rsid w:val="00CE76DD"/>
    <w:rsid w:val="00CE7AF7"/>
    <w:rsid w:val="00CE7BC3"/>
    <w:rsid w:val="00CF015D"/>
    <w:rsid w:val="00CF0229"/>
    <w:rsid w:val="00CF0269"/>
    <w:rsid w:val="00CF0321"/>
    <w:rsid w:val="00CF0371"/>
    <w:rsid w:val="00CF046B"/>
    <w:rsid w:val="00CF0882"/>
    <w:rsid w:val="00CF0D3B"/>
    <w:rsid w:val="00CF0F14"/>
    <w:rsid w:val="00CF0FEB"/>
    <w:rsid w:val="00CF12BF"/>
    <w:rsid w:val="00CF12D1"/>
    <w:rsid w:val="00CF1354"/>
    <w:rsid w:val="00CF1B10"/>
    <w:rsid w:val="00CF1B8E"/>
    <w:rsid w:val="00CF1C27"/>
    <w:rsid w:val="00CF1D58"/>
    <w:rsid w:val="00CF1DD8"/>
    <w:rsid w:val="00CF1E4B"/>
    <w:rsid w:val="00CF1E4E"/>
    <w:rsid w:val="00CF1E63"/>
    <w:rsid w:val="00CF1E8E"/>
    <w:rsid w:val="00CF2042"/>
    <w:rsid w:val="00CF218D"/>
    <w:rsid w:val="00CF236D"/>
    <w:rsid w:val="00CF2486"/>
    <w:rsid w:val="00CF26AC"/>
    <w:rsid w:val="00CF2940"/>
    <w:rsid w:val="00CF2C11"/>
    <w:rsid w:val="00CF2D7A"/>
    <w:rsid w:val="00CF2E55"/>
    <w:rsid w:val="00CF3181"/>
    <w:rsid w:val="00CF3482"/>
    <w:rsid w:val="00CF34B7"/>
    <w:rsid w:val="00CF34E6"/>
    <w:rsid w:val="00CF368C"/>
    <w:rsid w:val="00CF395F"/>
    <w:rsid w:val="00CF39B4"/>
    <w:rsid w:val="00CF3B1F"/>
    <w:rsid w:val="00CF3B76"/>
    <w:rsid w:val="00CF3BF6"/>
    <w:rsid w:val="00CF3CBF"/>
    <w:rsid w:val="00CF3E0A"/>
    <w:rsid w:val="00CF3EAB"/>
    <w:rsid w:val="00CF3F03"/>
    <w:rsid w:val="00CF3F83"/>
    <w:rsid w:val="00CF400C"/>
    <w:rsid w:val="00CF40A2"/>
    <w:rsid w:val="00CF41C3"/>
    <w:rsid w:val="00CF4285"/>
    <w:rsid w:val="00CF429C"/>
    <w:rsid w:val="00CF4491"/>
    <w:rsid w:val="00CF4737"/>
    <w:rsid w:val="00CF479E"/>
    <w:rsid w:val="00CF4B67"/>
    <w:rsid w:val="00CF4B83"/>
    <w:rsid w:val="00CF4B8E"/>
    <w:rsid w:val="00CF4CC7"/>
    <w:rsid w:val="00CF4CE5"/>
    <w:rsid w:val="00CF4DA2"/>
    <w:rsid w:val="00CF5321"/>
    <w:rsid w:val="00CF53EF"/>
    <w:rsid w:val="00CF5498"/>
    <w:rsid w:val="00CF5A0F"/>
    <w:rsid w:val="00CF5C16"/>
    <w:rsid w:val="00CF5D4F"/>
    <w:rsid w:val="00CF5EE8"/>
    <w:rsid w:val="00CF6010"/>
    <w:rsid w:val="00CF6058"/>
    <w:rsid w:val="00CF625B"/>
    <w:rsid w:val="00CF6509"/>
    <w:rsid w:val="00CF6518"/>
    <w:rsid w:val="00CF678A"/>
    <w:rsid w:val="00CF687E"/>
    <w:rsid w:val="00CF6DC5"/>
    <w:rsid w:val="00CF6F9B"/>
    <w:rsid w:val="00CF71DB"/>
    <w:rsid w:val="00CF721B"/>
    <w:rsid w:val="00CF740C"/>
    <w:rsid w:val="00CF76B8"/>
    <w:rsid w:val="00CF77E0"/>
    <w:rsid w:val="00CF7A28"/>
    <w:rsid w:val="00CF7CCA"/>
    <w:rsid w:val="00CF7E01"/>
    <w:rsid w:val="00CF7E51"/>
    <w:rsid w:val="00CF7FFC"/>
    <w:rsid w:val="00D00050"/>
    <w:rsid w:val="00D00293"/>
    <w:rsid w:val="00D005C2"/>
    <w:rsid w:val="00D00CA4"/>
    <w:rsid w:val="00D00D06"/>
    <w:rsid w:val="00D00E30"/>
    <w:rsid w:val="00D00FC5"/>
    <w:rsid w:val="00D012E5"/>
    <w:rsid w:val="00D013E5"/>
    <w:rsid w:val="00D014A4"/>
    <w:rsid w:val="00D01A08"/>
    <w:rsid w:val="00D01BF8"/>
    <w:rsid w:val="00D01CAF"/>
    <w:rsid w:val="00D01E15"/>
    <w:rsid w:val="00D01EE3"/>
    <w:rsid w:val="00D02183"/>
    <w:rsid w:val="00D02208"/>
    <w:rsid w:val="00D0238E"/>
    <w:rsid w:val="00D02423"/>
    <w:rsid w:val="00D02575"/>
    <w:rsid w:val="00D02A05"/>
    <w:rsid w:val="00D02A90"/>
    <w:rsid w:val="00D02C14"/>
    <w:rsid w:val="00D02C3E"/>
    <w:rsid w:val="00D02D05"/>
    <w:rsid w:val="00D02DD4"/>
    <w:rsid w:val="00D02F25"/>
    <w:rsid w:val="00D0309A"/>
    <w:rsid w:val="00D0344D"/>
    <w:rsid w:val="00D0349B"/>
    <w:rsid w:val="00D034DC"/>
    <w:rsid w:val="00D0367C"/>
    <w:rsid w:val="00D0384F"/>
    <w:rsid w:val="00D03BA5"/>
    <w:rsid w:val="00D03EC4"/>
    <w:rsid w:val="00D0403F"/>
    <w:rsid w:val="00D045C1"/>
    <w:rsid w:val="00D04659"/>
    <w:rsid w:val="00D04734"/>
    <w:rsid w:val="00D04784"/>
    <w:rsid w:val="00D04815"/>
    <w:rsid w:val="00D04957"/>
    <w:rsid w:val="00D049AB"/>
    <w:rsid w:val="00D04A73"/>
    <w:rsid w:val="00D04B7F"/>
    <w:rsid w:val="00D04BD6"/>
    <w:rsid w:val="00D04BEE"/>
    <w:rsid w:val="00D04C1A"/>
    <w:rsid w:val="00D04DFA"/>
    <w:rsid w:val="00D04E3C"/>
    <w:rsid w:val="00D04E5C"/>
    <w:rsid w:val="00D050FA"/>
    <w:rsid w:val="00D052E8"/>
    <w:rsid w:val="00D0530F"/>
    <w:rsid w:val="00D05467"/>
    <w:rsid w:val="00D0554F"/>
    <w:rsid w:val="00D0564C"/>
    <w:rsid w:val="00D05956"/>
    <w:rsid w:val="00D05A6D"/>
    <w:rsid w:val="00D05B5E"/>
    <w:rsid w:val="00D05D79"/>
    <w:rsid w:val="00D05D8A"/>
    <w:rsid w:val="00D0601E"/>
    <w:rsid w:val="00D06597"/>
    <w:rsid w:val="00D06670"/>
    <w:rsid w:val="00D06A59"/>
    <w:rsid w:val="00D06BA4"/>
    <w:rsid w:val="00D06C13"/>
    <w:rsid w:val="00D06D09"/>
    <w:rsid w:val="00D06D81"/>
    <w:rsid w:val="00D06EA3"/>
    <w:rsid w:val="00D06EF3"/>
    <w:rsid w:val="00D06FAC"/>
    <w:rsid w:val="00D070BE"/>
    <w:rsid w:val="00D0742B"/>
    <w:rsid w:val="00D076C0"/>
    <w:rsid w:val="00D07A99"/>
    <w:rsid w:val="00D07CFB"/>
    <w:rsid w:val="00D07D47"/>
    <w:rsid w:val="00D07D6E"/>
    <w:rsid w:val="00D07D7D"/>
    <w:rsid w:val="00D07DD8"/>
    <w:rsid w:val="00D07F19"/>
    <w:rsid w:val="00D07F27"/>
    <w:rsid w:val="00D10249"/>
    <w:rsid w:val="00D103B9"/>
    <w:rsid w:val="00D10468"/>
    <w:rsid w:val="00D10484"/>
    <w:rsid w:val="00D1054C"/>
    <w:rsid w:val="00D105D9"/>
    <w:rsid w:val="00D105DB"/>
    <w:rsid w:val="00D10675"/>
    <w:rsid w:val="00D10722"/>
    <w:rsid w:val="00D1075F"/>
    <w:rsid w:val="00D1096B"/>
    <w:rsid w:val="00D109E1"/>
    <w:rsid w:val="00D10A6D"/>
    <w:rsid w:val="00D10B2F"/>
    <w:rsid w:val="00D10B56"/>
    <w:rsid w:val="00D10C26"/>
    <w:rsid w:val="00D10F2A"/>
    <w:rsid w:val="00D10F93"/>
    <w:rsid w:val="00D10FF3"/>
    <w:rsid w:val="00D110CD"/>
    <w:rsid w:val="00D113C7"/>
    <w:rsid w:val="00D11429"/>
    <w:rsid w:val="00D115C3"/>
    <w:rsid w:val="00D117B7"/>
    <w:rsid w:val="00D11897"/>
    <w:rsid w:val="00D11A3E"/>
    <w:rsid w:val="00D11AF3"/>
    <w:rsid w:val="00D11EE8"/>
    <w:rsid w:val="00D11F70"/>
    <w:rsid w:val="00D11F87"/>
    <w:rsid w:val="00D11F8F"/>
    <w:rsid w:val="00D1220C"/>
    <w:rsid w:val="00D1241E"/>
    <w:rsid w:val="00D12463"/>
    <w:rsid w:val="00D12707"/>
    <w:rsid w:val="00D12C90"/>
    <w:rsid w:val="00D13135"/>
    <w:rsid w:val="00D13175"/>
    <w:rsid w:val="00D13370"/>
    <w:rsid w:val="00D134D0"/>
    <w:rsid w:val="00D13647"/>
    <w:rsid w:val="00D1364D"/>
    <w:rsid w:val="00D13745"/>
    <w:rsid w:val="00D137DB"/>
    <w:rsid w:val="00D13A46"/>
    <w:rsid w:val="00D13AA0"/>
    <w:rsid w:val="00D13B35"/>
    <w:rsid w:val="00D13C28"/>
    <w:rsid w:val="00D13D7D"/>
    <w:rsid w:val="00D13E4E"/>
    <w:rsid w:val="00D13E8A"/>
    <w:rsid w:val="00D13F38"/>
    <w:rsid w:val="00D13F7B"/>
    <w:rsid w:val="00D14106"/>
    <w:rsid w:val="00D14181"/>
    <w:rsid w:val="00D142DC"/>
    <w:rsid w:val="00D143EC"/>
    <w:rsid w:val="00D14645"/>
    <w:rsid w:val="00D1472E"/>
    <w:rsid w:val="00D14823"/>
    <w:rsid w:val="00D1482B"/>
    <w:rsid w:val="00D14A1E"/>
    <w:rsid w:val="00D14A20"/>
    <w:rsid w:val="00D14B1E"/>
    <w:rsid w:val="00D14BCD"/>
    <w:rsid w:val="00D14DC7"/>
    <w:rsid w:val="00D14DFF"/>
    <w:rsid w:val="00D14E67"/>
    <w:rsid w:val="00D14EA0"/>
    <w:rsid w:val="00D14ECA"/>
    <w:rsid w:val="00D14F51"/>
    <w:rsid w:val="00D1516E"/>
    <w:rsid w:val="00D1523F"/>
    <w:rsid w:val="00D154D5"/>
    <w:rsid w:val="00D156E8"/>
    <w:rsid w:val="00D15783"/>
    <w:rsid w:val="00D1590E"/>
    <w:rsid w:val="00D15AC1"/>
    <w:rsid w:val="00D15B17"/>
    <w:rsid w:val="00D15B3B"/>
    <w:rsid w:val="00D15D61"/>
    <w:rsid w:val="00D15E06"/>
    <w:rsid w:val="00D15FF6"/>
    <w:rsid w:val="00D160F3"/>
    <w:rsid w:val="00D16453"/>
    <w:rsid w:val="00D16458"/>
    <w:rsid w:val="00D165F1"/>
    <w:rsid w:val="00D1667A"/>
    <w:rsid w:val="00D16691"/>
    <w:rsid w:val="00D16717"/>
    <w:rsid w:val="00D16894"/>
    <w:rsid w:val="00D16C9C"/>
    <w:rsid w:val="00D16CD3"/>
    <w:rsid w:val="00D16CD9"/>
    <w:rsid w:val="00D16D3B"/>
    <w:rsid w:val="00D16E51"/>
    <w:rsid w:val="00D17057"/>
    <w:rsid w:val="00D1712A"/>
    <w:rsid w:val="00D1727B"/>
    <w:rsid w:val="00D17431"/>
    <w:rsid w:val="00D174AB"/>
    <w:rsid w:val="00D1758B"/>
    <w:rsid w:val="00D175D3"/>
    <w:rsid w:val="00D179CC"/>
    <w:rsid w:val="00D17B4B"/>
    <w:rsid w:val="00D17C89"/>
    <w:rsid w:val="00D17CE3"/>
    <w:rsid w:val="00D17CFA"/>
    <w:rsid w:val="00D17D0A"/>
    <w:rsid w:val="00D20144"/>
    <w:rsid w:val="00D202D1"/>
    <w:rsid w:val="00D2035F"/>
    <w:rsid w:val="00D20461"/>
    <w:rsid w:val="00D20543"/>
    <w:rsid w:val="00D20593"/>
    <w:rsid w:val="00D2069F"/>
    <w:rsid w:val="00D20B1A"/>
    <w:rsid w:val="00D20CC6"/>
    <w:rsid w:val="00D20DF8"/>
    <w:rsid w:val="00D20E6A"/>
    <w:rsid w:val="00D20F21"/>
    <w:rsid w:val="00D210B5"/>
    <w:rsid w:val="00D21281"/>
    <w:rsid w:val="00D212B8"/>
    <w:rsid w:val="00D21571"/>
    <w:rsid w:val="00D215B3"/>
    <w:rsid w:val="00D21651"/>
    <w:rsid w:val="00D2167D"/>
    <w:rsid w:val="00D216CA"/>
    <w:rsid w:val="00D2181D"/>
    <w:rsid w:val="00D21905"/>
    <w:rsid w:val="00D219B3"/>
    <w:rsid w:val="00D21A35"/>
    <w:rsid w:val="00D21CC2"/>
    <w:rsid w:val="00D21D38"/>
    <w:rsid w:val="00D21D82"/>
    <w:rsid w:val="00D21EB2"/>
    <w:rsid w:val="00D220AC"/>
    <w:rsid w:val="00D2231B"/>
    <w:rsid w:val="00D22599"/>
    <w:rsid w:val="00D226DA"/>
    <w:rsid w:val="00D22709"/>
    <w:rsid w:val="00D22711"/>
    <w:rsid w:val="00D22722"/>
    <w:rsid w:val="00D22A7F"/>
    <w:rsid w:val="00D22B47"/>
    <w:rsid w:val="00D22DE3"/>
    <w:rsid w:val="00D22FB3"/>
    <w:rsid w:val="00D231AC"/>
    <w:rsid w:val="00D2329E"/>
    <w:rsid w:val="00D232BB"/>
    <w:rsid w:val="00D23336"/>
    <w:rsid w:val="00D233AC"/>
    <w:rsid w:val="00D233CB"/>
    <w:rsid w:val="00D23422"/>
    <w:rsid w:val="00D2353A"/>
    <w:rsid w:val="00D235F6"/>
    <w:rsid w:val="00D239A7"/>
    <w:rsid w:val="00D23C01"/>
    <w:rsid w:val="00D23DE3"/>
    <w:rsid w:val="00D23F47"/>
    <w:rsid w:val="00D24021"/>
    <w:rsid w:val="00D24179"/>
    <w:rsid w:val="00D242F3"/>
    <w:rsid w:val="00D24456"/>
    <w:rsid w:val="00D24475"/>
    <w:rsid w:val="00D2448E"/>
    <w:rsid w:val="00D2461B"/>
    <w:rsid w:val="00D24A6F"/>
    <w:rsid w:val="00D24BE6"/>
    <w:rsid w:val="00D24E47"/>
    <w:rsid w:val="00D24FE2"/>
    <w:rsid w:val="00D25341"/>
    <w:rsid w:val="00D253F7"/>
    <w:rsid w:val="00D2549E"/>
    <w:rsid w:val="00D25704"/>
    <w:rsid w:val="00D2586A"/>
    <w:rsid w:val="00D25955"/>
    <w:rsid w:val="00D25AEB"/>
    <w:rsid w:val="00D25B0E"/>
    <w:rsid w:val="00D25D26"/>
    <w:rsid w:val="00D25D87"/>
    <w:rsid w:val="00D25DCE"/>
    <w:rsid w:val="00D25F17"/>
    <w:rsid w:val="00D260F9"/>
    <w:rsid w:val="00D2625D"/>
    <w:rsid w:val="00D2635C"/>
    <w:rsid w:val="00D26510"/>
    <w:rsid w:val="00D26653"/>
    <w:rsid w:val="00D2669A"/>
    <w:rsid w:val="00D2675A"/>
    <w:rsid w:val="00D2677B"/>
    <w:rsid w:val="00D26954"/>
    <w:rsid w:val="00D26A9B"/>
    <w:rsid w:val="00D26EA0"/>
    <w:rsid w:val="00D270B6"/>
    <w:rsid w:val="00D2724B"/>
    <w:rsid w:val="00D27446"/>
    <w:rsid w:val="00D27545"/>
    <w:rsid w:val="00D2773F"/>
    <w:rsid w:val="00D277BF"/>
    <w:rsid w:val="00D2781C"/>
    <w:rsid w:val="00D27A17"/>
    <w:rsid w:val="00D27AA0"/>
    <w:rsid w:val="00D27AF8"/>
    <w:rsid w:val="00D27B7A"/>
    <w:rsid w:val="00D27C4D"/>
    <w:rsid w:val="00D27DAC"/>
    <w:rsid w:val="00D30040"/>
    <w:rsid w:val="00D303A6"/>
    <w:rsid w:val="00D303D4"/>
    <w:rsid w:val="00D30428"/>
    <w:rsid w:val="00D304B5"/>
    <w:rsid w:val="00D30552"/>
    <w:rsid w:val="00D305F1"/>
    <w:rsid w:val="00D30A09"/>
    <w:rsid w:val="00D30ACB"/>
    <w:rsid w:val="00D30AD1"/>
    <w:rsid w:val="00D30CB1"/>
    <w:rsid w:val="00D30D09"/>
    <w:rsid w:val="00D30F00"/>
    <w:rsid w:val="00D30F13"/>
    <w:rsid w:val="00D31057"/>
    <w:rsid w:val="00D31172"/>
    <w:rsid w:val="00D312DF"/>
    <w:rsid w:val="00D31309"/>
    <w:rsid w:val="00D31452"/>
    <w:rsid w:val="00D314B9"/>
    <w:rsid w:val="00D314C5"/>
    <w:rsid w:val="00D3162A"/>
    <w:rsid w:val="00D31A53"/>
    <w:rsid w:val="00D31B4C"/>
    <w:rsid w:val="00D31CA9"/>
    <w:rsid w:val="00D3220B"/>
    <w:rsid w:val="00D3224C"/>
    <w:rsid w:val="00D322F4"/>
    <w:rsid w:val="00D32462"/>
    <w:rsid w:val="00D32582"/>
    <w:rsid w:val="00D326DA"/>
    <w:rsid w:val="00D327E2"/>
    <w:rsid w:val="00D3291C"/>
    <w:rsid w:val="00D3294B"/>
    <w:rsid w:val="00D32A09"/>
    <w:rsid w:val="00D32ADA"/>
    <w:rsid w:val="00D32E2A"/>
    <w:rsid w:val="00D32ED6"/>
    <w:rsid w:val="00D32F55"/>
    <w:rsid w:val="00D330C1"/>
    <w:rsid w:val="00D33268"/>
    <w:rsid w:val="00D336EC"/>
    <w:rsid w:val="00D337A3"/>
    <w:rsid w:val="00D33812"/>
    <w:rsid w:val="00D33984"/>
    <w:rsid w:val="00D339CC"/>
    <w:rsid w:val="00D33EC0"/>
    <w:rsid w:val="00D33F6A"/>
    <w:rsid w:val="00D33FD2"/>
    <w:rsid w:val="00D340BE"/>
    <w:rsid w:val="00D3413C"/>
    <w:rsid w:val="00D34193"/>
    <w:rsid w:val="00D34227"/>
    <w:rsid w:val="00D34591"/>
    <w:rsid w:val="00D3467E"/>
    <w:rsid w:val="00D3472C"/>
    <w:rsid w:val="00D347D7"/>
    <w:rsid w:val="00D34D71"/>
    <w:rsid w:val="00D34E76"/>
    <w:rsid w:val="00D34F71"/>
    <w:rsid w:val="00D34F97"/>
    <w:rsid w:val="00D35027"/>
    <w:rsid w:val="00D35120"/>
    <w:rsid w:val="00D35474"/>
    <w:rsid w:val="00D35B78"/>
    <w:rsid w:val="00D35BB7"/>
    <w:rsid w:val="00D35DA1"/>
    <w:rsid w:val="00D35EE1"/>
    <w:rsid w:val="00D36003"/>
    <w:rsid w:val="00D36105"/>
    <w:rsid w:val="00D36151"/>
    <w:rsid w:val="00D361CB"/>
    <w:rsid w:val="00D36207"/>
    <w:rsid w:val="00D367F8"/>
    <w:rsid w:val="00D368B6"/>
    <w:rsid w:val="00D36978"/>
    <w:rsid w:val="00D36AE0"/>
    <w:rsid w:val="00D36CE0"/>
    <w:rsid w:val="00D36D8F"/>
    <w:rsid w:val="00D36D9C"/>
    <w:rsid w:val="00D36E16"/>
    <w:rsid w:val="00D36E71"/>
    <w:rsid w:val="00D36F81"/>
    <w:rsid w:val="00D36FC1"/>
    <w:rsid w:val="00D37061"/>
    <w:rsid w:val="00D3709F"/>
    <w:rsid w:val="00D372D4"/>
    <w:rsid w:val="00D3766C"/>
    <w:rsid w:val="00D376A3"/>
    <w:rsid w:val="00D37776"/>
    <w:rsid w:val="00D37BA8"/>
    <w:rsid w:val="00D37D87"/>
    <w:rsid w:val="00D40084"/>
    <w:rsid w:val="00D40471"/>
    <w:rsid w:val="00D404CB"/>
    <w:rsid w:val="00D405E7"/>
    <w:rsid w:val="00D4066F"/>
    <w:rsid w:val="00D4069B"/>
    <w:rsid w:val="00D40716"/>
    <w:rsid w:val="00D4097A"/>
    <w:rsid w:val="00D40AA6"/>
    <w:rsid w:val="00D40AB0"/>
    <w:rsid w:val="00D40B33"/>
    <w:rsid w:val="00D40C9F"/>
    <w:rsid w:val="00D40E2E"/>
    <w:rsid w:val="00D40E64"/>
    <w:rsid w:val="00D412A2"/>
    <w:rsid w:val="00D412E0"/>
    <w:rsid w:val="00D41361"/>
    <w:rsid w:val="00D415D9"/>
    <w:rsid w:val="00D417B0"/>
    <w:rsid w:val="00D4184C"/>
    <w:rsid w:val="00D41912"/>
    <w:rsid w:val="00D41B1C"/>
    <w:rsid w:val="00D41BF2"/>
    <w:rsid w:val="00D41C36"/>
    <w:rsid w:val="00D41DBA"/>
    <w:rsid w:val="00D41E4F"/>
    <w:rsid w:val="00D42019"/>
    <w:rsid w:val="00D42042"/>
    <w:rsid w:val="00D42055"/>
    <w:rsid w:val="00D42189"/>
    <w:rsid w:val="00D422D1"/>
    <w:rsid w:val="00D422E9"/>
    <w:rsid w:val="00D422FD"/>
    <w:rsid w:val="00D42304"/>
    <w:rsid w:val="00D4236C"/>
    <w:rsid w:val="00D424E6"/>
    <w:rsid w:val="00D42658"/>
    <w:rsid w:val="00D42AE6"/>
    <w:rsid w:val="00D42B0E"/>
    <w:rsid w:val="00D42DB5"/>
    <w:rsid w:val="00D42EC9"/>
    <w:rsid w:val="00D430FA"/>
    <w:rsid w:val="00D43174"/>
    <w:rsid w:val="00D4318F"/>
    <w:rsid w:val="00D43308"/>
    <w:rsid w:val="00D43530"/>
    <w:rsid w:val="00D437CE"/>
    <w:rsid w:val="00D438BF"/>
    <w:rsid w:val="00D4396E"/>
    <w:rsid w:val="00D439ED"/>
    <w:rsid w:val="00D43AA4"/>
    <w:rsid w:val="00D43BEC"/>
    <w:rsid w:val="00D43CE0"/>
    <w:rsid w:val="00D43F49"/>
    <w:rsid w:val="00D440F8"/>
    <w:rsid w:val="00D442BF"/>
    <w:rsid w:val="00D442DC"/>
    <w:rsid w:val="00D44516"/>
    <w:rsid w:val="00D447EB"/>
    <w:rsid w:val="00D4493C"/>
    <w:rsid w:val="00D44C13"/>
    <w:rsid w:val="00D44C93"/>
    <w:rsid w:val="00D44D6A"/>
    <w:rsid w:val="00D44E30"/>
    <w:rsid w:val="00D44EAA"/>
    <w:rsid w:val="00D44F56"/>
    <w:rsid w:val="00D4530B"/>
    <w:rsid w:val="00D4535E"/>
    <w:rsid w:val="00D453F8"/>
    <w:rsid w:val="00D4552D"/>
    <w:rsid w:val="00D45A77"/>
    <w:rsid w:val="00D45AAD"/>
    <w:rsid w:val="00D45B62"/>
    <w:rsid w:val="00D45EA6"/>
    <w:rsid w:val="00D45ECB"/>
    <w:rsid w:val="00D460B2"/>
    <w:rsid w:val="00D46201"/>
    <w:rsid w:val="00D462BD"/>
    <w:rsid w:val="00D464A0"/>
    <w:rsid w:val="00D4651E"/>
    <w:rsid w:val="00D465C5"/>
    <w:rsid w:val="00D466E6"/>
    <w:rsid w:val="00D469BA"/>
    <w:rsid w:val="00D46CF2"/>
    <w:rsid w:val="00D4700F"/>
    <w:rsid w:val="00D47083"/>
    <w:rsid w:val="00D472B5"/>
    <w:rsid w:val="00D4730A"/>
    <w:rsid w:val="00D47683"/>
    <w:rsid w:val="00D476FB"/>
    <w:rsid w:val="00D477F2"/>
    <w:rsid w:val="00D47C4E"/>
    <w:rsid w:val="00D47CAA"/>
    <w:rsid w:val="00D47D62"/>
    <w:rsid w:val="00D47E65"/>
    <w:rsid w:val="00D47ECE"/>
    <w:rsid w:val="00D50638"/>
    <w:rsid w:val="00D507AD"/>
    <w:rsid w:val="00D50867"/>
    <w:rsid w:val="00D50A8A"/>
    <w:rsid w:val="00D50C07"/>
    <w:rsid w:val="00D50C43"/>
    <w:rsid w:val="00D50D66"/>
    <w:rsid w:val="00D510AC"/>
    <w:rsid w:val="00D510ED"/>
    <w:rsid w:val="00D51127"/>
    <w:rsid w:val="00D51192"/>
    <w:rsid w:val="00D51208"/>
    <w:rsid w:val="00D51305"/>
    <w:rsid w:val="00D5153D"/>
    <w:rsid w:val="00D519C6"/>
    <w:rsid w:val="00D51BEE"/>
    <w:rsid w:val="00D51DBA"/>
    <w:rsid w:val="00D51E46"/>
    <w:rsid w:val="00D51EAB"/>
    <w:rsid w:val="00D5210F"/>
    <w:rsid w:val="00D52266"/>
    <w:rsid w:val="00D5227E"/>
    <w:rsid w:val="00D523AE"/>
    <w:rsid w:val="00D523F3"/>
    <w:rsid w:val="00D52503"/>
    <w:rsid w:val="00D5250B"/>
    <w:rsid w:val="00D5261D"/>
    <w:rsid w:val="00D526A7"/>
    <w:rsid w:val="00D52739"/>
    <w:rsid w:val="00D529BB"/>
    <w:rsid w:val="00D52AAD"/>
    <w:rsid w:val="00D52B69"/>
    <w:rsid w:val="00D52E10"/>
    <w:rsid w:val="00D52EB8"/>
    <w:rsid w:val="00D52F6D"/>
    <w:rsid w:val="00D533AF"/>
    <w:rsid w:val="00D53740"/>
    <w:rsid w:val="00D53CFF"/>
    <w:rsid w:val="00D53D3C"/>
    <w:rsid w:val="00D53E47"/>
    <w:rsid w:val="00D54090"/>
    <w:rsid w:val="00D54187"/>
    <w:rsid w:val="00D54477"/>
    <w:rsid w:val="00D5457B"/>
    <w:rsid w:val="00D54693"/>
    <w:rsid w:val="00D546FF"/>
    <w:rsid w:val="00D5477E"/>
    <w:rsid w:val="00D548AD"/>
    <w:rsid w:val="00D5494B"/>
    <w:rsid w:val="00D549C2"/>
    <w:rsid w:val="00D54C0C"/>
    <w:rsid w:val="00D54CF4"/>
    <w:rsid w:val="00D54E1C"/>
    <w:rsid w:val="00D55111"/>
    <w:rsid w:val="00D55173"/>
    <w:rsid w:val="00D551FB"/>
    <w:rsid w:val="00D5523C"/>
    <w:rsid w:val="00D552BD"/>
    <w:rsid w:val="00D5532D"/>
    <w:rsid w:val="00D556F7"/>
    <w:rsid w:val="00D55917"/>
    <w:rsid w:val="00D5596B"/>
    <w:rsid w:val="00D55ABB"/>
    <w:rsid w:val="00D55AD5"/>
    <w:rsid w:val="00D55B61"/>
    <w:rsid w:val="00D55EC1"/>
    <w:rsid w:val="00D56505"/>
    <w:rsid w:val="00D565C1"/>
    <w:rsid w:val="00D56707"/>
    <w:rsid w:val="00D5693E"/>
    <w:rsid w:val="00D56BF8"/>
    <w:rsid w:val="00D56C34"/>
    <w:rsid w:val="00D56CC3"/>
    <w:rsid w:val="00D56E48"/>
    <w:rsid w:val="00D57109"/>
    <w:rsid w:val="00D57279"/>
    <w:rsid w:val="00D573C4"/>
    <w:rsid w:val="00D573D4"/>
    <w:rsid w:val="00D57477"/>
    <w:rsid w:val="00D5747F"/>
    <w:rsid w:val="00D574C6"/>
    <w:rsid w:val="00D576CA"/>
    <w:rsid w:val="00D57727"/>
    <w:rsid w:val="00D5793B"/>
    <w:rsid w:val="00D57970"/>
    <w:rsid w:val="00D579A2"/>
    <w:rsid w:val="00D579C1"/>
    <w:rsid w:val="00D57E12"/>
    <w:rsid w:val="00D57FDE"/>
    <w:rsid w:val="00D602E7"/>
    <w:rsid w:val="00D6051D"/>
    <w:rsid w:val="00D6085F"/>
    <w:rsid w:val="00D608B8"/>
    <w:rsid w:val="00D608DD"/>
    <w:rsid w:val="00D60DA9"/>
    <w:rsid w:val="00D60E10"/>
    <w:rsid w:val="00D60E3D"/>
    <w:rsid w:val="00D6104B"/>
    <w:rsid w:val="00D610BC"/>
    <w:rsid w:val="00D612BF"/>
    <w:rsid w:val="00D61748"/>
    <w:rsid w:val="00D6183D"/>
    <w:rsid w:val="00D6193A"/>
    <w:rsid w:val="00D61AF5"/>
    <w:rsid w:val="00D61C2A"/>
    <w:rsid w:val="00D61C6D"/>
    <w:rsid w:val="00D61D7B"/>
    <w:rsid w:val="00D62066"/>
    <w:rsid w:val="00D6210F"/>
    <w:rsid w:val="00D62119"/>
    <w:rsid w:val="00D6218F"/>
    <w:rsid w:val="00D621B2"/>
    <w:rsid w:val="00D62200"/>
    <w:rsid w:val="00D6233E"/>
    <w:rsid w:val="00D624ED"/>
    <w:rsid w:val="00D6256A"/>
    <w:rsid w:val="00D625D2"/>
    <w:rsid w:val="00D6279E"/>
    <w:rsid w:val="00D62907"/>
    <w:rsid w:val="00D6297B"/>
    <w:rsid w:val="00D62A7F"/>
    <w:rsid w:val="00D62DB5"/>
    <w:rsid w:val="00D62E3E"/>
    <w:rsid w:val="00D6315B"/>
    <w:rsid w:val="00D631B9"/>
    <w:rsid w:val="00D631F5"/>
    <w:rsid w:val="00D633EF"/>
    <w:rsid w:val="00D634A1"/>
    <w:rsid w:val="00D63557"/>
    <w:rsid w:val="00D63609"/>
    <w:rsid w:val="00D63819"/>
    <w:rsid w:val="00D6385D"/>
    <w:rsid w:val="00D639D0"/>
    <w:rsid w:val="00D63A76"/>
    <w:rsid w:val="00D63AE3"/>
    <w:rsid w:val="00D63DD1"/>
    <w:rsid w:val="00D642F6"/>
    <w:rsid w:val="00D644D2"/>
    <w:rsid w:val="00D645C1"/>
    <w:rsid w:val="00D64603"/>
    <w:rsid w:val="00D64787"/>
    <w:rsid w:val="00D647D2"/>
    <w:rsid w:val="00D64B27"/>
    <w:rsid w:val="00D64C28"/>
    <w:rsid w:val="00D64C42"/>
    <w:rsid w:val="00D64C8D"/>
    <w:rsid w:val="00D65062"/>
    <w:rsid w:val="00D650C8"/>
    <w:rsid w:val="00D651AB"/>
    <w:rsid w:val="00D651EA"/>
    <w:rsid w:val="00D65229"/>
    <w:rsid w:val="00D6527D"/>
    <w:rsid w:val="00D652B5"/>
    <w:rsid w:val="00D65566"/>
    <w:rsid w:val="00D65669"/>
    <w:rsid w:val="00D65758"/>
    <w:rsid w:val="00D65BC1"/>
    <w:rsid w:val="00D65DFB"/>
    <w:rsid w:val="00D66098"/>
    <w:rsid w:val="00D66130"/>
    <w:rsid w:val="00D66155"/>
    <w:rsid w:val="00D6627B"/>
    <w:rsid w:val="00D6676E"/>
    <w:rsid w:val="00D667C0"/>
    <w:rsid w:val="00D66919"/>
    <w:rsid w:val="00D67024"/>
    <w:rsid w:val="00D67224"/>
    <w:rsid w:val="00D674B9"/>
    <w:rsid w:val="00D6778D"/>
    <w:rsid w:val="00D67A6D"/>
    <w:rsid w:val="00D67AA2"/>
    <w:rsid w:val="00D67AC9"/>
    <w:rsid w:val="00D67BA6"/>
    <w:rsid w:val="00D67F16"/>
    <w:rsid w:val="00D7025D"/>
    <w:rsid w:val="00D7036F"/>
    <w:rsid w:val="00D703D8"/>
    <w:rsid w:val="00D705C1"/>
    <w:rsid w:val="00D706B9"/>
    <w:rsid w:val="00D706E9"/>
    <w:rsid w:val="00D708B0"/>
    <w:rsid w:val="00D70C15"/>
    <w:rsid w:val="00D70D69"/>
    <w:rsid w:val="00D70E02"/>
    <w:rsid w:val="00D71121"/>
    <w:rsid w:val="00D71189"/>
    <w:rsid w:val="00D713CD"/>
    <w:rsid w:val="00D714D0"/>
    <w:rsid w:val="00D71674"/>
    <w:rsid w:val="00D717C8"/>
    <w:rsid w:val="00D7189A"/>
    <w:rsid w:val="00D71AA3"/>
    <w:rsid w:val="00D71B12"/>
    <w:rsid w:val="00D71C0F"/>
    <w:rsid w:val="00D71D4A"/>
    <w:rsid w:val="00D71E48"/>
    <w:rsid w:val="00D71F7E"/>
    <w:rsid w:val="00D71FF3"/>
    <w:rsid w:val="00D720A5"/>
    <w:rsid w:val="00D724A1"/>
    <w:rsid w:val="00D72588"/>
    <w:rsid w:val="00D7259C"/>
    <w:rsid w:val="00D72637"/>
    <w:rsid w:val="00D72639"/>
    <w:rsid w:val="00D7268D"/>
    <w:rsid w:val="00D72B43"/>
    <w:rsid w:val="00D72B93"/>
    <w:rsid w:val="00D72C1E"/>
    <w:rsid w:val="00D72D20"/>
    <w:rsid w:val="00D72D49"/>
    <w:rsid w:val="00D72DEA"/>
    <w:rsid w:val="00D72E06"/>
    <w:rsid w:val="00D73046"/>
    <w:rsid w:val="00D73573"/>
    <w:rsid w:val="00D73575"/>
    <w:rsid w:val="00D73612"/>
    <w:rsid w:val="00D73827"/>
    <w:rsid w:val="00D73909"/>
    <w:rsid w:val="00D73A6A"/>
    <w:rsid w:val="00D73BFF"/>
    <w:rsid w:val="00D73EFE"/>
    <w:rsid w:val="00D74155"/>
    <w:rsid w:val="00D743BB"/>
    <w:rsid w:val="00D743F4"/>
    <w:rsid w:val="00D74521"/>
    <w:rsid w:val="00D745C9"/>
    <w:rsid w:val="00D745DA"/>
    <w:rsid w:val="00D745E8"/>
    <w:rsid w:val="00D745EA"/>
    <w:rsid w:val="00D74662"/>
    <w:rsid w:val="00D748DF"/>
    <w:rsid w:val="00D74943"/>
    <w:rsid w:val="00D749B4"/>
    <w:rsid w:val="00D74A09"/>
    <w:rsid w:val="00D74B4A"/>
    <w:rsid w:val="00D74D87"/>
    <w:rsid w:val="00D74F15"/>
    <w:rsid w:val="00D74F1C"/>
    <w:rsid w:val="00D750A6"/>
    <w:rsid w:val="00D75373"/>
    <w:rsid w:val="00D7550A"/>
    <w:rsid w:val="00D75528"/>
    <w:rsid w:val="00D756A8"/>
    <w:rsid w:val="00D75818"/>
    <w:rsid w:val="00D758F7"/>
    <w:rsid w:val="00D75A62"/>
    <w:rsid w:val="00D75B25"/>
    <w:rsid w:val="00D761BA"/>
    <w:rsid w:val="00D76446"/>
    <w:rsid w:val="00D76615"/>
    <w:rsid w:val="00D7664E"/>
    <w:rsid w:val="00D767A0"/>
    <w:rsid w:val="00D7693C"/>
    <w:rsid w:val="00D77094"/>
    <w:rsid w:val="00D77282"/>
    <w:rsid w:val="00D775F8"/>
    <w:rsid w:val="00D77662"/>
    <w:rsid w:val="00D776C8"/>
    <w:rsid w:val="00D7770F"/>
    <w:rsid w:val="00D77B1D"/>
    <w:rsid w:val="00D77B95"/>
    <w:rsid w:val="00D77C54"/>
    <w:rsid w:val="00D77E27"/>
    <w:rsid w:val="00D77F19"/>
    <w:rsid w:val="00D77F3B"/>
    <w:rsid w:val="00D8021F"/>
    <w:rsid w:val="00D80383"/>
    <w:rsid w:val="00D804EA"/>
    <w:rsid w:val="00D8050A"/>
    <w:rsid w:val="00D805CB"/>
    <w:rsid w:val="00D809C5"/>
    <w:rsid w:val="00D80BF2"/>
    <w:rsid w:val="00D80BFA"/>
    <w:rsid w:val="00D80FDE"/>
    <w:rsid w:val="00D8110B"/>
    <w:rsid w:val="00D811FF"/>
    <w:rsid w:val="00D8133F"/>
    <w:rsid w:val="00D814D3"/>
    <w:rsid w:val="00D816AD"/>
    <w:rsid w:val="00D81803"/>
    <w:rsid w:val="00D819A7"/>
    <w:rsid w:val="00D81A56"/>
    <w:rsid w:val="00D81B5A"/>
    <w:rsid w:val="00D81D78"/>
    <w:rsid w:val="00D81F39"/>
    <w:rsid w:val="00D8206B"/>
    <w:rsid w:val="00D823C6"/>
    <w:rsid w:val="00D82434"/>
    <w:rsid w:val="00D8254C"/>
    <w:rsid w:val="00D82630"/>
    <w:rsid w:val="00D82717"/>
    <w:rsid w:val="00D8290F"/>
    <w:rsid w:val="00D8293C"/>
    <w:rsid w:val="00D82AFB"/>
    <w:rsid w:val="00D82B34"/>
    <w:rsid w:val="00D82D1F"/>
    <w:rsid w:val="00D82E9E"/>
    <w:rsid w:val="00D82EF5"/>
    <w:rsid w:val="00D83136"/>
    <w:rsid w:val="00D831FC"/>
    <w:rsid w:val="00D8327F"/>
    <w:rsid w:val="00D835E8"/>
    <w:rsid w:val="00D8376B"/>
    <w:rsid w:val="00D83859"/>
    <w:rsid w:val="00D83981"/>
    <w:rsid w:val="00D83B48"/>
    <w:rsid w:val="00D83E43"/>
    <w:rsid w:val="00D843E4"/>
    <w:rsid w:val="00D84635"/>
    <w:rsid w:val="00D84722"/>
    <w:rsid w:val="00D8478C"/>
    <w:rsid w:val="00D84A1B"/>
    <w:rsid w:val="00D8539F"/>
    <w:rsid w:val="00D85A72"/>
    <w:rsid w:val="00D85BC3"/>
    <w:rsid w:val="00D85FCF"/>
    <w:rsid w:val="00D860BC"/>
    <w:rsid w:val="00D861FD"/>
    <w:rsid w:val="00D864AC"/>
    <w:rsid w:val="00D866FA"/>
    <w:rsid w:val="00D86957"/>
    <w:rsid w:val="00D86A82"/>
    <w:rsid w:val="00D86CA3"/>
    <w:rsid w:val="00D86D76"/>
    <w:rsid w:val="00D86F2A"/>
    <w:rsid w:val="00D87033"/>
    <w:rsid w:val="00D87141"/>
    <w:rsid w:val="00D871CE"/>
    <w:rsid w:val="00D8739D"/>
    <w:rsid w:val="00D8756A"/>
    <w:rsid w:val="00D8768F"/>
    <w:rsid w:val="00D8782D"/>
    <w:rsid w:val="00D87CA8"/>
    <w:rsid w:val="00D87CEF"/>
    <w:rsid w:val="00D87D7A"/>
    <w:rsid w:val="00D90139"/>
    <w:rsid w:val="00D90248"/>
    <w:rsid w:val="00D90280"/>
    <w:rsid w:val="00D902C0"/>
    <w:rsid w:val="00D903C7"/>
    <w:rsid w:val="00D9049E"/>
    <w:rsid w:val="00D90628"/>
    <w:rsid w:val="00D906A0"/>
    <w:rsid w:val="00D90A1F"/>
    <w:rsid w:val="00D90ADD"/>
    <w:rsid w:val="00D90C76"/>
    <w:rsid w:val="00D90DF4"/>
    <w:rsid w:val="00D90E67"/>
    <w:rsid w:val="00D91158"/>
    <w:rsid w:val="00D912AE"/>
    <w:rsid w:val="00D915C3"/>
    <w:rsid w:val="00D915F6"/>
    <w:rsid w:val="00D91629"/>
    <w:rsid w:val="00D91758"/>
    <w:rsid w:val="00D918FE"/>
    <w:rsid w:val="00D9196D"/>
    <w:rsid w:val="00D91975"/>
    <w:rsid w:val="00D9197E"/>
    <w:rsid w:val="00D919DF"/>
    <w:rsid w:val="00D91A35"/>
    <w:rsid w:val="00D91F6A"/>
    <w:rsid w:val="00D924DD"/>
    <w:rsid w:val="00D92517"/>
    <w:rsid w:val="00D927E8"/>
    <w:rsid w:val="00D92982"/>
    <w:rsid w:val="00D9299D"/>
    <w:rsid w:val="00D92C27"/>
    <w:rsid w:val="00D92D16"/>
    <w:rsid w:val="00D92D7A"/>
    <w:rsid w:val="00D92F04"/>
    <w:rsid w:val="00D92F90"/>
    <w:rsid w:val="00D931B8"/>
    <w:rsid w:val="00D937FB"/>
    <w:rsid w:val="00D939BD"/>
    <w:rsid w:val="00D93B2A"/>
    <w:rsid w:val="00D93EBB"/>
    <w:rsid w:val="00D9425E"/>
    <w:rsid w:val="00D942F2"/>
    <w:rsid w:val="00D94468"/>
    <w:rsid w:val="00D94480"/>
    <w:rsid w:val="00D94619"/>
    <w:rsid w:val="00D9476F"/>
    <w:rsid w:val="00D94795"/>
    <w:rsid w:val="00D947EB"/>
    <w:rsid w:val="00D94832"/>
    <w:rsid w:val="00D95698"/>
    <w:rsid w:val="00D95784"/>
    <w:rsid w:val="00D95799"/>
    <w:rsid w:val="00D95ABB"/>
    <w:rsid w:val="00D95B8C"/>
    <w:rsid w:val="00D95DA0"/>
    <w:rsid w:val="00D95FCA"/>
    <w:rsid w:val="00D96064"/>
    <w:rsid w:val="00D96101"/>
    <w:rsid w:val="00D963A8"/>
    <w:rsid w:val="00D96450"/>
    <w:rsid w:val="00D964AA"/>
    <w:rsid w:val="00D965AC"/>
    <w:rsid w:val="00D966F1"/>
    <w:rsid w:val="00D968BF"/>
    <w:rsid w:val="00D9690E"/>
    <w:rsid w:val="00D969B3"/>
    <w:rsid w:val="00D96CF0"/>
    <w:rsid w:val="00D96D97"/>
    <w:rsid w:val="00D96E16"/>
    <w:rsid w:val="00D96F81"/>
    <w:rsid w:val="00D97825"/>
    <w:rsid w:val="00D97CF1"/>
    <w:rsid w:val="00D97D16"/>
    <w:rsid w:val="00D97F73"/>
    <w:rsid w:val="00D97F74"/>
    <w:rsid w:val="00DA0034"/>
    <w:rsid w:val="00DA00D2"/>
    <w:rsid w:val="00DA00F9"/>
    <w:rsid w:val="00DA034F"/>
    <w:rsid w:val="00DA06CA"/>
    <w:rsid w:val="00DA099D"/>
    <w:rsid w:val="00DA0C41"/>
    <w:rsid w:val="00DA0F4B"/>
    <w:rsid w:val="00DA11EB"/>
    <w:rsid w:val="00DA1280"/>
    <w:rsid w:val="00DA12DD"/>
    <w:rsid w:val="00DA170F"/>
    <w:rsid w:val="00DA1949"/>
    <w:rsid w:val="00DA195E"/>
    <w:rsid w:val="00DA1AB7"/>
    <w:rsid w:val="00DA1ADB"/>
    <w:rsid w:val="00DA1C1F"/>
    <w:rsid w:val="00DA1EAB"/>
    <w:rsid w:val="00DA1F2E"/>
    <w:rsid w:val="00DA2016"/>
    <w:rsid w:val="00DA2055"/>
    <w:rsid w:val="00DA2129"/>
    <w:rsid w:val="00DA217D"/>
    <w:rsid w:val="00DA221F"/>
    <w:rsid w:val="00DA28AB"/>
    <w:rsid w:val="00DA297B"/>
    <w:rsid w:val="00DA305E"/>
    <w:rsid w:val="00DA3574"/>
    <w:rsid w:val="00DA391F"/>
    <w:rsid w:val="00DA3953"/>
    <w:rsid w:val="00DA3A21"/>
    <w:rsid w:val="00DA3B41"/>
    <w:rsid w:val="00DA3B4F"/>
    <w:rsid w:val="00DA3B8A"/>
    <w:rsid w:val="00DA3CED"/>
    <w:rsid w:val="00DA3E2D"/>
    <w:rsid w:val="00DA3F7A"/>
    <w:rsid w:val="00DA404E"/>
    <w:rsid w:val="00DA42AE"/>
    <w:rsid w:val="00DA448F"/>
    <w:rsid w:val="00DA4521"/>
    <w:rsid w:val="00DA4543"/>
    <w:rsid w:val="00DA4733"/>
    <w:rsid w:val="00DA4890"/>
    <w:rsid w:val="00DA489A"/>
    <w:rsid w:val="00DA48A9"/>
    <w:rsid w:val="00DA498F"/>
    <w:rsid w:val="00DA49AB"/>
    <w:rsid w:val="00DA49BC"/>
    <w:rsid w:val="00DA4ABA"/>
    <w:rsid w:val="00DA4BF1"/>
    <w:rsid w:val="00DA4D16"/>
    <w:rsid w:val="00DA4E61"/>
    <w:rsid w:val="00DA502E"/>
    <w:rsid w:val="00DA515C"/>
    <w:rsid w:val="00DA51E7"/>
    <w:rsid w:val="00DA5221"/>
    <w:rsid w:val="00DA5417"/>
    <w:rsid w:val="00DA5462"/>
    <w:rsid w:val="00DA5491"/>
    <w:rsid w:val="00DA56E8"/>
    <w:rsid w:val="00DA59C3"/>
    <w:rsid w:val="00DA5BB9"/>
    <w:rsid w:val="00DA5C66"/>
    <w:rsid w:val="00DA5D8B"/>
    <w:rsid w:val="00DA5DB9"/>
    <w:rsid w:val="00DA5EA6"/>
    <w:rsid w:val="00DA5F77"/>
    <w:rsid w:val="00DA60D5"/>
    <w:rsid w:val="00DA60FA"/>
    <w:rsid w:val="00DA62B6"/>
    <w:rsid w:val="00DA6315"/>
    <w:rsid w:val="00DA646B"/>
    <w:rsid w:val="00DA6483"/>
    <w:rsid w:val="00DA664D"/>
    <w:rsid w:val="00DA66B8"/>
    <w:rsid w:val="00DA6CDD"/>
    <w:rsid w:val="00DA6E6E"/>
    <w:rsid w:val="00DA6E71"/>
    <w:rsid w:val="00DA6F59"/>
    <w:rsid w:val="00DA71D7"/>
    <w:rsid w:val="00DA731A"/>
    <w:rsid w:val="00DA734E"/>
    <w:rsid w:val="00DA7373"/>
    <w:rsid w:val="00DA74F9"/>
    <w:rsid w:val="00DA75CB"/>
    <w:rsid w:val="00DA76FB"/>
    <w:rsid w:val="00DA773D"/>
    <w:rsid w:val="00DA78F0"/>
    <w:rsid w:val="00DA7999"/>
    <w:rsid w:val="00DA7ABA"/>
    <w:rsid w:val="00DA7C6F"/>
    <w:rsid w:val="00DA7EFF"/>
    <w:rsid w:val="00DA7F22"/>
    <w:rsid w:val="00DB01BB"/>
    <w:rsid w:val="00DB025F"/>
    <w:rsid w:val="00DB0388"/>
    <w:rsid w:val="00DB03A2"/>
    <w:rsid w:val="00DB0472"/>
    <w:rsid w:val="00DB05CE"/>
    <w:rsid w:val="00DB06A7"/>
    <w:rsid w:val="00DB0836"/>
    <w:rsid w:val="00DB08FD"/>
    <w:rsid w:val="00DB0A9F"/>
    <w:rsid w:val="00DB0BDB"/>
    <w:rsid w:val="00DB0D2D"/>
    <w:rsid w:val="00DB0E60"/>
    <w:rsid w:val="00DB0E82"/>
    <w:rsid w:val="00DB10F4"/>
    <w:rsid w:val="00DB1307"/>
    <w:rsid w:val="00DB158D"/>
    <w:rsid w:val="00DB184B"/>
    <w:rsid w:val="00DB1936"/>
    <w:rsid w:val="00DB19AB"/>
    <w:rsid w:val="00DB1A67"/>
    <w:rsid w:val="00DB1BCD"/>
    <w:rsid w:val="00DB1CDA"/>
    <w:rsid w:val="00DB1E31"/>
    <w:rsid w:val="00DB1EA1"/>
    <w:rsid w:val="00DB1FE2"/>
    <w:rsid w:val="00DB2041"/>
    <w:rsid w:val="00DB20BA"/>
    <w:rsid w:val="00DB230D"/>
    <w:rsid w:val="00DB2565"/>
    <w:rsid w:val="00DB299A"/>
    <w:rsid w:val="00DB29B9"/>
    <w:rsid w:val="00DB2A44"/>
    <w:rsid w:val="00DB2AE1"/>
    <w:rsid w:val="00DB2B07"/>
    <w:rsid w:val="00DB2F10"/>
    <w:rsid w:val="00DB312A"/>
    <w:rsid w:val="00DB31DA"/>
    <w:rsid w:val="00DB3208"/>
    <w:rsid w:val="00DB33E3"/>
    <w:rsid w:val="00DB3477"/>
    <w:rsid w:val="00DB35F1"/>
    <w:rsid w:val="00DB377D"/>
    <w:rsid w:val="00DB3D17"/>
    <w:rsid w:val="00DB42EA"/>
    <w:rsid w:val="00DB44B6"/>
    <w:rsid w:val="00DB4525"/>
    <w:rsid w:val="00DB46BC"/>
    <w:rsid w:val="00DB46DC"/>
    <w:rsid w:val="00DB47B6"/>
    <w:rsid w:val="00DB4964"/>
    <w:rsid w:val="00DB4B87"/>
    <w:rsid w:val="00DB4D27"/>
    <w:rsid w:val="00DB4D9E"/>
    <w:rsid w:val="00DB50AD"/>
    <w:rsid w:val="00DB5346"/>
    <w:rsid w:val="00DB5603"/>
    <w:rsid w:val="00DB5620"/>
    <w:rsid w:val="00DB570B"/>
    <w:rsid w:val="00DB5CD0"/>
    <w:rsid w:val="00DB5E6C"/>
    <w:rsid w:val="00DB5E9C"/>
    <w:rsid w:val="00DB613F"/>
    <w:rsid w:val="00DB618A"/>
    <w:rsid w:val="00DB6361"/>
    <w:rsid w:val="00DB650D"/>
    <w:rsid w:val="00DB660A"/>
    <w:rsid w:val="00DB6783"/>
    <w:rsid w:val="00DB6960"/>
    <w:rsid w:val="00DB6A5B"/>
    <w:rsid w:val="00DB6C96"/>
    <w:rsid w:val="00DB71CF"/>
    <w:rsid w:val="00DB72AE"/>
    <w:rsid w:val="00DB7615"/>
    <w:rsid w:val="00DB7792"/>
    <w:rsid w:val="00DB79D1"/>
    <w:rsid w:val="00DB7D3C"/>
    <w:rsid w:val="00DB7DCF"/>
    <w:rsid w:val="00DB7FED"/>
    <w:rsid w:val="00DC0A0D"/>
    <w:rsid w:val="00DC0B07"/>
    <w:rsid w:val="00DC0CB6"/>
    <w:rsid w:val="00DC0D14"/>
    <w:rsid w:val="00DC0DDC"/>
    <w:rsid w:val="00DC12CF"/>
    <w:rsid w:val="00DC14D1"/>
    <w:rsid w:val="00DC14E0"/>
    <w:rsid w:val="00DC15F2"/>
    <w:rsid w:val="00DC164B"/>
    <w:rsid w:val="00DC1712"/>
    <w:rsid w:val="00DC18C6"/>
    <w:rsid w:val="00DC194F"/>
    <w:rsid w:val="00DC1CC8"/>
    <w:rsid w:val="00DC1F9E"/>
    <w:rsid w:val="00DC23C5"/>
    <w:rsid w:val="00DC2408"/>
    <w:rsid w:val="00DC2538"/>
    <w:rsid w:val="00DC2577"/>
    <w:rsid w:val="00DC2739"/>
    <w:rsid w:val="00DC2937"/>
    <w:rsid w:val="00DC2BBE"/>
    <w:rsid w:val="00DC2D25"/>
    <w:rsid w:val="00DC2D36"/>
    <w:rsid w:val="00DC2DBA"/>
    <w:rsid w:val="00DC2F16"/>
    <w:rsid w:val="00DC2FFA"/>
    <w:rsid w:val="00DC3259"/>
    <w:rsid w:val="00DC32D3"/>
    <w:rsid w:val="00DC33B5"/>
    <w:rsid w:val="00DC3572"/>
    <w:rsid w:val="00DC35CA"/>
    <w:rsid w:val="00DC36D5"/>
    <w:rsid w:val="00DC36F9"/>
    <w:rsid w:val="00DC37E5"/>
    <w:rsid w:val="00DC3823"/>
    <w:rsid w:val="00DC38E8"/>
    <w:rsid w:val="00DC3A81"/>
    <w:rsid w:val="00DC3AD1"/>
    <w:rsid w:val="00DC3C09"/>
    <w:rsid w:val="00DC3C84"/>
    <w:rsid w:val="00DC3DD1"/>
    <w:rsid w:val="00DC405B"/>
    <w:rsid w:val="00DC42AF"/>
    <w:rsid w:val="00DC4369"/>
    <w:rsid w:val="00DC43CE"/>
    <w:rsid w:val="00DC4417"/>
    <w:rsid w:val="00DC44E2"/>
    <w:rsid w:val="00DC450D"/>
    <w:rsid w:val="00DC458C"/>
    <w:rsid w:val="00DC46BE"/>
    <w:rsid w:val="00DC4727"/>
    <w:rsid w:val="00DC503C"/>
    <w:rsid w:val="00DC506C"/>
    <w:rsid w:val="00DC51CF"/>
    <w:rsid w:val="00DC5327"/>
    <w:rsid w:val="00DC53EF"/>
    <w:rsid w:val="00DC548D"/>
    <w:rsid w:val="00DC5750"/>
    <w:rsid w:val="00DC5857"/>
    <w:rsid w:val="00DC599B"/>
    <w:rsid w:val="00DC5AF5"/>
    <w:rsid w:val="00DC5BBC"/>
    <w:rsid w:val="00DC5F30"/>
    <w:rsid w:val="00DC5FCD"/>
    <w:rsid w:val="00DC630B"/>
    <w:rsid w:val="00DC6596"/>
    <w:rsid w:val="00DC661A"/>
    <w:rsid w:val="00DC6674"/>
    <w:rsid w:val="00DC66C2"/>
    <w:rsid w:val="00DC6885"/>
    <w:rsid w:val="00DC6992"/>
    <w:rsid w:val="00DC6B16"/>
    <w:rsid w:val="00DC6B19"/>
    <w:rsid w:val="00DC6C2A"/>
    <w:rsid w:val="00DC6CAD"/>
    <w:rsid w:val="00DC6CB9"/>
    <w:rsid w:val="00DC6DE8"/>
    <w:rsid w:val="00DC6F2A"/>
    <w:rsid w:val="00DC6FD2"/>
    <w:rsid w:val="00DC716A"/>
    <w:rsid w:val="00DC7318"/>
    <w:rsid w:val="00DC734A"/>
    <w:rsid w:val="00DC73C3"/>
    <w:rsid w:val="00DC7469"/>
    <w:rsid w:val="00DC761A"/>
    <w:rsid w:val="00DC76B8"/>
    <w:rsid w:val="00DC7712"/>
    <w:rsid w:val="00DC7C53"/>
    <w:rsid w:val="00DC7C71"/>
    <w:rsid w:val="00DC7DD8"/>
    <w:rsid w:val="00DC7FE8"/>
    <w:rsid w:val="00DD038A"/>
    <w:rsid w:val="00DD04DD"/>
    <w:rsid w:val="00DD06C1"/>
    <w:rsid w:val="00DD07AF"/>
    <w:rsid w:val="00DD0A68"/>
    <w:rsid w:val="00DD0B11"/>
    <w:rsid w:val="00DD0B1A"/>
    <w:rsid w:val="00DD0C35"/>
    <w:rsid w:val="00DD1011"/>
    <w:rsid w:val="00DD1098"/>
    <w:rsid w:val="00DD1251"/>
    <w:rsid w:val="00DD12CD"/>
    <w:rsid w:val="00DD1442"/>
    <w:rsid w:val="00DD1577"/>
    <w:rsid w:val="00DD1679"/>
    <w:rsid w:val="00DD19B0"/>
    <w:rsid w:val="00DD19B7"/>
    <w:rsid w:val="00DD1AAD"/>
    <w:rsid w:val="00DD1C5D"/>
    <w:rsid w:val="00DD1D0B"/>
    <w:rsid w:val="00DD1D13"/>
    <w:rsid w:val="00DD1D97"/>
    <w:rsid w:val="00DD1E3A"/>
    <w:rsid w:val="00DD1E5B"/>
    <w:rsid w:val="00DD1F87"/>
    <w:rsid w:val="00DD1F88"/>
    <w:rsid w:val="00DD24FC"/>
    <w:rsid w:val="00DD2638"/>
    <w:rsid w:val="00DD2AA9"/>
    <w:rsid w:val="00DD2AB4"/>
    <w:rsid w:val="00DD2B38"/>
    <w:rsid w:val="00DD2B83"/>
    <w:rsid w:val="00DD2E16"/>
    <w:rsid w:val="00DD2FA9"/>
    <w:rsid w:val="00DD30E8"/>
    <w:rsid w:val="00DD31E2"/>
    <w:rsid w:val="00DD35FF"/>
    <w:rsid w:val="00DD3906"/>
    <w:rsid w:val="00DD3B29"/>
    <w:rsid w:val="00DD3B95"/>
    <w:rsid w:val="00DD4046"/>
    <w:rsid w:val="00DD40EE"/>
    <w:rsid w:val="00DD40F9"/>
    <w:rsid w:val="00DD4271"/>
    <w:rsid w:val="00DD429C"/>
    <w:rsid w:val="00DD44EA"/>
    <w:rsid w:val="00DD49E7"/>
    <w:rsid w:val="00DD4AFF"/>
    <w:rsid w:val="00DD4C9B"/>
    <w:rsid w:val="00DD4DC9"/>
    <w:rsid w:val="00DD4FA3"/>
    <w:rsid w:val="00DD4FC6"/>
    <w:rsid w:val="00DD5078"/>
    <w:rsid w:val="00DD5447"/>
    <w:rsid w:val="00DD545F"/>
    <w:rsid w:val="00DD549B"/>
    <w:rsid w:val="00DD577E"/>
    <w:rsid w:val="00DD5827"/>
    <w:rsid w:val="00DD584C"/>
    <w:rsid w:val="00DD5939"/>
    <w:rsid w:val="00DD5969"/>
    <w:rsid w:val="00DD5A98"/>
    <w:rsid w:val="00DD5BD6"/>
    <w:rsid w:val="00DD5C32"/>
    <w:rsid w:val="00DD5DB1"/>
    <w:rsid w:val="00DD646C"/>
    <w:rsid w:val="00DD649F"/>
    <w:rsid w:val="00DD6784"/>
    <w:rsid w:val="00DD6A19"/>
    <w:rsid w:val="00DD6A83"/>
    <w:rsid w:val="00DD6C9D"/>
    <w:rsid w:val="00DD6D02"/>
    <w:rsid w:val="00DD6D0B"/>
    <w:rsid w:val="00DD6F85"/>
    <w:rsid w:val="00DD6FC4"/>
    <w:rsid w:val="00DD709C"/>
    <w:rsid w:val="00DD7112"/>
    <w:rsid w:val="00DD73DF"/>
    <w:rsid w:val="00DD73E6"/>
    <w:rsid w:val="00DD7469"/>
    <w:rsid w:val="00DD7687"/>
    <w:rsid w:val="00DD790B"/>
    <w:rsid w:val="00DD7960"/>
    <w:rsid w:val="00DD7A00"/>
    <w:rsid w:val="00DD7A08"/>
    <w:rsid w:val="00DD7A58"/>
    <w:rsid w:val="00DD7A61"/>
    <w:rsid w:val="00DD7C4A"/>
    <w:rsid w:val="00DD7C60"/>
    <w:rsid w:val="00DD7F65"/>
    <w:rsid w:val="00DD7F9A"/>
    <w:rsid w:val="00DE05FD"/>
    <w:rsid w:val="00DE073A"/>
    <w:rsid w:val="00DE07E4"/>
    <w:rsid w:val="00DE10AE"/>
    <w:rsid w:val="00DE112C"/>
    <w:rsid w:val="00DE11A5"/>
    <w:rsid w:val="00DE13C8"/>
    <w:rsid w:val="00DE16DD"/>
    <w:rsid w:val="00DE1712"/>
    <w:rsid w:val="00DE1745"/>
    <w:rsid w:val="00DE17B2"/>
    <w:rsid w:val="00DE182E"/>
    <w:rsid w:val="00DE1EE5"/>
    <w:rsid w:val="00DE2625"/>
    <w:rsid w:val="00DE2645"/>
    <w:rsid w:val="00DE2691"/>
    <w:rsid w:val="00DE26E6"/>
    <w:rsid w:val="00DE2709"/>
    <w:rsid w:val="00DE2847"/>
    <w:rsid w:val="00DE2938"/>
    <w:rsid w:val="00DE29CF"/>
    <w:rsid w:val="00DE29DA"/>
    <w:rsid w:val="00DE2B9C"/>
    <w:rsid w:val="00DE2E1B"/>
    <w:rsid w:val="00DE30BC"/>
    <w:rsid w:val="00DE320E"/>
    <w:rsid w:val="00DE33E9"/>
    <w:rsid w:val="00DE346C"/>
    <w:rsid w:val="00DE378A"/>
    <w:rsid w:val="00DE38FA"/>
    <w:rsid w:val="00DE3B4B"/>
    <w:rsid w:val="00DE3B5B"/>
    <w:rsid w:val="00DE3C62"/>
    <w:rsid w:val="00DE3F44"/>
    <w:rsid w:val="00DE4091"/>
    <w:rsid w:val="00DE4178"/>
    <w:rsid w:val="00DE41B4"/>
    <w:rsid w:val="00DE4548"/>
    <w:rsid w:val="00DE45D5"/>
    <w:rsid w:val="00DE485F"/>
    <w:rsid w:val="00DE49D8"/>
    <w:rsid w:val="00DE49EC"/>
    <w:rsid w:val="00DE4A03"/>
    <w:rsid w:val="00DE4A1A"/>
    <w:rsid w:val="00DE4BA6"/>
    <w:rsid w:val="00DE4BAD"/>
    <w:rsid w:val="00DE4C4E"/>
    <w:rsid w:val="00DE4D31"/>
    <w:rsid w:val="00DE4E49"/>
    <w:rsid w:val="00DE4E9D"/>
    <w:rsid w:val="00DE501D"/>
    <w:rsid w:val="00DE5082"/>
    <w:rsid w:val="00DE5145"/>
    <w:rsid w:val="00DE523B"/>
    <w:rsid w:val="00DE52A0"/>
    <w:rsid w:val="00DE534C"/>
    <w:rsid w:val="00DE5608"/>
    <w:rsid w:val="00DE5706"/>
    <w:rsid w:val="00DE5781"/>
    <w:rsid w:val="00DE58C9"/>
    <w:rsid w:val="00DE58D0"/>
    <w:rsid w:val="00DE5B3C"/>
    <w:rsid w:val="00DE5B5F"/>
    <w:rsid w:val="00DE5D12"/>
    <w:rsid w:val="00DE5EA1"/>
    <w:rsid w:val="00DE5EAF"/>
    <w:rsid w:val="00DE616A"/>
    <w:rsid w:val="00DE6295"/>
    <w:rsid w:val="00DE654F"/>
    <w:rsid w:val="00DE65C2"/>
    <w:rsid w:val="00DE66C8"/>
    <w:rsid w:val="00DE67C9"/>
    <w:rsid w:val="00DE68E0"/>
    <w:rsid w:val="00DE69AD"/>
    <w:rsid w:val="00DE6A6D"/>
    <w:rsid w:val="00DE6AEE"/>
    <w:rsid w:val="00DE6C20"/>
    <w:rsid w:val="00DE6D93"/>
    <w:rsid w:val="00DE6F1D"/>
    <w:rsid w:val="00DE6F93"/>
    <w:rsid w:val="00DE6FA8"/>
    <w:rsid w:val="00DE70B2"/>
    <w:rsid w:val="00DE780B"/>
    <w:rsid w:val="00DE787A"/>
    <w:rsid w:val="00DE7CC1"/>
    <w:rsid w:val="00DE7D5C"/>
    <w:rsid w:val="00DE7D94"/>
    <w:rsid w:val="00DF039A"/>
    <w:rsid w:val="00DF03FA"/>
    <w:rsid w:val="00DF08FE"/>
    <w:rsid w:val="00DF098F"/>
    <w:rsid w:val="00DF09B3"/>
    <w:rsid w:val="00DF0A2B"/>
    <w:rsid w:val="00DF0B02"/>
    <w:rsid w:val="00DF0B6E"/>
    <w:rsid w:val="00DF0BFF"/>
    <w:rsid w:val="00DF0CAB"/>
    <w:rsid w:val="00DF0CFD"/>
    <w:rsid w:val="00DF0D55"/>
    <w:rsid w:val="00DF0E4F"/>
    <w:rsid w:val="00DF0E85"/>
    <w:rsid w:val="00DF0F7D"/>
    <w:rsid w:val="00DF10CA"/>
    <w:rsid w:val="00DF113B"/>
    <w:rsid w:val="00DF1311"/>
    <w:rsid w:val="00DF1528"/>
    <w:rsid w:val="00DF1582"/>
    <w:rsid w:val="00DF15E0"/>
    <w:rsid w:val="00DF162E"/>
    <w:rsid w:val="00DF16D1"/>
    <w:rsid w:val="00DF1745"/>
    <w:rsid w:val="00DF1992"/>
    <w:rsid w:val="00DF19DA"/>
    <w:rsid w:val="00DF1B70"/>
    <w:rsid w:val="00DF1C5F"/>
    <w:rsid w:val="00DF1C6A"/>
    <w:rsid w:val="00DF1EFC"/>
    <w:rsid w:val="00DF1F3F"/>
    <w:rsid w:val="00DF2187"/>
    <w:rsid w:val="00DF2191"/>
    <w:rsid w:val="00DF2379"/>
    <w:rsid w:val="00DF24D8"/>
    <w:rsid w:val="00DF2A83"/>
    <w:rsid w:val="00DF2AAE"/>
    <w:rsid w:val="00DF2BB1"/>
    <w:rsid w:val="00DF2C4A"/>
    <w:rsid w:val="00DF2C65"/>
    <w:rsid w:val="00DF2CBC"/>
    <w:rsid w:val="00DF2D26"/>
    <w:rsid w:val="00DF2DEA"/>
    <w:rsid w:val="00DF2E17"/>
    <w:rsid w:val="00DF2EB2"/>
    <w:rsid w:val="00DF30B4"/>
    <w:rsid w:val="00DF341D"/>
    <w:rsid w:val="00DF344C"/>
    <w:rsid w:val="00DF352D"/>
    <w:rsid w:val="00DF36AE"/>
    <w:rsid w:val="00DF37A0"/>
    <w:rsid w:val="00DF37EB"/>
    <w:rsid w:val="00DF39E9"/>
    <w:rsid w:val="00DF3A15"/>
    <w:rsid w:val="00DF3ABB"/>
    <w:rsid w:val="00DF3F6D"/>
    <w:rsid w:val="00DF401C"/>
    <w:rsid w:val="00DF4081"/>
    <w:rsid w:val="00DF4252"/>
    <w:rsid w:val="00DF42C2"/>
    <w:rsid w:val="00DF4356"/>
    <w:rsid w:val="00DF43BE"/>
    <w:rsid w:val="00DF443E"/>
    <w:rsid w:val="00DF4538"/>
    <w:rsid w:val="00DF4839"/>
    <w:rsid w:val="00DF48F5"/>
    <w:rsid w:val="00DF499E"/>
    <w:rsid w:val="00DF49EF"/>
    <w:rsid w:val="00DF4A8F"/>
    <w:rsid w:val="00DF4AE5"/>
    <w:rsid w:val="00DF4B4D"/>
    <w:rsid w:val="00DF4B7F"/>
    <w:rsid w:val="00DF4CC3"/>
    <w:rsid w:val="00DF4F21"/>
    <w:rsid w:val="00DF4F2E"/>
    <w:rsid w:val="00DF4F84"/>
    <w:rsid w:val="00DF4FF8"/>
    <w:rsid w:val="00DF5030"/>
    <w:rsid w:val="00DF553A"/>
    <w:rsid w:val="00DF562D"/>
    <w:rsid w:val="00DF5762"/>
    <w:rsid w:val="00DF5764"/>
    <w:rsid w:val="00DF577C"/>
    <w:rsid w:val="00DF57C0"/>
    <w:rsid w:val="00DF5819"/>
    <w:rsid w:val="00DF5851"/>
    <w:rsid w:val="00DF592E"/>
    <w:rsid w:val="00DF5B0D"/>
    <w:rsid w:val="00DF5B26"/>
    <w:rsid w:val="00DF5C09"/>
    <w:rsid w:val="00DF5C67"/>
    <w:rsid w:val="00DF5D6A"/>
    <w:rsid w:val="00DF5F48"/>
    <w:rsid w:val="00DF615C"/>
    <w:rsid w:val="00DF631E"/>
    <w:rsid w:val="00DF6D04"/>
    <w:rsid w:val="00DF6D65"/>
    <w:rsid w:val="00DF722F"/>
    <w:rsid w:val="00DF72FC"/>
    <w:rsid w:val="00DF73B8"/>
    <w:rsid w:val="00DF73BF"/>
    <w:rsid w:val="00DF79A5"/>
    <w:rsid w:val="00DF7A68"/>
    <w:rsid w:val="00DF7B5F"/>
    <w:rsid w:val="00DF7DBB"/>
    <w:rsid w:val="00DF7E50"/>
    <w:rsid w:val="00E00143"/>
    <w:rsid w:val="00E00392"/>
    <w:rsid w:val="00E00647"/>
    <w:rsid w:val="00E00929"/>
    <w:rsid w:val="00E00A6F"/>
    <w:rsid w:val="00E00A99"/>
    <w:rsid w:val="00E00B4F"/>
    <w:rsid w:val="00E00B86"/>
    <w:rsid w:val="00E00FC4"/>
    <w:rsid w:val="00E01171"/>
    <w:rsid w:val="00E01271"/>
    <w:rsid w:val="00E016C2"/>
    <w:rsid w:val="00E0199A"/>
    <w:rsid w:val="00E019A9"/>
    <w:rsid w:val="00E01A0C"/>
    <w:rsid w:val="00E01AFC"/>
    <w:rsid w:val="00E01DB1"/>
    <w:rsid w:val="00E02473"/>
    <w:rsid w:val="00E02622"/>
    <w:rsid w:val="00E0267E"/>
    <w:rsid w:val="00E027B7"/>
    <w:rsid w:val="00E02C36"/>
    <w:rsid w:val="00E02C69"/>
    <w:rsid w:val="00E02CFC"/>
    <w:rsid w:val="00E02E8B"/>
    <w:rsid w:val="00E02ECC"/>
    <w:rsid w:val="00E0313E"/>
    <w:rsid w:val="00E031CE"/>
    <w:rsid w:val="00E0335E"/>
    <w:rsid w:val="00E03491"/>
    <w:rsid w:val="00E036BF"/>
    <w:rsid w:val="00E0380F"/>
    <w:rsid w:val="00E03851"/>
    <w:rsid w:val="00E03A38"/>
    <w:rsid w:val="00E03CCE"/>
    <w:rsid w:val="00E0437D"/>
    <w:rsid w:val="00E0442F"/>
    <w:rsid w:val="00E04673"/>
    <w:rsid w:val="00E0476C"/>
    <w:rsid w:val="00E04834"/>
    <w:rsid w:val="00E0489A"/>
    <w:rsid w:val="00E04A80"/>
    <w:rsid w:val="00E04C01"/>
    <w:rsid w:val="00E04C7F"/>
    <w:rsid w:val="00E04E32"/>
    <w:rsid w:val="00E04FCF"/>
    <w:rsid w:val="00E0516D"/>
    <w:rsid w:val="00E05378"/>
    <w:rsid w:val="00E053BF"/>
    <w:rsid w:val="00E0584D"/>
    <w:rsid w:val="00E05871"/>
    <w:rsid w:val="00E058AD"/>
    <w:rsid w:val="00E05AAB"/>
    <w:rsid w:val="00E05B50"/>
    <w:rsid w:val="00E05C93"/>
    <w:rsid w:val="00E05E4B"/>
    <w:rsid w:val="00E061C0"/>
    <w:rsid w:val="00E06304"/>
    <w:rsid w:val="00E06316"/>
    <w:rsid w:val="00E0640B"/>
    <w:rsid w:val="00E06533"/>
    <w:rsid w:val="00E067FB"/>
    <w:rsid w:val="00E06A3B"/>
    <w:rsid w:val="00E06AFF"/>
    <w:rsid w:val="00E06CA1"/>
    <w:rsid w:val="00E06E1D"/>
    <w:rsid w:val="00E06F4B"/>
    <w:rsid w:val="00E06F86"/>
    <w:rsid w:val="00E0706E"/>
    <w:rsid w:val="00E074B5"/>
    <w:rsid w:val="00E07529"/>
    <w:rsid w:val="00E075D1"/>
    <w:rsid w:val="00E07D1A"/>
    <w:rsid w:val="00E07DAD"/>
    <w:rsid w:val="00E1003D"/>
    <w:rsid w:val="00E101A8"/>
    <w:rsid w:val="00E10226"/>
    <w:rsid w:val="00E1053C"/>
    <w:rsid w:val="00E1059B"/>
    <w:rsid w:val="00E1076B"/>
    <w:rsid w:val="00E1098B"/>
    <w:rsid w:val="00E10B33"/>
    <w:rsid w:val="00E10D2A"/>
    <w:rsid w:val="00E11081"/>
    <w:rsid w:val="00E110BF"/>
    <w:rsid w:val="00E110E7"/>
    <w:rsid w:val="00E11300"/>
    <w:rsid w:val="00E11646"/>
    <w:rsid w:val="00E1185C"/>
    <w:rsid w:val="00E11B20"/>
    <w:rsid w:val="00E11F5B"/>
    <w:rsid w:val="00E12142"/>
    <w:rsid w:val="00E1222F"/>
    <w:rsid w:val="00E124E1"/>
    <w:rsid w:val="00E126DE"/>
    <w:rsid w:val="00E126F0"/>
    <w:rsid w:val="00E12823"/>
    <w:rsid w:val="00E12B0F"/>
    <w:rsid w:val="00E12C34"/>
    <w:rsid w:val="00E12D2F"/>
    <w:rsid w:val="00E130CC"/>
    <w:rsid w:val="00E1319A"/>
    <w:rsid w:val="00E1327D"/>
    <w:rsid w:val="00E1356D"/>
    <w:rsid w:val="00E13579"/>
    <w:rsid w:val="00E1361B"/>
    <w:rsid w:val="00E137DD"/>
    <w:rsid w:val="00E13970"/>
    <w:rsid w:val="00E13BBE"/>
    <w:rsid w:val="00E13DF7"/>
    <w:rsid w:val="00E13F7C"/>
    <w:rsid w:val="00E1404B"/>
    <w:rsid w:val="00E14134"/>
    <w:rsid w:val="00E144EC"/>
    <w:rsid w:val="00E146C9"/>
    <w:rsid w:val="00E14A32"/>
    <w:rsid w:val="00E14D19"/>
    <w:rsid w:val="00E14D81"/>
    <w:rsid w:val="00E14DEC"/>
    <w:rsid w:val="00E153A3"/>
    <w:rsid w:val="00E15639"/>
    <w:rsid w:val="00E157B8"/>
    <w:rsid w:val="00E15A24"/>
    <w:rsid w:val="00E15A58"/>
    <w:rsid w:val="00E15A7C"/>
    <w:rsid w:val="00E15B45"/>
    <w:rsid w:val="00E15CA2"/>
    <w:rsid w:val="00E15D68"/>
    <w:rsid w:val="00E15E35"/>
    <w:rsid w:val="00E16011"/>
    <w:rsid w:val="00E160AA"/>
    <w:rsid w:val="00E16176"/>
    <w:rsid w:val="00E1639F"/>
    <w:rsid w:val="00E16657"/>
    <w:rsid w:val="00E16747"/>
    <w:rsid w:val="00E167FE"/>
    <w:rsid w:val="00E1688F"/>
    <w:rsid w:val="00E16A13"/>
    <w:rsid w:val="00E16B1E"/>
    <w:rsid w:val="00E16CC9"/>
    <w:rsid w:val="00E16F39"/>
    <w:rsid w:val="00E16FCA"/>
    <w:rsid w:val="00E1709E"/>
    <w:rsid w:val="00E1740C"/>
    <w:rsid w:val="00E17423"/>
    <w:rsid w:val="00E175D2"/>
    <w:rsid w:val="00E17756"/>
    <w:rsid w:val="00E177ED"/>
    <w:rsid w:val="00E1782A"/>
    <w:rsid w:val="00E1784E"/>
    <w:rsid w:val="00E17C54"/>
    <w:rsid w:val="00E17D28"/>
    <w:rsid w:val="00E17FA2"/>
    <w:rsid w:val="00E20188"/>
    <w:rsid w:val="00E20378"/>
    <w:rsid w:val="00E2041E"/>
    <w:rsid w:val="00E205DA"/>
    <w:rsid w:val="00E208F4"/>
    <w:rsid w:val="00E20AB3"/>
    <w:rsid w:val="00E20C1A"/>
    <w:rsid w:val="00E2120F"/>
    <w:rsid w:val="00E21264"/>
    <w:rsid w:val="00E21641"/>
    <w:rsid w:val="00E216F5"/>
    <w:rsid w:val="00E217B6"/>
    <w:rsid w:val="00E217F2"/>
    <w:rsid w:val="00E21C63"/>
    <w:rsid w:val="00E21E3B"/>
    <w:rsid w:val="00E21E4A"/>
    <w:rsid w:val="00E21E79"/>
    <w:rsid w:val="00E21F52"/>
    <w:rsid w:val="00E21FFB"/>
    <w:rsid w:val="00E220D9"/>
    <w:rsid w:val="00E2216F"/>
    <w:rsid w:val="00E22296"/>
    <w:rsid w:val="00E22302"/>
    <w:rsid w:val="00E22330"/>
    <w:rsid w:val="00E22362"/>
    <w:rsid w:val="00E2247B"/>
    <w:rsid w:val="00E22536"/>
    <w:rsid w:val="00E225EA"/>
    <w:rsid w:val="00E22607"/>
    <w:rsid w:val="00E227C3"/>
    <w:rsid w:val="00E2297C"/>
    <w:rsid w:val="00E22A82"/>
    <w:rsid w:val="00E22AF7"/>
    <w:rsid w:val="00E22B2A"/>
    <w:rsid w:val="00E22B6F"/>
    <w:rsid w:val="00E22BF1"/>
    <w:rsid w:val="00E22E1A"/>
    <w:rsid w:val="00E22F02"/>
    <w:rsid w:val="00E22F5B"/>
    <w:rsid w:val="00E22FF3"/>
    <w:rsid w:val="00E23015"/>
    <w:rsid w:val="00E23037"/>
    <w:rsid w:val="00E2362C"/>
    <w:rsid w:val="00E23707"/>
    <w:rsid w:val="00E23961"/>
    <w:rsid w:val="00E239F8"/>
    <w:rsid w:val="00E23A61"/>
    <w:rsid w:val="00E23F09"/>
    <w:rsid w:val="00E23F8F"/>
    <w:rsid w:val="00E24276"/>
    <w:rsid w:val="00E24655"/>
    <w:rsid w:val="00E2473A"/>
    <w:rsid w:val="00E2492B"/>
    <w:rsid w:val="00E24BE3"/>
    <w:rsid w:val="00E24EB1"/>
    <w:rsid w:val="00E24FBE"/>
    <w:rsid w:val="00E2521A"/>
    <w:rsid w:val="00E252A1"/>
    <w:rsid w:val="00E25399"/>
    <w:rsid w:val="00E254F2"/>
    <w:rsid w:val="00E2557A"/>
    <w:rsid w:val="00E256F6"/>
    <w:rsid w:val="00E25723"/>
    <w:rsid w:val="00E259B4"/>
    <w:rsid w:val="00E25C03"/>
    <w:rsid w:val="00E25D2C"/>
    <w:rsid w:val="00E25DA1"/>
    <w:rsid w:val="00E26049"/>
    <w:rsid w:val="00E2622B"/>
    <w:rsid w:val="00E26918"/>
    <w:rsid w:val="00E26B18"/>
    <w:rsid w:val="00E26BCE"/>
    <w:rsid w:val="00E26C33"/>
    <w:rsid w:val="00E26C67"/>
    <w:rsid w:val="00E26E28"/>
    <w:rsid w:val="00E26E2B"/>
    <w:rsid w:val="00E2722A"/>
    <w:rsid w:val="00E273FF"/>
    <w:rsid w:val="00E2745C"/>
    <w:rsid w:val="00E2745D"/>
    <w:rsid w:val="00E274C5"/>
    <w:rsid w:val="00E275FC"/>
    <w:rsid w:val="00E27CF5"/>
    <w:rsid w:val="00E27D75"/>
    <w:rsid w:val="00E3000F"/>
    <w:rsid w:val="00E30036"/>
    <w:rsid w:val="00E3005A"/>
    <w:rsid w:val="00E300C4"/>
    <w:rsid w:val="00E300C5"/>
    <w:rsid w:val="00E301CE"/>
    <w:rsid w:val="00E30272"/>
    <w:rsid w:val="00E304B4"/>
    <w:rsid w:val="00E304C7"/>
    <w:rsid w:val="00E307B8"/>
    <w:rsid w:val="00E30992"/>
    <w:rsid w:val="00E309FA"/>
    <w:rsid w:val="00E30B5A"/>
    <w:rsid w:val="00E30DF2"/>
    <w:rsid w:val="00E31089"/>
    <w:rsid w:val="00E31118"/>
    <w:rsid w:val="00E3116E"/>
    <w:rsid w:val="00E31179"/>
    <w:rsid w:val="00E3123D"/>
    <w:rsid w:val="00E31461"/>
    <w:rsid w:val="00E3167C"/>
    <w:rsid w:val="00E31A2B"/>
    <w:rsid w:val="00E31A87"/>
    <w:rsid w:val="00E31C21"/>
    <w:rsid w:val="00E31D43"/>
    <w:rsid w:val="00E31D48"/>
    <w:rsid w:val="00E31FBD"/>
    <w:rsid w:val="00E32019"/>
    <w:rsid w:val="00E32030"/>
    <w:rsid w:val="00E32055"/>
    <w:rsid w:val="00E3205B"/>
    <w:rsid w:val="00E3259E"/>
    <w:rsid w:val="00E32608"/>
    <w:rsid w:val="00E3289C"/>
    <w:rsid w:val="00E32F0D"/>
    <w:rsid w:val="00E32F5F"/>
    <w:rsid w:val="00E33209"/>
    <w:rsid w:val="00E3328E"/>
    <w:rsid w:val="00E332D7"/>
    <w:rsid w:val="00E3330D"/>
    <w:rsid w:val="00E3359F"/>
    <w:rsid w:val="00E3364D"/>
    <w:rsid w:val="00E33900"/>
    <w:rsid w:val="00E33CCE"/>
    <w:rsid w:val="00E33D7F"/>
    <w:rsid w:val="00E33E03"/>
    <w:rsid w:val="00E33E91"/>
    <w:rsid w:val="00E33F77"/>
    <w:rsid w:val="00E34021"/>
    <w:rsid w:val="00E3417A"/>
    <w:rsid w:val="00E34188"/>
    <w:rsid w:val="00E341B2"/>
    <w:rsid w:val="00E34821"/>
    <w:rsid w:val="00E3487E"/>
    <w:rsid w:val="00E34B6E"/>
    <w:rsid w:val="00E34CDC"/>
    <w:rsid w:val="00E35046"/>
    <w:rsid w:val="00E35126"/>
    <w:rsid w:val="00E354C0"/>
    <w:rsid w:val="00E354CA"/>
    <w:rsid w:val="00E35559"/>
    <w:rsid w:val="00E355D2"/>
    <w:rsid w:val="00E35690"/>
    <w:rsid w:val="00E356DF"/>
    <w:rsid w:val="00E35948"/>
    <w:rsid w:val="00E35A32"/>
    <w:rsid w:val="00E35ACB"/>
    <w:rsid w:val="00E36096"/>
    <w:rsid w:val="00E362FC"/>
    <w:rsid w:val="00E3631B"/>
    <w:rsid w:val="00E36691"/>
    <w:rsid w:val="00E366E2"/>
    <w:rsid w:val="00E36A30"/>
    <w:rsid w:val="00E36AE0"/>
    <w:rsid w:val="00E36B55"/>
    <w:rsid w:val="00E36BDA"/>
    <w:rsid w:val="00E36C23"/>
    <w:rsid w:val="00E36D49"/>
    <w:rsid w:val="00E36FC6"/>
    <w:rsid w:val="00E3708B"/>
    <w:rsid w:val="00E370E7"/>
    <w:rsid w:val="00E3723A"/>
    <w:rsid w:val="00E3776B"/>
    <w:rsid w:val="00E37860"/>
    <w:rsid w:val="00E3798C"/>
    <w:rsid w:val="00E37C08"/>
    <w:rsid w:val="00E37D2E"/>
    <w:rsid w:val="00E37D9A"/>
    <w:rsid w:val="00E37FF7"/>
    <w:rsid w:val="00E4017E"/>
    <w:rsid w:val="00E403A1"/>
    <w:rsid w:val="00E40781"/>
    <w:rsid w:val="00E40CDB"/>
    <w:rsid w:val="00E40F11"/>
    <w:rsid w:val="00E411F1"/>
    <w:rsid w:val="00E41352"/>
    <w:rsid w:val="00E413A6"/>
    <w:rsid w:val="00E413B0"/>
    <w:rsid w:val="00E41536"/>
    <w:rsid w:val="00E4159A"/>
    <w:rsid w:val="00E4159F"/>
    <w:rsid w:val="00E4171F"/>
    <w:rsid w:val="00E41A40"/>
    <w:rsid w:val="00E41A7C"/>
    <w:rsid w:val="00E41AD8"/>
    <w:rsid w:val="00E41DE6"/>
    <w:rsid w:val="00E41E26"/>
    <w:rsid w:val="00E41EF2"/>
    <w:rsid w:val="00E42161"/>
    <w:rsid w:val="00E42309"/>
    <w:rsid w:val="00E42385"/>
    <w:rsid w:val="00E4251E"/>
    <w:rsid w:val="00E4260B"/>
    <w:rsid w:val="00E427D4"/>
    <w:rsid w:val="00E42842"/>
    <w:rsid w:val="00E42980"/>
    <w:rsid w:val="00E42B4F"/>
    <w:rsid w:val="00E42C8A"/>
    <w:rsid w:val="00E42CFE"/>
    <w:rsid w:val="00E42F55"/>
    <w:rsid w:val="00E42FB3"/>
    <w:rsid w:val="00E42FE0"/>
    <w:rsid w:val="00E430D8"/>
    <w:rsid w:val="00E43426"/>
    <w:rsid w:val="00E4349F"/>
    <w:rsid w:val="00E436C4"/>
    <w:rsid w:val="00E4371E"/>
    <w:rsid w:val="00E4378C"/>
    <w:rsid w:val="00E437CE"/>
    <w:rsid w:val="00E43ACD"/>
    <w:rsid w:val="00E43B96"/>
    <w:rsid w:val="00E43D9A"/>
    <w:rsid w:val="00E43F27"/>
    <w:rsid w:val="00E44001"/>
    <w:rsid w:val="00E441A7"/>
    <w:rsid w:val="00E442D9"/>
    <w:rsid w:val="00E44562"/>
    <w:rsid w:val="00E446EE"/>
    <w:rsid w:val="00E446F1"/>
    <w:rsid w:val="00E44A8A"/>
    <w:rsid w:val="00E44DD3"/>
    <w:rsid w:val="00E44DF3"/>
    <w:rsid w:val="00E44F75"/>
    <w:rsid w:val="00E45B76"/>
    <w:rsid w:val="00E45BF0"/>
    <w:rsid w:val="00E45D65"/>
    <w:rsid w:val="00E45FBB"/>
    <w:rsid w:val="00E45FFF"/>
    <w:rsid w:val="00E46104"/>
    <w:rsid w:val="00E46197"/>
    <w:rsid w:val="00E462F8"/>
    <w:rsid w:val="00E4648E"/>
    <w:rsid w:val="00E4685C"/>
    <w:rsid w:val="00E46886"/>
    <w:rsid w:val="00E4699C"/>
    <w:rsid w:val="00E469A3"/>
    <w:rsid w:val="00E46B3D"/>
    <w:rsid w:val="00E46C6B"/>
    <w:rsid w:val="00E46D2E"/>
    <w:rsid w:val="00E46D3D"/>
    <w:rsid w:val="00E46EF8"/>
    <w:rsid w:val="00E47059"/>
    <w:rsid w:val="00E473DF"/>
    <w:rsid w:val="00E4749C"/>
    <w:rsid w:val="00E4753F"/>
    <w:rsid w:val="00E476F5"/>
    <w:rsid w:val="00E4774A"/>
    <w:rsid w:val="00E47A2C"/>
    <w:rsid w:val="00E47AEF"/>
    <w:rsid w:val="00E47BD3"/>
    <w:rsid w:val="00E47CEE"/>
    <w:rsid w:val="00E47F12"/>
    <w:rsid w:val="00E47FAE"/>
    <w:rsid w:val="00E5009E"/>
    <w:rsid w:val="00E50389"/>
    <w:rsid w:val="00E5038D"/>
    <w:rsid w:val="00E50484"/>
    <w:rsid w:val="00E5054D"/>
    <w:rsid w:val="00E5057E"/>
    <w:rsid w:val="00E506BE"/>
    <w:rsid w:val="00E50718"/>
    <w:rsid w:val="00E509CB"/>
    <w:rsid w:val="00E50BF7"/>
    <w:rsid w:val="00E50C7D"/>
    <w:rsid w:val="00E50CD9"/>
    <w:rsid w:val="00E50E76"/>
    <w:rsid w:val="00E5121A"/>
    <w:rsid w:val="00E5124F"/>
    <w:rsid w:val="00E512B8"/>
    <w:rsid w:val="00E512BB"/>
    <w:rsid w:val="00E51705"/>
    <w:rsid w:val="00E5176B"/>
    <w:rsid w:val="00E517CD"/>
    <w:rsid w:val="00E5185D"/>
    <w:rsid w:val="00E51A1A"/>
    <w:rsid w:val="00E51C9D"/>
    <w:rsid w:val="00E51CA5"/>
    <w:rsid w:val="00E52045"/>
    <w:rsid w:val="00E52323"/>
    <w:rsid w:val="00E52381"/>
    <w:rsid w:val="00E5245E"/>
    <w:rsid w:val="00E5256D"/>
    <w:rsid w:val="00E5261F"/>
    <w:rsid w:val="00E526E4"/>
    <w:rsid w:val="00E527C3"/>
    <w:rsid w:val="00E52887"/>
    <w:rsid w:val="00E52D41"/>
    <w:rsid w:val="00E52DA3"/>
    <w:rsid w:val="00E52ED8"/>
    <w:rsid w:val="00E52F94"/>
    <w:rsid w:val="00E5307F"/>
    <w:rsid w:val="00E530E1"/>
    <w:rsid w:val="00E530FD"/>
    <w:rsid w:val="00E5310F"/>
    <w:rsid w:val="00E531B1"/>
    <w:rsid w:val="00E53289"/>
    <w:rsid w:val="00E53419"/>
    <w:rsid w:val="00E536E3"/>
    <w:rsid w:val="00E53700"/>
    <w:rsid w:val="00E53A7A"/>
    <w:rsid w:val="00E53B31"/>
    <w:rsid w:val="00E53B75"/>
    <w:rsid w:val="00E53BB6"/>
    <w:rsid w:val="00E53D89"/>
    <w:rsid w:val="00E53FD1"/>
    <w:rsid w:val="00E540BA"/>
    <w:rsid w:val="00E54268"/>
    <w:rsid w:val="00E54959"/>
    <w:rsid w:val="00E549F3"/>
    <w:rsid w:val="00E549FE"/>
    <w:rsid w:val="00E54ABC"/>
    <w:rsid w:val="00E54B40"/>
    <w:rsid w:val="00E54BD9"/>
    <w:rsid w:val="00E54C24"/>
    <w:rsid w:val="00E54C30"/>
    <w:rsid w:val="00E54CBC"/>
    <w:rsid w:val="00E54E3B"/>
    <w:rsid w:val="00E54EAC"/>
    <w:rsid w:val="00E54F36"/>
    <w:rsid w:val="00E54F9D"/>
    <w:rsid w:val="00E54FCF"/>
    <w:rsid w:val="00E5530D"/>
    <w:rsid w:val="00E55363"/>
    <w:rsid w:val="00E553ED"/>
    <w:rsid w:val="00E554DF"/>
    <w:rsid w:val="00E5563F"/>
    <w:rsid w:val="00E5570C"/>
    <w:rsid w:val="00E557FC"/>
    <w:rsid w:val="00E55A2F"/>
    <w:rsid w:val="00E55C54"/>
    <w:rsid w:val="00E55CC9"/>
    <w:rsid w:val="00E55CD0"/>
    <w:rsid w:val="00E55F04"/>
    <w:rsid w:val="00E56022"/>
    <w:rsid w:val="00E56211"/>
    <w:rsid w:val="00E56451"/>
    <w:rsid w:val="00E564C4"/>
    <w:rsid w:val="00E5662A"/>
    <w:rsid w:val="00E568D3"/>
    <w:rsid w:val="00E569F0"/>
    <w:rsid w:val="00E56A4C"/>
    <w:rsid w:val="00E56A82"/>
    <w:rsid w:val="00E56B32"/>
    <w:rsid w:val="00E56BCF"/>
    <w:rsid w:val="00E56C10"/>
    <w:rsid w:val="00E56ED2"/>
    <w:rsid w:val="00E56F95"/>
    <w:rsid w:val="00E56FB2"/>
    <w:rsid w:val="00E56FB4"/>
    <w:rsid w:val="00E56FC2"/>
    <w:rsid w:val="00E57011"/>
    <w:rsid w:val="00E571AA"/>
    <w:rsid w:val="00E57457"/>
    <w:rsid w:val="00E57565"/>
    <w:rsid w:val="00E575BD"/>
    <w:rsid w:val="00E57758"/>
    <w:rsid w:val="00E5797C"/>
    <w:rsid w:val="00E57EB1"/>
    <w:rsid w:val="00E57F22"/>
    <w:rsid w:val="00E6002A"/>
    <w:rsid w:val="00E60856"/>
    <w:rsid w:val="00E60A14"/>
    <w:rsid w:val="00E60A26"/>
    <w:rsid w:val="00E60AEF"/>
    <w:rsid w:val="00E60B9D"/>
    <w:rsid w:val="00E60D86"/>
    <w:rsid w:val="00E60E17"/>
    <w:rsid w:val="00E60EC9"/>
    <w:rsid w:val="00E60FB3"/>
    <w:rsid w:val="00E60FF6"/>
    <w:rsid w:val="00E61301"/>
    <w:rsid w:val="00E613B2"/>
    <w:rsid w:val="00E61472"/>
    <w:rsid w:val="00E616EE"/>
    <w:rsid w:val="00E61765"/>
    <w:rsid w:val="00E61A45"/>
    <w:rsid w:val="00E61C74"/>
    <w:rsid w:val="00E61DB8"/>
    <w:rsid w:val="00E61F8D"/>
    <w:rsid w:val="00E620ED"/>
    <w:rsid w:val="00E62144"/>
    <w:rsid w:val="00E621BF"/>
    <w:rsid w:val="00E62231"/>
    <w:rsid w:val="00E6241B"/>
    <w:rsid w:val="00E62499"/>
    <w:rsid w:val="00E62B4A"/>
    <w:rsid w:val="00E62C9D"/>
    <w:rsid w:val="00E62D6C"/>
    <w:rsid w:val="00E62D98"/>
    <w:rsid w:val="00E62DCD"/>
    <w:rsid w:val="00E62EC0"/>
    <w:rsid w:val="00E630A8"/>
    <w:rsid w:val="00E6312C"/>
    <w:rsid w:val="00E6321A"/>
    <w:rsid w:val="00E63562"/>
    <w:rsid w:val="00E63838"/>
    <w:rsid w:val="00E638AC"/>
    <w:rsid w:val="00E63AE2"/>
    <w:rsid w:val="00E63C18"/>
    <w:rsid w:val="00E6427B"/>
    <w:rsid w:val="00E64434"/>
    <w:rsid w:val="00E6470C"/>
    <w:rsid w:val="00E64893"/>
    <w:rsid w:val="00E64A2C"/>
    <w:rsid w:val="00E64C4C"/>
    <w:rsid w:val="00E64EB1"/>
    <w:rsid w:val="00E64EC1"/>
    <w:rsid w:val="00E64FDD"/>
    <w:rsid w:val="00E65006"/>
    <w:rsid w:val="00E65105"/>
    <w:rsid w:val="00E6520D"/>
    <w:rsid w:val="00E653F2"/>
    <w:rsid w:val="00E6574C"/>
    <w:rsid w:val="00E657DD"/>
    <w:rsid w:val="00E659B9"/>
    <w:rsid w:val="00E65A59"/>
    <w:rsid w:val="00E65B50"/>
    <w:rsid w:val="00E65BF0"/>
    <w:rsid w:val="00E65C23"/>
    <w:rsid w:val="00E65E15"/>
    <w:rsid w:val="00E6628F"/>
    <w:rsid w:val="00E6662D"/>
    <w:rsid w:val="00E6666A"/>
    <w:rsid w:val="00E666D8"/>
    <w:rsid w:val="00E66789"/>
    <w:rsid w:val="00E667DF"/>
    <w:rsid w:val="00E6688C"/>
    <w:rsid w:val="00E6693D"/>
    <w:rsid w:val="00E669B5"/>
    <w:rsid w:val="00E66A3B"/>
    <w:rsid w:val="00E66B5F"/>
    <w:rsid w:val="00E66D7B"/>
    <w:rsid w:val="00E67209"/>
    <w:rsid w:val="00E6729C"/>
    <w:rsid w:val="00E672D2"/>
    <w:rsid w:val="00E6738A"/>
    <w:rsid w:val="00E67581"/>
    <w:rsid w:val="00E67658"/>
    <w:rsid w:val="00E67677"/>
    <w:rsid w:val="00E67902"/>
    <w:rsid w:val="00E67955"/>
    <w:rsid w:val="00E67C51"/>
    <w:rsid w:val="00E67FD8"/>
    <w:rsid w:val="00E70187"/>
    <w:rsid w:val="00E702E8"/>
    <w:rsid w:val="00E7056A"/>
    <w:rsid w:val="00E705A3"/>
    <w:rsid w:val="00E7063C"/>
    <w:rsid w:val="00E70666"/>
    <w:rsid w:val="00E70685"/>
    <w:rsid w:val="00E7079B"/>
    <w:rsid w:val="00E7094B"/>
    <w:rsid w:val="00E709AD"/>
    <w:rsid w:val="00E709BA"/>
    <w:rsid w:val="00E70A1E"/>
    <w:rsid w:val="00E70B67"/>
    <w:rsid w:val="00E70D4C"/>
    <w:rsid w:val="00E714CA"/>
    <w:rsid w:val="00E7153D"/>
    <w:rsid w:val="00E7158E"/>
    <w:rsid w:val="00E7177F"/>
    <w:rsid w:val="00E717EF"/>
    <w:rsid w:val="00E718C2"/>
    <w:rsid w:val="00E718FB"/>
    <w:rsid w:val="00E71B76"/>
    <w:rsid w:val="00E71C25"/>
    <w:rsid w:val="00E71CEB"/>
    <w:rsid w:val="00E71FD8"/>
    <w:rsid w:val="00E72518"/>
    <w:rsid w:val="00E72576"/>
    <w:rsid w:val="00E7278E"/>
    <w:rsid w:val="00E727F5"/>
    <w:rsid w:val="00E72898"/>
    <w:rsid w:val="00E72899"/>
    <w:rsid w:val="00E72A3C"/>
    <w:rsid w:val="00E72AB7"/>
    <w:rsid w:val="00E72CE5"/>
    <w:rsid w:val="00E72D3F"/>
    <w:rsid w:val="00E72E76"/>
    <w:rsid w:val="00E72EFC"/>
    <w:rsid w:val="00E72F12"/>
    <w:rsid w:val="00E732F5"/>
    <w:rsid w:val="00E738F3"/>
    <w:rsid w:val="00E73975"/>
    <w:rsid w:val="00E739FA"/>
    <w:rsid w:val="00E73C20"/>
    <w:rsid w:val="00E73D80"/>
    <w:rsid w:val="00E73F5E"/>
    <w:rsid w:val="00E7419A"/>
    <w:rsid w:val="00E74441"/>
    <w:rsid w:val="00E7449A"/>
    <w:rsid w:val="00E7456E"/>
    <w:rsid w:val="00E745A8"/>
    <w:rsid w:val="00E74730"/>
    <w:rsid w:val="00E74948"/>
    <w:rsid w:val="00E7499C"/>
    <w:rsid w:val="00E74B5D"/>
    <w:rsid w:val="00E74B66"/>
    <w:rsid w:val="00E74BFC"/>
    <w:rsid w:val="00E74C92"/>
    <w:rsid w:val="00E74CFF"/>
    <w:rsid w:val="00E74E81"/>
    <w:rsid w:val="00E7516A"/>
    <w:rsid w:val="00E751E9"/>
    <w:rsid w:val="00E755CF"/>
    <w:rsid w:val="00E75846"/>
    <w:rsid w:val="00E758C0"/>
    <w:rsid w:val="00E758CD"/>
    <w:rsid w:val="00E758EC"/>
    <w:rsid w:val="00E75AB8"/>
    <w:rsid w:val="00E75CC9"/>
    <w:rsid w:val="00E75E83"/>
    <w:rsid w:val="00E75FD3"/>
    <w:rsid w:val="00E7630E"/>
    <w:rsid w:val="00E76430"/>
    <w:rsid w:val="00E764C7"/>
    <w:rsid w:val="00E76712"/>
    <w:rsid w:val="00E7693E"/>
    <w:rsid w:val="00E76B0D"/>
    <w:rsid w:val="00E76DD6"/>
    <w:rsid w:val="00E76EE2"/>
    <w:rsid w:val="00E76F6B"/>
    <w:rsid w:val="00E76F6E"/>
    <w:rsid w:val="00E76FFC"/>
    <w:rsid w:val="00E7706F"/>
    <w:rsid w:val="00E77097"/>
    <w:rsid w:val="00E7774B"/>
    <w:rsid w:val="00E778A2"/>
    <w:rsid w:val="00E778AC"/>
    <w:rsid w:val="00E778E4"/>
    <w:rsid w:val="00E77A8B"/>
    <w:rsid w:val="00E77B18"/>
    <w:rsid w:val="00E77C0F"/>
    <w:rsid w:val="00E77D19"/>
    <w:rsid w:val="00E80261"/>
    <w:rsid w:val="00E804E6"/>
    <w:rsid w:val="00E80678"/>
    <w:rsid w:val="00E80746"/>
    <w:rsid w:val="00E8074C"/>
    <w:rsid w:val="00E808BB"/>
    <w:rsid w:val="00E808E5"/>
    <w:rsid w:val="00E80A54"/>
    <w:rsid w:val="00E80D39"/>
    <w:rsid w:val="00E80E52"/>
    <w:rsid w:val="00E810A3"/>
    <w:rsid w:val="00E815AB"/>
    <w:rsid w:val="00E81714"/>
    <w:rsid w:val="00E818F9"/>
    <w:rsid w:val="00E81C66"/>
    <w:rsid w:val="00E81CFE"/>
    <w:rsid w:val="00E81E3E"/>
    <w:rsid w:val="00E82145"/>
    <w:rsid w:val="00E822D4"/>
    <w:rsid w:val="00E8234C"/>
    <w:rsid w:val="00E82707"/>
    <w:rsid w:val="00E828A7"/>
    <w:rsid w:val="00E82A38"/>
    <w:rsid w:val="00E82CA6"/>
    <w:rsid w:val="00E82FD3"/>
    <w:rsid w:val="00E83006"/>
    <w:rsid w:val="00E831DD"/>
    <w:rsid w:val="00E83237"/>
    <w:rsid w:val="00E832CA"/>
    <w:rsid w:val="00E834AC"/>
    <w:rsid w:val="00E836E9"/>
    <w:rsid w:val="00E8394B"/>
    <w:rsid w:val="00E839DF"/>
    <w:rsid w:val="00E83A81"/>
    <w:rsid w:val="00E83AA9"/>
    <w:rsid w:val="00E83BCF"/>
    <w:rsid w:val="00E83CA6"/>
    <w:rsid w:val="00E83D79"/>
    <w:rsid w:val="00E83DCA"/>
    <w:rsid w:val="00E83FD0"/>
    <w:rsid w:val="00E84004"/>
    <w:rsid w:val="00E84031"/>
    <w:rsid w:val="00E844EE"/>
    <w:rsid w:val="00E845AC"/>
    <w:rsid w:val="00E845B4"/>
    <w:rsid w:val="00E848D6"/>
    <w:rsid w:val="00E848F5"/>
    <w:rsid w:val="00E84974"/>
    <w:rsid w:val="00E84B8F"/>
    <w:rsid w:val="00E84CC2"/>
    <w:rsid w:val="00E84F35"/>
    <w:rsid w:val="00E84FD8"/>
    <w:rsid w:val="00E850C6"/>
    <w:rsid w:val="00E851C8"/>
    <w:rsid w:val="00E85750"/>
    <w:rsid w:val="00E85928"/>
    <w:rsid w:val="00E859F4"/>
    <w:rsid w:val="00E85BE4"/>
    <w:rsid w:val="00E85D23"/>
    <w:rsid w:val="00E85EF1"/>
    <w:rsid w:val="00E85F59"/>
    <w:rsid w:val="00E8610C"/>
    <w:rsid w:val="00E8629C"/>
    <w:rsid w:val="00E86486"/>
    <w:rsid w:val="00E865EA"/>
    <w:rsid w:val="00E86736"/>
    <w:rsid w:val="00E86966"/>
    <w:rsid w:val="00E86C27"/>
    <w:rsid w:val="00E86C61"/>
    <w:rsid w:val="00E86CC6"/>
    <w:rsid w:val="00E87153"/>
    <w:rsid w:val="00E8728C"/>
    <w:rsid w:val="00E877E3"/>
    <w:rsid w:val="00E87822"/>
    <w:rsid w:val="00E87CB3"/>
    <w:rsid w:val="00E87CE4"/>
    <w:rsid w:val="00E90022"/>
    <w:rsid w:val="00E90326"/>
    <w:rsid w:val="00E9038F"/>
    <w:rsid w:val="00E90395"/>
    <w:rsid w:val="00E9042C"/>
    <w:rsid w:val="00E90520"/>
    <w:rsid w:val="00E90D71"/>
    <w:rsid w:val="00E90D76"/>
    <w:rsid w:val="00E90E49"/>
    <w:rsid w:val="00E90E8E"/>
    <w:rsid w:val="00E90EE7"/>
    <w:rsid w:val="00E90FE7"/>
    <w:rsid w:val="00E91034"/>
    <w:rsid w:val="00E915BD"/>
    <w:rsid w:val="00E916C3"/>
    <w:rsid w:val="00E917B4"/>
    <w:rsid w:val="00E917F9"/>
    <w:rsid w:val="00E918AC"/>
    <w:rsid w:val="00E91BA7"/>
    <w:rsid w:val="00E91C72"/>
    <w:rsid w:val="00E91C85"/>
    <w:rsid w:val="00E91F7B"/>
    <w:rsid w:val="00E9218A"/>
    <w:rsid w:val="00E925CE"/>
    <w:rsid w:val="00E927B5"/>
    <w:rsid w:val="00E9291C"/>
    <w:rsid w:val="00E92EE8"/>
    <w:rsid w:val="00E92F32"/>
    <w:rsid w:val="00E93284"/>
    <w:rsid w:val="00E934BE"/>
    <w:rsid w:val="00E93584"/>
    <w:rsid w:val="00E93661"/>
    <w:rsid w:val="00E93858"/>
    <w:rsid w:val="00E938B6"/>
    <w:rsid w:val="00E93919"/>
    <w:rsid w:val="00E93ADC"/>
    <w:rsid w:val="00E93B46"/>
    <w:rsid w:val="00E93CB3"/>
    <w:rsid w:val="00E93E50"/>
    <w:rsid w:val="00E93FFE"/>
    <w:rsid w:val="00E940CC"/>
    <w:rsid w:val="00E941FB"/>
    <w:rsid w:val="00E9427C"/>
    <w:rsid w:val="00E94300"/>
    <w:rsid w:val="00E943DB"/>
    <w:rsid w:val="00E94837"/>
    <w:rsid w:val="00E949E6"/>
    <w:rsid w:val="00E94A25"/>
    <w:rsid w:val="00E94A51"/>
    <w:rsid w:val="00E94A8D"/>
    <w:rsid w:val="00E94BC8"/>
    <w:rsid w:val="00E94F62"/>
    <w:rsid w:val="00E94F8A"/>
    <w:rsid w:val="00E950D2"/>
    <w:rsid w:val="00E95101"/>
    <w:rsid w:val="00E95240"/>
    <w:rsid w:val="00E95471"/>
    <w:rsid w:val="00E95488"/>
    <w:rsid w:val="00E95507"/>
    <w:rsid w:val="00E958A2"/>
    <w:rsid w:val="00E95A40"/>
    <w:rsid w:val="00E95AB8"/>
    <w:rsid w:val="00E95B28"/>
    <w:rsid w:val="00E95E5F"/>
    <w:rsid w:val="00E95E83"/>
    <w:rsid w:val="00E96099"/>
    <w:rsid w:val="00E961DD"/>
    <w:rsid w:val="00E964D1"/>
    <w:rsid w:val="00E968F4"/>
    <w:rsid w:val="00E9697C"/>
    <w:rsid w:val="00E96B32"/>
    <w:rsid w:val="00E96B9F"/>
    <w:rsid w:val="00E96CC1"/>
    <w:rsid w:val="00E96DCE"/>
    <w:rsid w:val="00E96F7E"/>
    <w:rsid w:val="00E972C6"/>
    <w:rsid w:val="00E97397"/>
    <w:rsid w:val="00E97482"/>
    <w:rsid w:val="00E974AC"/>
    <w:rsid w:val="00E974C7"/>
    <w:rsid w:val="00E9791C"/>
    <w:rsid w:val="00E97939"/>
    <w:rsid w:val="00E97A1D"/>
    <w:rsid w:val="00E97AFA"/>
    <w:rsid w:val="00E97E1F"/>
    <w:rsid w:val="00E97E9A"/>
    <w:rsid w:val="00E97EA3"/>
    <w:rsid w:val="00EA0080"/>
    <w:rsid w:val="00EA00D7"/>
    <w:rsid w:val="00EA016F"/>
    <w:rsid w:val="00EA02A5"/>
    <w:rsid w:val="00EA03D9"/>
    <w:rsid w:val="00EA0416"/>
    <w:rsid w:val="00EA0549"/>
    <w:rsid w:val="00EA055F"/>
    <w:rsid w:val="00EA08AC"/>
    <w:rsid w:val="00EA0D01"/>
    <w:rsid w:val="00EA0DB3"/>
    <w:rsid w:val="00EA0DB7"/>
    <w:rsid w:val="00EA11F2"/>
    <w:rsid w:val="00EA13A0"/>
    <w:rsid w:val="00EA13FC"/>
    <w:rsid w:val="00EA1495"/>
    <w:rsid w:val="00EA1755"/>
    <w:rsid w:val="00EA1903"/>
    <w:rsid w:val="00EA1939"/>
    <w:rsid w:val="00EA19CC"/>
    <w:rsid w:val="00EA1B87"/>
    <w:rsid w:val="00EA1C00"/>
    <w:rsid w:val="00EA1E1E"/>
    <w:rsid w:val="00EA1EB8"/>
    <w:rsid w:val="00EA2076"/>
    <w:rsid w:val="00EA2101"/>
    <w:rsid w:val="00EA2287"/>
    <w:rsid w:val="00EA22E0"/>
    <w:rsid w:val="00EA235A"/>
    <w:rsid w:val="00EA258E"/>
    <w:rsid w:val="00EA260F"/>
    <w:rsid w:val="00EA292B"/>
    <w:rsid w:val="00EA29BE"/>
    <w:rsid w:val="00EA2D4F"/>
    <w:rsid w:val="00EA2F7E"/>
    <w:rsid w:val="00EA3018"/>
    <w:rsid w:val="00EA313B"/>
    <w:rsid w:val="00EA3283"/>
    <w:rsid w:val="00EA352D"/>
    <w:rsid w:val="00EA3699"/>
    <w:rsid w:val="00EA36AD"/>
    <w:rsid w:val="00EA36B2"/>
    <w:rsid w:val="00EA39D8"/>
    <w:rsid w:val="00EA39E6"/>
    <w:rsid w:val="00EA3A03"/>
    <w:rsid w:val="00EA3AB3"/>
    <w:rsid w:val="00EA3DB1"/>
    <w:rsid w:val="00EA3DDD"/>
    <w:rsid w:val="00EA4127"/>
    <w:rsid w:val="00EA42A6"/>
    <w:rsid w:val="00EA4539"/>
    <w:rsid w:val="00EA45FB"/>
    <w:rsid w:val="00EA491E"/>
    <w:rsid w:val="00EA4AEA"/>
    <w:rsid w:val="00EA4DA1"/>
    <w:rsid w:val="00EA4F9F"/>
    <w:rsid w:val="00EA5209"/>
    <w:rsid w:val="00EA55AE"/>
    <w:rsid w:val="00EA5710"/>
    <w:rsid w:val="00EA5715"/>
    <w:rsid w:val="00EA578D"/>
    <w:rsid w:val="00EA57FF"/>
    <w:rsid w:val="00EA598F"/>
    <w:rsid w:val="00EA5BE0"/>
    <w:rsid w:val="00EA5CFB"/>
    <w:rsid w:val="00EA6640"/>
    <w:rsid w:val="00EA6689"/>
    <w:rsid w:val="00EA6710"/>
    <w:rsid w:val="00EA67FE"/>
    <w:rsid w:val="00EA68D5"/>
    <w:rsid w:val="00EA69AD"/>
    <w:rsid w:val="00EA6AE1"/>
    <w:rsid w:val="00EA6CEF"/>
    <w:rsid w:val="00EA6EB4"/>
    <w:rsid w:val="00EA6FD4"/>
    <w:rsid w:val="00EA7306"/>
    <w:rsid w:val="00EA741F"/>
    <w:rsid w:val="00EA756F"/>
    <w:rsid w:val="00EA7734"/>
    <w:rsid w:val="00EA774F"/>
    <w:rsid w:val="00EA7852"/>
    <w:rsid w:val="00EA7A41"/>
    <w:rsid w:val="00EA7B37"/>
    <w:rsid w:val="00EA7B3C"/>
    <w:rsid w:val="00EA7C32"/>
    <w:rsid w:val="00EA7D12"/>
    <w:rsid w:val="00EA7DCB"/>
    <w:rsid w:val="00EB006F"/>
    <w:rsid w:val="00EB0311"/>
    <w:rsid w:val="00EB03C9"/>
    <w:rsid w:val="00EB0483"/>
    <w:rsid w:val="00EB077B"/>
    <w:rsid w:val="00EB0859"/>
    <w:rsid w:val="00EB0B91"/>
    <w:rsid w:val="00EB0CC9"/>
    <w:rsid w:val="00EB0E4F"/>
    <w:rsid w:val="00EB0E89"/>
    <w:rsid w:val="00EB11C0"/>
    <w:rsid w:val="00EB11CA"/>
    <w:rsid w:val="00EB155C"/>
    <w:rsid w:val="00EB175B"/>
    <w:rsid w:val="00EB17F8"/>
    <w:rsid w:val="00EB1BFC"/>
    <w:rsid w:val="00EB211C"/>
    <w:rsid w:val="00EB2135"/>
    <w:rsid w:val="00EB2152"/>
    <w:rsid w:val="00EB2293"/>
    <w:rsid w:val="00EB233F"/>
    <w:rsid w:val="00EB23C9"/>
    <w:rsid w:val="00EB25F6"/>
    <w:rsid w:val="00EB267D"/>
    <w:rsid w:val="00EB28BB"/>
    <w:rsid w:val="00EB2912"/>
    <w:rsid w:val="00EB2932"/>
    <w:rsid w:val="00EB2A01"/>
    <w:rsid w:val="00EB2ACC"/>
    <w:rsid w:val="00EB2D36"/>
    <w:rsid w:val="00EB2D79"/>
    <w:rsid w:val="00EB2ED1"/>
    <w:rsid w:val="00EB2FD0"/>
    <w:rsid w:val="00EB300D"/>
    <w:rsid w:val="00EB3069"/>
    <w:rsid w:val="00EB30CC"/>
    <w:rsid w:val="00EB3156"/>
    <w:rsid w:val="00EB33A7"/>
    <w:rsid w:val="00EB3A11"/>
    <w:rsid w:val="00EB3CDB"/>
    <w:rsid w:val="00EB3D76"/>
    <w:rsid w:val="00EB3EBE"/>
    <w:rsid w:val="00EB41D9"/>
    <w:rsid w:val="00EB42A9"/>
    <w:rsid w:val="00EB4402"/>
    <w:rsid w:val="00EB4490"/>
    <w:rsid w:val="00EB455E"/>
    <w:rsid w:val="00EB4567"/>
    <w:rsid w:val="00EB4655"/>
    <w:rsid w:val="00EB4717"/>
    <w:rsid w:val="00EB47C5"/>
    <w:rsid w:val="00EB486E"/>
    <w:rsid w:val="00EB4B1A"/>
    <w:rsid w:val="00EB4BF8"/>
    <w:rsid w:val="00EB4EA2"/>
    <w:rsid w:val="00EB4EB7"/>
    <w:rsid w:val="00EB5027"/>
    <w:rsid w:val="00EB5179"/>
    <w:rsid w:val="00EB5183"/>
    <w:rsid w:val="00EB52B1"/>
    <w:rsid w:val="00EB5686"/>
    <w:rsid w:val="00EB56BA"/>
    <w:rsid w:val="00EB5918"/>
    <w:rsid w:val="00EB597E"/>
    <w:rsid w:val="00EB59D2"/>
    <w:rsid w:val="00EB5A54"/>
    <w:rsid w:val="00EB5BF0"/>
    <w:rsid w:val="00EB5DC5"/>
    <w:rsid w:val="00EB5F82"/>
    <w:rsid w:val="00EB60E7"/>
    <w:rsid w:val="00EB671A"/>
    <w:rsid w:val="00EB69F0"/>
    <w:rsid w:val="00EB6DF3"/>
    <w:rsid w:val="00EB7021"/>
    <w:rsid w:val="00EB70E5"/>
    <w:rsid w:val="00EB71B6"/>
    <w:rsid w:val="00EB72BD"/>
    <w:rsid w:val="00EB7542"/>
    <w:rsid w:val="00EB7982"/>
    <w:rsid w:val="00EB7A9B"/>
    <w:rsid w:val="00EB7CE1"/>
    <w:rsid w:val="00EB7D40"/>
    <w:rsid w:val="00EB7E3A"/>
    <w:rsid w:val="00EB7F8B"/>
    <w:rsid w:val="00EB7FF0"/>
    <w:rsid w:val="00EC010E"/>
    <w:rsid w:val="00EC0247"/>
    <w:rsid w:val="00EC05A9"/>
    <w:rsid w:val="00EC0606"/>
    <w:rsid w:val="00EC0625"/>
    <w:rsid w:val="00EC0678"/>
    <w:rsid w:val="00EC0A19"/>
    <w:rsid w:val="00EC0B2A"/>
    <w:rsid w:val="00EC0B97"/>
    <w:rsid w:val="00EC0BCD"/>
    <w:rsid w:val="00EC0DDF"/>
    <w:rsid w:val="00EC0FA7"/>
    <w:rsid w:val="00EC1002"/>
    <w:rsid w:val="00EC10BE"/>
    <w:rsid w:val="00EC12E1"/>
    <w:rsid w:val="00EC1754"/>
    <w:rsid w:val="00EC17D1"/>
    <w:rsid w:val="00EC192F"/>
    <w:rsid w:val="00EC1A0B"/>
    <w:rsid w:val="00EC1B5B"/>
    <w:rsid w:val="00EC1CE6"/>
    <w:rsid w:val="00EC1E27"/>
    <w:rsid w:val="00EC1EDC"/>
    <w:rsid w:val="00EC2025"/>
    <w:rsid w:val="00EC215D"/>
    <w:rsid w:val="00EC2307"/>
    <w:rsid w:val="00EC2424"/>
    <w:rsid w:val="00EC24D5"/>
    <w:rsid w:val="00EC2653"/>
    <w:rsid w:val="00EC27C6"/>
    <w:rsid w:val="00EC29DF"/>
    <w:rsid w:val="00EC2F53"/>
    <w:rsid w:val="00EC2F82"/>
    <w:rsid w:val="00EC31D0"/>
    <w:rsid w:val="00EC31EB"/>
    <w:rsid w:val="00EC335D"/>
    <w:rsid w:val="00EC33F6"/>
    <w:rsid w:val="00EC3532"/>
    <w:rsid w:val="00EC36BE"/>
    <w:rsid w:val="00EC3835"/>
    <w:rsid w:val="00EC39B1"/>
    <w:rsid w:val="00EC3A93"/>
    <w:rsid w:val="00EC3ADA"/>
    <w:rsid w:val="00EC3B13"/>
    <w:rsid w:val="00EC3B50"/>
    <w:rsid w:val="00EC3C82"/>
    <w:rsid w:val="00EC3D71"/>
    <w:rsid w:val="00EC40D7"/>
    <w:rsid w:val="00EC4207"/>
    <w:rsid w:val="00EC43E4"/>
    <w:rsid w:val="00EC43F7"/>
    <w:rsid w:val="00EC4411"/>
    <w:rsid w:val="00EC48C8"/>
    <w:rsid w:val="00EC4AC2"/>
    <w:rsid w:val="00EC4C0A"/>
    <w:rsid w:val="00EC4C32"/>
    <w:rsid w:val="00EC4C4F"/>
    <w:rsid w:val="00EC4D3D"/>
    <w:rsid w:val="00EC4D45"/>
    <w:rsid w:val="00EC4FDD"/>
    <w:rsid w:val="00EC4FDE"/>
    <w:rsid w:val="00EC503D"/>
    <w:rsid w:val="00EC5097"/>
    <w:rsid w:val="00EC5221"/>
    <w:rsid w:val="00EC5254"/>
    <w:rsid w:val="00EC5359"/>
    <w:rsid w:val="00EC554A"/>
    <w:rsid w:val="00EC5653"/>
    <w:rsid w:val="00EC59E2"/>
    <w:rsid w:val="00EC5B11"/>
    <w:rsid w:val="00EC5E8F"/>
    <w:rsid w:val="00EC5E94"/>
    <w:rsid w:val="00EC6183"/>
    <w:rsid w:val="00EC6311"/>
    <w:rsid w:val="00EC660C"/>
    <w:rsid w:val="00EC6705"/>
    <w:rsid w:val="00EC67D4"/>
    <w:rsid w:val="00EC6C00"/>
    <w:rsid w:val="00EC6FBE"/>
    <w:rsid w:val="00EC71CE"/>
    <w:rsid w:val="00EC724B"/>
    <w:rsid w:val="00EC741E"/>
    <w:rsid w:val="00EC74CF"/>
    <w:rsid w:val="00EC7541"/>
    <w:rsid w:val="00EC75CA"/>
    <w:rsid w:val="00EC7735"/>
    <w:rsid w:val="00EC7A6E"/>
    <w:rsid w:val="00EC7B24"/>
    <w:rsid w:val="00EC7C33"/>
    <w:rsid w:val="00EC7F28"/>
    <w:rsid w:val="00ED00AF"/>
    <w:rsid w:val="00ED0205"/>
    <w:rsid w:val="00ED06A1"/>
    <w:rsid w:val="00ED09C0"/>
    <w:rsid w:val="00ED0A65"/>
    <w:rsid w:val="00ED0B7B"/>
    <w:rsid w:val="00ED0BCA"/>
    <w:rsid w:val="00ED0BD0"/>
    <w:rsid w:val="00ED0D51"/>
    <w:rsid w:val="00ED0D6F"/>
    <w:rsid w:val="00ED0E17"/>
    <w:rsid w:val="00ED0E63"/>
    <w:rsid w:val="00ED1003"/>
    <w:rsid w:val="00ED1006"/>
    <w:rsid w:val="00ED110F"/>
    <w:rsid w:val="00ED119A"/>
    <w:rsid w:val="00ED1273"/>
    <w:rsid w:val="00ED1276"/>
    <w:rsid w:val="00ED14D2"/>
    <w:rsid w:val="00ED154C"/>
    <w:rsid w:val="00ED15D7"/>
    <w:rsid w:val="00ED1652"/>
    <w:rsid w:val="00ED1659"/>
    <w:rsid w:val="00ED197E"/>
    <w:rsid w:val="00ED19FD"/>
    <w:rsid w:val="00ED1F9B"/>
    <w:rsid w:val="00ED2102"/>
    <w:rsid w:val="00ED2662"/>
    <w:rsid w:val="00ED27AE"/>
    <w:rsid w:val="00ED2985"/>
    <w:rsid w:val="00ED29E2"/>
    <w:rsid w:val="00ED2CB9"/>
    <w:rsid w:val="00ED2CCE"/>
    <w:rsid w:val="00ED2D50"/>
    <w:rsid w:val="00ED2D94"/>
    <w:rsid w:val="00ED2DF2"/>
    <w:rsid w:val="00ED2EF7"/>
    <w:rsid w:val="00ED2FA6"/>
    <w:rsid w:val="00ED3470"/>
    <w:rsid w:val="00ED363C"/>
    <w:rsid w:val="00ED36D3"/>
    <w:rsid w:val="00ED38BE"/>
    <w:rsid w:val="00ED3943"/>
    <w:rsid w:val="00ED3B6A"/>
    <w:rsid w:val="00ED3BA4"/>
    <w:rsid w:val="00ED3C6D"/>
    <w:rsid w:val="00ED3E42"/>
    <w:rsid w:val="00ED4254"/>
    <w:rsid w:val="00ED4307"/>
    <w:rsid w:val="00ED4567"/>
    <w:rsid w:val="00ED47DE"/>
    <w:rsid w:val="00ED47ED"/>
    <w:rsid w:val="00ED499F"/>
    <w:rsid w:val="00ED4C56"/>
    <w:rsid w:val="00ED5010"/>
    <w:rsid w:val="00ED5021"/>
    <w:rsid w:val="00ED5035"/>
    <w:rsid w:val="00ED522D"/>
    <w:rsid w:val="00ED558E"/>
    <w:rsid w:val="00ED5680"/>
    <w:rsid w:val="00ED5795"/>
    <w:rsid w:val="00ED5A06"/>
    <w:rsid w:val="00ED5DC9"/>
    <w:rsid w:val="00ED6058"/>
    <w:rsid w:val="00ED6084"/>
    <w:rsid w:val="00ED6124"/>
    <w:rsid w:val="00ED62A2"/>
    <w:rsid w:val="00ED6313"/>
    <w:rsid w:val="00ED635A"/>
    <w:rsid w:val="00ED63FB"/>
    <w:rsid w:val="00ED6497"/>
    <w:rsid w:val="00ED69E3"/>
    <w:rsid w:val="00ED6BBE"/>
    <w:rsid w:val="00ED6F7B"/>
    <w:rsid w:val="00ED7163"/>
    <w:rsid w:val="00ED72CF"/>
    <w:rsid w:val="00ED73E0"/>
    <w:rsid w:val="00ED747E"/>
    <w:rsid w:val="00ED76D9"/>
    <w:rsid w:val="00ED7A02"/>
    <w:rsid w:val="00ED7D58"/>
    <w:rsid w:val="00ED7E17"/>
    <w:rsid w:val="00ED7E49"/>
    <w:rsid w:val="00ED7F11"/>
    <w:rsid w:val="00EE0143"/>
    <w:rsid w:val="00EE0182"/>
    <w:rsid w:val="00EE01C7"/>
    <w:rsid w:val="00EE01DD"/>
    <w:rsid w:val="00EE02F9"/>
    <w:rsid w:val="00EE038D"/>
    <w:rsid w:val="00EE0522"/>
    <w:rsid w:val="00EE078D"/>
    <w:rsid w:val="00EE0889"/>
    <w:rsid w:val="00EE09FB"/>
    <w:rsid w:val="00EE0A41"/>
    <w:rsid w:val="00EE0CA5"/>
    <w:rsid w:val="00EE10C6"/>
    <w:rsid w:val="00EE1378"/>
    <w:rsid w:val="00EE13DE"/>
    <w:rsid w:val="00EE158A"/>
    <w:rsid w:val="00EE1758"/>
    <w:rsid w:val="00EE17A5"/>
    <w:rsid w:val="00EE17B9"/>
    <w:rsid w:val="00EE1B31"/>
    <w:rsid w:val="00EE1EAE"/>
    <w:rsid w:val="00EE200C"/>
    <w:rsid w:val="00EE2228"/>
    <w:rsid w:val="00EE229D"/>
    <w:rsid w:val="00EE22A2"/>
    <w:rsid w:val="00EE24F9"/>
    <w:rsid w:val="00EE2604"/>
    <w:rsid w:val="00EE263E"/>
    <w:rsid w:val="00EE26FD"/>
    <w:rsid w:val="00EE2767"/>
    <w:rsid w:val="00EE282B"/>
    <w:rsid w:val="00EE296F"/>
    <w:rsid w:val="00EE2B20"/>
    <w:rsid w:val="00EE2D0E"/>
    <w:rsid w:val="00EE2D19"/>
    <w:rsid w:val="00EE2DC4"/>
    <w:rsid w:val="00EE2E3C"/>
    <w:rsid w:val="00EE31F0"/>
    <w:rsid w:val="00EE32D9"/>
    <w:rsid w:val="00EE3349"/>
    <w:rsid w:val="00EE35A9"/>
    <w:rsid w:val="00EE35B7"/>
    <w:rsid w:val="00EE3912"/>
    <w:rsid w:val="00EE39F2"/>
    <w:rsid w:val="00EE3B4E"/>
    <w:rsid w:val="00EE3B5C"/>
    <w:rsid w:val="00EE3E60"/>
    <w:rsid w:val="00EE3EC4"/>
    <w:rsid w:val="00EE40DB"/>
    <w:rsid w:val="00EE40F8"/>
    <w:rsid w:val="00EE4102"/>
    <w:rsid w:val="00EE422D"/>
    <w:rsid w:val="00EE4560"/>
    <w:rsid w:val="00EE47E7"/>
    <w:rsid w:val="00EE487B"/>
    <w:rsid w:val="00EE4AA9"/>
    <w:rsid w:val="00EE4B00"/>
    <w:rsid w:val="00EE4CEE"/>
    <w:rsid w:val="00EE4D04"/>
    <w:rsid w:val="00EE4FD1"/>
    <w:rsid w:val="00EE4FF0"/>
    <w:rsid w:val="00EE5257"/>
    <w:rsid w:val="00EE531F"/>
    <w:rsid w:val="00EE53D7"/>
    <w:rsid w:val="00EE5837"/>
    <w:rsid w:val="00EE5A4B"/>
    <w:rsid w:val="00EE5C0A"/>
    <w:rsid w:val="00EE5CB3"/>
    <w:rsid w:val="00EE5DC5"/>
    <w:rsid w:val="00EE5FD2"/>
    <w:rsid w:val="00EE615A"/>
    <w:rsid w:val="00EE6353"/>
    <w:rsid w:val="00EE654A"/>
    <w:rsid w:val="00EE6864"/>
    <w:rsid w:val="00EE68FB"/>
    <w:rsid w:val="00EE6CB9"/>
    <w:rsid w:val="00EE6D04"/>
    <w:rsid w:val="00EE6DE5"/>
    <w:rsid w:val="00EE6F1B"/>
    <w:rsid w:val="00EE6F5F"/>
    <w:rsid w:val="00EE7133"/>
    <w:rsid w:val="00EE7162"/>
    <w:rsid w:val="00EE7786"/>
    <w:rsid w:val="00EE77BE"/>
    <w:rsid w:val="00EE7C4B"/>
    <w:rsid w:val="00EE7CE5"/>
    <w:rsid w:val="00EF00B7"/>
    <w:rsid w:val="00EF021C"/>
    <w:rsid w:val="00EF0314"/>
    <w:rsid w:val="00EF0477"/>
    <w:rsid w:val="00EF0570"/>
    <w:rsid w:val="00EF05B7"/>
    <w:rsid w:val="00EF06AB"/>
    <w:rsid w:val="00EF079E"/>
    <w:rsid w:val="00EF0831"/>
    <w:rsid w:val="00EF08D0"/>
    <w:rsid w:val="00EF09C5"/>
    <w:rsid w:val="00EF0E14"/>
    <w:rsid w:val="00EF0E3F"/>
    <w:rsid w:val="00EF0FBC"/>
    <w:rsid w:val="00EF1022"/>
    <w:rsid w:val="00EF106C"/>
    <w:rsid w:val="00EF123C"/>
    <w:rsid w:val="00EF1398"/>
    <w:rsid w:val="00EF187C"/>
    <w:rsid w:val="00EF18FE"/>
    <w:rsid w:val="00EF1995"/>
    <w:rsid w:val="00EF19EB"/>
    <w:rsid w:val="00EF1F31"/>
    <w:rsid w:val="00EF1F9D"/>
    <w:rsid w:val="00EF1FBA"/>
    <w:rsid w:val="00EF2221"/>
    <w:rsid w:val="00EF22BA"/>
    <w:rsid w:val="00EF22DE"/>
    <w:rsid w:val="00EF278E"/>
    <w:rsid w:val="00EF297B"/>
    <w:rsid w:val="00EF2A83"/>
    <w:rsid w:val="00EF2C5A"/>
    <w:rsid w:val="00EF2C9F"/>
    <w:rsid w:val="00EF2D62"/>
    <w:rsid w:val="00EF2DD7"/>
    <w:rsid w:val="00EF2E0A"/>
    <w:rsid w:val="00EF2E81"/>
    <w:rsid w:val="00EF2FD0"/>
    <w:rsid w:val="00EF3403"/>
    <w:rsid w:val="00EF34A6"/>
    <w:rsid w:val="00EF372C"/>
    <w:rsid w:val="00EF3742"/>
    <w:rsid w:val="00EF380C"/>
    <w:rsid w:val="00EF38D9"/>
    <w:rsid w:val="00EF38EA"/>
    <w:rsid w:val="00EF3A44"/>
    <w:rsid w:val="00EF3B85"/>
    <w:rsid w:val="00EF3BB1"/>
    <w:rsid w:val="00EF45CD"/>
    <w:rsid w:val="00EF460C"/>
    <w:rsid w:val="00EF46D8"/>
    <w:rsid w:val="00EF476E"/>
    <w:rsid w:val="00EF4AC4"/>
    <w:rsid w:val="00EF4AE0"/>
    <w:rsid w:val="00EF4C60"/>
    <w:rsid w:val="00EF4DD8"/>
    <w:rsid w:val="00EF4EB4"/>
    <w:rsid w:val="00EF4F62"/>
    <w:rsid w:val="00EF501B"/>
    <w:rsid w:val="00EF51AA"/>
    <w:rsid w:val="00EF5395"/>
    <w:rsid w:val="00EF53F8"/>
    <w:rsid w:val="00EF568D"/>
    <w:rsid w:val="00EF5787"/>
    <w:rsid w:val="00EF57AA"/>
    <w:rsid w:val="00EF59EE"/>
    <w:rsid w:val="00EF5B53"/>
    <w:rsid w:val="00EF5B69"/>
    <w:rsid w:val="00EF5E0A"/>
    <w:rsid w:val="00EF5EE2"/>
    <w:rsid w:val="00EF5F26"/>
    <w:rsid w:val="00EF5F7C"/>
    <w:rsid w:val="00EF60D0"/>
    <w:rsid w:val="00EF6247"/>
    <w:rsid w:val="00EF6322"/>
    <w:rsid w:val="00EF6500"/>
    <w:rsid w:val="00EF6582"/>
    <w:rsid w:val="00EF6798"/>
    <w:rsid w:val="00EF69D1"/>
    <w:rsid w:val="00EF6ABE"/>
    <w:rsid w:val="00EF6C13"/>
    <w:rsid w:val="00EF6E80"/>
    <w:rsid w:val="00EF6F32"/>
    <w:rsid w:val="00EF70A4"/>
    <w:rsid w:val="00EF7145"/>
    <w:rsid w:val="00EF72D2"/>
    <w:rsid w:val="00EF7CDE"/>
    <w:rsid w:val="00EF7DC7"/>
    <w:rsid w:val="00EF7F24"/>
    <w:rsid w:val="00F001B3"/>
    <w:rsid w:val="00F001E3"/>
    <w:rsid w:val="00F0020E"/>
    <w:rsid w:val="00F00445"/>
    <w:rsid w:val="00F004A2"/>
    <w:rsid w:val="00F00643"/>
    <w:rsid w:val="00F008B7"/>
    <w:rsid w:val="00F00B00"/>
    <w:rsid w:val="00F00BB5"/>
    <w:rsid w:val="00F00C90"/>
    <w:rsid w:val="00F00EDF"/>
    <w:rsid w:val="00F0100A"/>
    <w:rsid w:val="00F010C9"/>
    <w:rsid w:val="00F01118"/>
    <w:rsid w:val="00F012AC"/>
    <w:rsid w:val="00F0146B"/>
    <w:rsid w:val="00F01659"/>
    <w:rsid w:val="00F01785"/>
    <w:rsid w:val="00F01804"/>
    <w:rsid w:val="00F01A6B"/>
    <w:rsid w:val="00F01AB5"/>
    <w:rsid w:val="00F01C9A"/>
    <w:rsid w:val="00F01D66"/>
    <w:rsid w:val="00F02465"/>
    <w:rsid w:val="00F02701"/>
    <w:rsid w:val="00F027E3"/>
    <w:rsid w:val="00F028D8"/>
    <w:rsid w:val="00F02D9C"/>
    <w:rsid w:val="00F02E37"/>
    <w:rsid w:val="00F02FA3"/>
    <w:rsid w:val="00F03366"/>
    <w:rsid w:val="00F034E0"/>
    <w:rsid w:val="00F03780"/>
    <w:rsid w:val="00F0379F"/>
    <w:rsid w:val="00F03931"/>
    <w:rsid w:val="00F03A6F"/>
    <w:rsid w:val="00F03AAF"/>
    <w:rsid w:val="00F03ABE"/>
    <w:rsid w:val="00F03B61"/>
    <w:rsid w:val="00F03C1C"/>
    <w:rsid w:val="00F03E27"/>
    <w:rsid w:val="00F04303"/>
    <w:rsid w:val="00F0445E"/>
    <w:rsid w:val="00F04848"/>
    <w:rsid w:val="00F04914"/>
    <w:rsid w:val="00F049D3"/>
    <w:rsid w:val="00F04C9D"/>
    <w:rsid w:val="00F04CAC"/>
    <w:rsid w:val="00F04CC6"/>
    <w:rsid w:val="00F0502C"/>
    <w:rsid w:val="00F0528C"/>
    <w:rsid w:val="00F0528D"/>
    <w:rsid w:val="00F052F7"/>
    <w:rsid w:val="00F056A3"/>
    <w:rsid w:val="00F05772"/>
    <w:rsid w:val="00F057CE"/>
    <w:rsid w:val="00F05807"/>
    <w:rsid w:val="00F058E3"/>
    <w:rsid w:val="00F059B0"/>
    <w:rsid w:val="00F05A23"/>
    <w:rsid w:val="00F05B52"/>
    <w:rsid w:val="00F05C1C"/>
    <w:rsid w:val="00F05F05"/>
    <w:rsid w:val="00F05F45"/>
    <w:rsid w:val="00F05F4F"/>
    <w:rsid w:val="00F05F75"/>
    <w:rsid w:val="00F05FC6"/>
    <w:rsid w:val="00F06218"/>
    <w:rsid w:val="00F06267"/>
    <w:rsid w:val="00F062CC"/>
    <w:rsid w:val="00F069D9"/>
    <w:rsid w:val="00F06C67"/>
    <w:rsid w:val="00F06DFD"/>
    <w:rsid w:val="00F06FC5"/>
    <w:rsid w:val="00F070A7"/>
    <w:rsid w:val="00F07198"/>
    <w:rsid w:val="00F071D1"/>
    <w:rsid w:val="00F071F1"/>
    <w:rsid w:val="00F07239"/>
    <w:rsid w:val="00F072EC"/>
    <w:rsid w:val="00F07311"/>
    <w:rsid w:val="00F07435"/>
    <w:rsid w:val="00F07533"/>
    <w:rsid w:val="00F07898"/>
    <w:rsid w:val="00F07966"/>
    <w:rsid w:val="00F07A0D"/>
    <w:rsid w:val="00F07DCF"/>
    <w:rsid w:val="00F07ED6"/>
    <w:rsid w:val="00F101BF"/>
    <w:rsid w:val="00F10255"/>
    <w:rsid w:val="00F103E7"/>
    <w:rsid w:val="00F10480"/>
    <w:rsid w:val="00F10584"/>
    <w:rsid w:val="00F10629"/>
    <w:rsid w:val="00F10675"/>
    <w:rsid w:val="00F10AE5"/>
    <w:rsid w:val="00F10B44"/>
    <w:rsid w:val="00F10BC2"/>
    <w:rsid w:val="00F10C9C"/>
    <w:rsid w:val="00F10CBF"/>
    <w:rsid w:val="00F10CE7"/>
    <w:rsid w:val="00F10F98"/>
    <w:rsid w:val="00F111F7"/>
    <w:rsid w:val="00F11386"/>
    <w:rsid w:val="00F11497"/>
    <w:rsid w:val="00F11647"/>
    <w:rsid w:val="00F116A0"/>
    <w:rsid w:val="00F11821"/>
    <w:rsid w:val="00F11AA3"/>
    <w:rsid w:val="00F11AD2"/>
    <w:rsid w:val="00F11DA1"/>
    <w:rsid w:val="00F11ED6"/>
    <w:rsid w:val="00F11F16"/>
    <w:rsid w:val="00F11FC5"/>
    <w:rsid w:val="00F12031"/>
    <w:rsid w:val="00F120EF"/>
    <w:rsid w:val="00F122ED"/>
    <w:rsid w:val="00F1251D"/>
    <w:rsid w:val="00F125E5"/>
    <w:rsid w:val="00F12643"/>
    <w:rsid w:val="00F12676"/>
    <w:rsid w:val="00F127E1"/>
    <w:rsid w:val="00F12825"/>
    <w:rsid w:val="00F12977"/>
    <w:rsid w:val="00F12B16"/>
    <w:rsid w:val="00F12B74"/>
    <w:rsid w:val="00F12C62"/>
    <w:rsid w:val="00F12D4C"/>
    <w:rsid w:val="00F12F07"/>
    <w:rsid w:val="00F12FDA"/>
    <w:rsid w:val="00F1355A"/>
    <w:rsid w:val="00F137A2"/>
    <w:rsid w:val="00F137CB"/>
    <w:rsid w:val="00F13A15"/>
    <w:rsid w:val="00F13B86"/>
    <w:rsid w:val="00F13C40"/>
    <w:rsid w:val="00F13C6A"/>
    <w:rsid w:val="00F13C81"/>
    <w:rsid w:val="00F13D1D"/>
    <w:rsid w:val="00F13D95"/>
    <w:rsid w:val="00F13F22"/>
    <w:rsid w:val="00F14063"/>
    <w:rsid w:val="00F14076"/>
    <w:rsid w:val="00F140C5"/>
    <w:rsid w:val="00F1430E"/>
    <w:rsid w:val="00F143AF"/>
    <w:rsid w:val="00F144E8"/>
    <w:rsid w:val="00F14593"/>
    <w:rsid w:val="00F145C8"/>
    <w:rsid w:val="00F146EB"/>
    <w:rsid w:val="00F14715"/>
    <w:rsid w:val="00F14936"/>
    <w:rsid w:val="00F14AB7"/>
    <w:rsid w:val="00F14C70"/>
    <w:rsid w:val="00F14CE9"/>
    <w:rsid w:val="00F1512F"/>
    <w:rsid w:val="00F152B3"/>
    <w:rsid w:val="00F152FD"/>
    <w:rsid w:val="00F154A7"/>
    <w:rsid w:val="00F157AA"/>
    <w:rsid w:val="00F15D97"/>
    <w:rsid w:val="00F15DBB"/>
    <w:rsid w:val="00F15FA5"/>
    <w:rsid w:val="00F1606F"/>
    <w:rsid w:val="00F16133"/>
    <w:rsid w:val="00F16348"/>
    <w:rsid w:val="00F1644C"/>
    <w:rsid w:val="00F16457"/>
    <w:rsid w:val="00F164AD"/>
    <w:rsid w:val="00F16655"/>
    <w:rsid w:val="00F1678B"/>
    <w:rsid w:val="00F16AC0"/>
    <w:rsid w:val="00F16E63"/>
    <w:rsid w:val="00F17195"/>
    <w:rsid w:val="00F174DF"/>
    <w:rsid w:val="00F17527"/>
    <w:rsid w:val="00F17637"/>
    <w:rsid w:val="00F176EF"/>
    <w:rsid w:val="00F17839"/>
    <w:rsid w:val="00F17908"/>
    <w:rsid w:val="00F17B21"/>
    <w:rsid w:val="00F17B33"/>
    <w:rsid w:val="00F200C5"/>
    <w:rsid w:val="00F200DC"/>
    <w:rsid w:val="00F201BE"/>
    <w:rsid w:val="00F203CD"/>
    <w:rsid w:val="00F2040C"/>
    <w:rsid w:val="00F204D1"/>
    <w:rsid w:val="00F20627"/>
    <w:rsid w:val="00F20736"/>
    <w:rsid w:val="00F2076E"/>
    <w:rsid w:val="00F20851"/>
    <w:rsid w:val="00F209B7"/>
    <w:rsid w:val="00F209B9"/>
    <w:rsid w:val="00F20C09"/>
    <w:rsid w:val="00F20D4D"/>
    <w:rsid w:val="00F20F44"/>
    <w:rsid w:val="00F212FD"/>
    <w:rsid w:val="00F21427"/>
    <w:rsid w:val="00F2155D"/>
    <w:rsid w:val="00F2160F"/>
    <w:rsid w:val="00F216CD"/>
    <w:rsid w:val="00F218C8"/>
    <w:rsid w:val="00F219ED"/>
    <w:rsid w:val="00F21E57"/>
    <w:rsid w:val="00F21F65"/>
    <w:rsid w:val="00F2266C"/>
    <w:rsid w:val="00F227ED"/>
    <w:rsid w:val="00F22879"/>
    <w:rsid w:val="00F22AA2"/>
    <w:rsid w:val="00F22B1C"/>
    <w:rsid w:val="00F22B4C"/>
    <w:rsid w:val="00F22B81"/>
    <w:rsid w:val="00F22EB0"/>
    <w:rsid w:val="00F22F6D"/>
    <w:rsid w:val="00F2376F"/>
    <w:rsid w:val="00F23AD1"/>
    <w:rsid w:val="00F23BFD"/>
    <w:rsid w:val="00F23D2F"/>
    <w:rsid w:val="00F23E21"/>
    <w:rsid w:val="00F23ED8"/>
    <w:rsid w:val="00F24152"/>
    <w:rsid w:val="00F24196"/>
    <w:rsid w:val="00F241F9"/>
    <w:rsid w:val="00F243D8"/>
    <w:rsid w:val="00F249D2"/>
    <w:rsid w:val="00F24ADB"/>
    <w:rsid w:val="00F24B11"/>
    <w:rsid w:val="00F24B7E"/>
    <w:rsid w:val="00F24CE0"/>
    <w:rsid w:val="00F24F04"/>
    <w:rsid w:val="00F2500B"/>
    <w:rsid w:val="00F2513F"/>
    <w:rsid w:val="00F2514C"/>
    <w:rsid w:val="00F25172"/>
    <w:rsid w:val="00F256F9"/>
    <w:rsid w:val="00F2577B"/>
    <w:rsid w:val="00F25826"/>
    <w:rsid w:val="00F25907"/>
    <w:rsid w:val="00F25BB8"/>
    <w:rsid w:val="00F25F97"/>
    <w:rsid w:val="00F26043"/>
    <w:rsid w:val="00F2619B"/>
    <w:rsid w:val="00F263E4"/>
    <w:rsid w:val="00F267E0"/>
    <w:rsid w:val="00F26896"/>
    <w:rsid w:val="00F26944"/>
    <w:rsid w:val="00F26AC7"/>
    <w:rsid w:val="00F26DAF"/>
    <w:rsid w:val="00F26DBB"/>
    <w:rsid w:val="00F26E33"/>
    <w:rsid w:val="00F2749E"/>
    <w:rsid w:val="00F27527"/>
    <w:rsid w:val="00F27655"/>
    <w:rsid w:val="00F277EA"/>
    <w:rsid w:val="00F27944"/>
    <w:rsid w:val="00F27984"/>
    <w:rsid w:val="00F27B6D"/>
    <w:rsid w:val="00F27B75"/>
    <w:rsid w:val="00F27BBE"/>
    <w:rsid w:val="00F27C74"/>
    <w:rsid w:val="00F27E0F"/>
    <w:rsid w:val="00F3049A"/>
    <w:rsid w:val="00F307A9"/>
    <w:rsid w:val="00F30828"/>
    <w:rsid w:val="00F308EC"/>
    <w:rsid w:val="00F30B5F"/>
    <w:rsid w:val="00F30B90"/>
    <w:rsid w:val="00F31016"/>
    <w:rsid w:val="00F31067"/>
    <w:rsid w:val="00F3121E"/>
    <w:rsid w:val="00F31284"/>
    <w:rsid w:val="00F313D6"/>
    <w:rsid w:val="00F31486"/>
    <w:rsid w:val="00F31802"/>
    <w:rsid w:val="00F319E6"/>
    <w:rsid w:val="00F31B19"/>
    <w:rsid w:val="00F31CA3"/>
    <w:rsid w:val="00F31E01"/>
    <w:rsid w:val="00F31E46"/>
    <w:rsid w:val="00F32072"/>
    <w:rsid w:val="00F320DD"/>
    <w:rsid w:val="00F322DF"/>
    <w:rsid w:val="00F32590"/>
    <w:rsid w:val="00F32736"/>
    <w:rsid w:val="00F32772"/>
    <w:rsid w:val="00F32830"/>
    <w:rsid w:val="00F32B65"/>
    <w:rsid w:val="00F32BA9"/>
    <w:rsid w:val="00F32F00"/>
    <w:rsid w:val="00F32F29"/>
    <w:rsid w:val="00F32F63"/>
    <w:rsid w:val="00F330F2"/>
    <w:rsid w:val="00F33139"/>
    <w:rsid w:val="00F33412"/>
    <w:rsid w:val="00F3357F"/>
    <w:rsid w:val="00F335EB"/>
    <w:rsid w:val="00F33682"/>
    <w:rsid w:val="00F336A2"/>
    <w:rsid w:val="00F338D9"/>
    <w:rsid w:val="00F33998"/>
    <w:rsid w:val="00F33ACD"/>
    <w:rsid w:val="00F33B53"/>
    <w:rsid w:val="00F33EE4"/>
    <w:rsid w:val="00F34082"/>
    <w:rsid w:val="00F340ED"/>
    <w:rsid w:val="00F3410F"/>
    <w:rsid w:val="00F3416D"/>
    <w:rsid w:val="00F3424B"/>
    <w:rsid w:val="00F342C2"/>
    <w:rsid w:val="00F342ED"/>
    <w:rsid w:val="00F34373"/>
    <w:rsid w:val="00F34639"/>
    <w:rsid w:val="00F34766"/>
    <w:rsid w:val="00F349CC"/>
    <w:rsid w:val="00F34A81"/>
    <w:rsid w:val="00F34AFD"/>
    <w:rsid w:val="00F34B58"/>
    <w:rsid w:val="00F34C8C"/>
    <w:rsid w:val="00F34D7C"/>
    <w:rsid w:val="00F3508F"/>
    <w:rsid w:val="00F35276"/>
    <w:rsid w:val="00F3530B"/>
    <w:rsid w:val="00F353EC"/>
    <w:rsid w:val="00F3543B"/>
    <w:rsid w:val="00F35481"/>
    <w:rsid w:val="00F3576C"/>
    <w:rsid w:val="00F357E3"/>
    <w:rsid w:val="00F359E4"/>
    <w:rsid w:val="00F35A9D"/>
    <w:rsid w:val="00F35B70"/>
    <w:rsid w:val="00F35D92"/>
    <w:rsid w:val="00F35E60"/>
    <w:rsid w:val="00F35F5A"/>
    <w:rsid w:val="00F361A2"/>
    <w:rsid w:val="00F36866"/>
    <w:rsid w:val="00F36A61"/>
    <w:rsid w:val="00F36F69"/>
    <w:rsid w:val="00F3703B"/>
    <w:rsid w:val="00F37099"/>
    <w:rsid w:val="00F37159"/>
    <w:rsid w:val="00F373A2"/>
    <w:rsid w:val="00F375D4"/>
    <w:rsid w:val="00F376F5"/>
    <w:rsid w:val="00F3786C"/>
    <w:rsid w:val="00F37C34"/>
    <w:rsid w:val="00F37D2B"/>
    <w:rsid w:val="00F37D9F"/>
    <w:rsid w:val="00F40010"/>
    <w:rsid w:val="00F4003C"/>
    <w:rsid w:val="00F400E4"/>
    <w:rsid w:val="00F4014D"/>
    <w:rsid w:val="00F4033F"/>
    <w:rsid w:val="00F40349"/>
    <w:rsid w:val="00F4038F"/>
    <w:rsid w:val="00F403AE"/>
    <w:rsid w:val="00F40465"/>
    <w:rsid w:val="00F40695"/>
    <w:rsid w:val="00F4075B"/>
    <w:rsid w:val="00F40916"/>
    <w:rsid w:val="00F40A6C"/>
    <w:rsid w:val="00F40BFD"/>
    <w:rsid w:val="00F40CCD"/>
    <w:rsid w:val="00F40F0C"/>
    <w:rsid w:val="00F4100F"/>
    <w:rsid w:val="00F411E1"/>
    <w:rsid w:val="00F4132D"/>
    <w:rsid w:val="00F4151F"/>
    <w:rsid w:val="00F417A5"/>
    <w:rsid w:val="00F4182B"/>
    <w:rsid w:val="00F419DB"/>
    <w:rsid w:val="00F41AE1"/>
    <w:rsid w:val="00F41D61"/>
    <w:rsid w:val="00F41EB2"/>
    <w:rsid w:val="00F41F56"/>
    <w:rsid w:val="00F42165"/>
    <w:rsid w:val="00F42194"/>
    <w:rsid w:val="00F421D0"/>
    <w:rsid w:val="00F4227D"/>
    <w:rsid w:val="00F42361"/>
    <w:rsid w:val="00F42526"/>
    <w:rsid w:val="00F42577"/>
    <w:rsid w:val="00F42843"/>
    <w:rsid w:val="00F42973"/>
    <w:rsid w:val="00F42A32"/>
    <w:rsid w:val="00F42A49"/>
    <w:rsid w:val="00F42CEF"/>
    <w:rsid w:val="00F42DFB"/>
    <w:rsid w:val="00F42F3B"/>
    <w:rsid w:val="00F436AF"/>
    <w:rsid w:val="00F43743"/>
    <w:rsid w:val="00F4375C"/>
    <w:rsid w:val="00F4377A"/>
    <w:rsid w:val="00F437A9"/>
    <w:rsid w:val="00F437E9"/>
    <w:rsid w:val="00F43CF6"/>
    <w:rsid w:val="00F4402D"/>
    <w:rsid w:val="00F4418F"/>
    <w:rsid w:val="00F441BE"/>
    <w:rsid w:val="00F441C7"/>
    <w:rsid w:val="00F4424B"/>
    <w:rsid w:val="00F442A8"/>
    <w:rsid w:val="00F444D3"/>
    <w:rsid w:val="00F444FB"/>
    <w:rsid w:val="00F446AD"/>
    <w:rsid w:val="00F446B7"/>
    <w:rsid w:val="00F44730"/>
    <w:rsid w:val="00F449AA"/>
    <w:rsid w:val="00F44D8F"/>
    <w:rsid w:val="00F44EA5"/>
    <w:rsid w:val="00F44FDF"/>
    <w:rsid w:val="00F45052"/>
    <w:rsid w:val="00F450F8"/>
    <w:rsid w:val="00F451EA"/>
    <w:rsid w:val="00F45306"/>
    <w:rsid w:val="00F4543B"/>
    <w:rsid w:val="00F4552A"/>
    <w:rsid w:val="00F455FE"/>
    <w:rsid w:val="00F45684"/>
    <w:rsid w:val="00F456ED"/>
    <w:rsid w:val="00F4573E"/>
    <w:rsid w:val="00F45914"/>
    <w:rsid w:val="00F45A19"/>
    <w:rsid w:val="00F45A3C"/>
    <w:rsid w:val="00F45A6D"/>
    <w:rsid w:val="00F45BC9"/>
    <w:rsid w:val="00F45D7A"/>
    <w:rsid w:val="00F45ECC"/>
    <w:rsid w:val="00F46001"/>
    <w:rsid w:val="00F46002"/>
    <w:rsid w:val="00F460B8"/>
    <w:rsid w:val="00F46244"/>
    <w:rsid w:val="00F46265"/>
    <w:rsid w:val="00F46D5C"/>
    <w:rsid w:val="00F46D9B"/>
    <w:rsid w:val="00F46F1F"/>
    <w:rsid w:val="00F46FB1"/>
    <w:rsid w:val="00F47011"/>
    <w:rsid w:val="00F471D7"/>
    <w:rsid w:val="00F47211"/>
    <w:rsid w:val="00F47242"/>
    <w:rsid w:val="00F473E5"/>
    <w:rsid w:val="00F47497"/>
    <w:rsid w:val="00F474E3"/>
    <w:rsid w:val="00F47591"/>
    <w:rsid w:val="00F475CF"/>
    <w:rsid w:val="00F47614"/>
    <w:rsid w:val="00F4766C"/>
    <w:rsid w:val="00F4774A"/>
    <w:rsid w:val="00F478A8"/>
    <w:rsid w:val="00F47B8E"/>
    <w:rsid w:val="00F47CE2"/>
    <w:rsid w:val="00F47F77"/>
    <w:rsid w:val="00F500DA"/>
    <w:rsid w:val="00F50103"/>
    <w:rsid w:val="00F50524"/>
    <w:rsid w:val="00F505CA"/>
    <w:rsid w:val="00F5060E"/>
    <w:rsid w:val="00F50635"/>
    <w:rsid w:val="00F50789"/>
    <w:rsid w:val="00F50794"/>
    <w:rsid w:val="00F507D1"/>
    <w:rsid w:val="00F50A0F"/>
    <w:rsid w:val="00F50E26"/>
    <w:rsid w:val="00F51371"/>
    <w:rsid w:val="00F5138F"/>
    <w:rsid w:val="00F513E9"/>
    <w:rsid w:val="00F514A4"/>
    <w:rsid w:val="00F51515"/>
    <w:rsid w:val="00F51566"/>
    <w:rsid w:val="00F51734"/>
    <w:rsid w:val="00F517C6"/>
    <w:rsid w:val="00F51899"/>
    <w:rsid w:val="00F519CE"/>
    <w:rsid w:val="00F51AC9"/>
    <w:rsid w:val="00F51ADA"/>
    <w:rsid w:val="00F51BC6"/>
    <w:rsid w:val="00F51D55"/>
    <w:rsid w:val="00F51FEB"/>
    <w:rsid w:val="00F5201A"/>
    <w:rsid w:val="00F5209E"/>
    <w:rsid w:val="00F521C9"/>
    <w:rsid w:val="00F527B8"/>
    <w:rsid w:val="00F5294B"/>
    <w:rsid w:val="00F52990"/>
    <w:rsid w:val="00F52C0B"/>
    <w:rsid w:val="00F52EE2"/>
    <w:rsid w:val="00F52FD0"/>
    <w:rsid w:val="00F53036"/>
    <w:rsid w:val="00F530FC"/>
    <w:rsid w:val="00F53122"/>
    <w:rsid w:val="00F5314F"/>
    <w:rsid w:val="00F5338B"/>
    <w:rsid w:val="00F5340C"/>
    <w:rsid w:val="00F536A6"/>
    <w:rsid w:val="00F538A9"/>
    <w:rsid w:val="00F53A6F"/>
    <w:rsid w:val="00F53E75"/>
    <w:rsid w:val="00F5411D"/>
    <w:rsid w:val="00F5432F"/>
    <w:rsid w:val="00F5435E"/>
    <w:rsid w:val="00F54553"/>
    <w:rsid w:val="00F5458B"/>
    <w:rsid w:val="00F54922"/>
    <w:rsid w:val="00F5494E"/>
    <w:rsid w:val="00F54A1C"/>
    <w:rsid w:val="00F54AAA"/>
    <w:rsid w:val="00F54E1E"/>
    <w:rsid w:val="00F54FA2"/>
    <w:rsid w:val="00F550B4"/>
    <w:rsid w:val="00F55147"/>
    <w:rsid w:val="00F55327"/>
    <w:rsid w:val="00F55354"/>
    <w:rsid w:val="00F55983"/>
    <w:rsid w:val="00F55A56"/>
    <w:rsid w:val="00F55AFD"/>
    <w:rsid w:val="00F55B1C"/>
    <w:rsid w:val="00F55C78"/>
    <w:rsid w:val="00F55F6E"/>
    <w:rsid w:val="00F55F91"/>
    <w:rsid w:val="00F5633D"/>
    <w:rsid w:val="00F56472"/>
    <w:rsid w:val="00F5647D"/>
    <w:rsid w:val="00F564A3"/>
    <w:rsid w:val="00F56790"/>
    <w:rsid w:val="00F56A59"/>
    <w:rsid w:val="00F56B9F"/>
    <w:rsid w:val="00F56CA3"/>
    <w:rsid w:val="00F56F36"/>
    <w:rsid w:val="00F57378"/>
    <w:rsid w:val="00F574D5"/>
    <w:rsid w:val="00F57585"/>
    <w:rsid w:val="00F5776B"/>
    <w:rsid w:val="00F577B1"/>
    <w:rsid w:val="00F5793C"/>
    <w:rsid w:val="00F57A31"/>
    <w:rsid w:val="00F57A9A"/>
    <w:rsid w:val="00F57C08"/>
    <w:rsid w:val="00F57CA0"/>
    <w:rsid w:val="00F57CEA"/>
    <w:rsid w:val="00F57EEA"/>
    <w:rsid w:val="00F57F30"/>
    <w:rsid w:val="00F57FDF"/>
    <w:rsid w:val="00F57FED"/>
    <w:rsid w:val="00F60203"/>
    <w:rsid w:val="00F6025B"/>
    <w:rsid w:val="00F6028B"/>
    <w:rsid w:val="00F60679"/>
    <w:rsid w:val="00F60712"/>
    <w:rsid w:val="00F607C5"/>
    <w:rsid w:val="00F607ED"/>
    <w:rsid w:val="00F6091C"/>
    <w:rsid w:val="00F60C2D"/>
    <w:rsid w:val="00F60CA0"/>
    <w:rsid w:val="00F60DEA"/>
    <w:rsid w:val="00F6118A"/>
    <w:rsid w:val="00F61216"/>
    <w:rsid w:val="00F61313"/>
    <w:rsid w:val="00F61ADE"/>
    <w:rsid w:val="00F61BCE"/>
    <w:rsid w:val="00F61C59"/>
    <w:rsid w:val="00F61E60"/>
    <w:rsid w:val="00F6200D"/>
    <w:rsid w:val="00F62271"/>
    <w:rsid w:val="00F622CE"/>
    <w:rsid w:val="00F622D8"/>
    <w:rsid w:val="00F62332"/>
    <w:rsid w:val="00F623C1"/>
    <w:rsid w:val="00F623F1"/>
    <w:rsid w:val="00F62524"/>
    <w:rsid w:val="00F62785"/>
    <w:rsid w:val="00F62823"/>
    <w:rsid w:val="00F62846"/>
    <w:rsid w:val="00F628E2"/>
    <w:rsid w:val="00F62B2D"/>
    <w:rsid w:val="00F62C3D"/>
    <w:rsid w:val="00F62D0D"/>
    <w:rsid w:val="00F62D13"/>
    <w:rsid w:val="00F62D96"/>
    <w:rsid w:val="00F62F51"/>
    <w:rsid w:val="00F62FA6"/>
    <w:rsid w:val="00F63004"/>
    <w:rsid w:val="00F6302A"/>
    <w:rsid w:val="00F631D8"/>
    <w:rsid w:val="00F63689"/>
    <w:rsid w:val="00F636B8"/>
    <w:rsid w:val="00F636C2"/>
    <w:rsid w:val="00F6376A"/>
    <w:rsid w:val="00F638B9"/>
    <w:rsid w:val="00F63950"/>
    <w:rsid w:val="00F639BE"/>
    <w:rsid w:val="00F63E45"/>
    <w:rsid w:val="00F6433A"/>
    <w:rsid w:val="00F64468"/>
    <w:rsid w:val="00F6446F"/>
    <w:rsid w:val="00F648CF"/>
    <w:rsid w:val="00F648D2"/>
    <w:rsid w:val="00F64952"/>
    <w:rsid w:val="00F64B4A"/>
    <w:rsid w:val="00F64C09"/>
    <w:rsid w:val="00F64C2B"/>
    <w:rsid w:val="00F64D54"/>
    <w:rsid w:val="00F651BE"/>
    <w:rsid w:val="00F651C4"/>
    <w:rsid w:val="00F6539D"/>
    <w:rsid w:val="00F653EE"/>
    <w:rsid w:val="00F65643"/>
    <w:rsid w:val="00F65762"/>
    <w:rsid w:val="00F65828"/>
    <w:rsid w:val="00F65D1E"/>
    <w:rsid w:val="00F65D60"/>
    <w:rsid w:val="00F65E2E"/>
    <w:rsid w:val="00F666DF"/>
    <w:rsid w:val="00F66720"/>
    <w:rsid w:val="00F66959"/>
    <w:rsid w:val="00F669AF"/>
    <w:rsid w:val="00F66A27"/>
    <w:rsid w:val="00F66A5C"/>
    <w:rsid w:val="00F66B4C"/>
    <w:rsid w:val="00F66BD8"/>
    <w:rsid w:val="00F66C47"/>
    <w:rsid w:val="00F66CBA"/>
    <w:rsid w:val="00F66D06"/>
    <w:rsid w:val="00F66F85"/>
    <w:rsid w:val="00F67008"/>
    <w:rsid w:val="00F6719D"/>
    <w:rsid w:val="00F67252"/>
    <w:rsid w:val="00F67895"/>
    <w:rsid w:val="00F678F9"/>
    <w:rsid w:val="00F67A5D"/>
    <w:rsid w:val="00F67ACC"/>
    <w:rsid w:val="00F67B65"/>
    <w:rsid w:val="00F67CE6"/>
    <w:rsid w:val="00F67E19"/>
    <w:rsid w:val="00F67F53"/>
    <w:rsid w:val="00F7020D"/>
    <w:rsid w:val="00F703AD"/>
    <w:rsid w:val="00F703BE"/>
    <w:rsid w:val="00F704AB"/>
    <w:rsid w:val="00F706A6"/>
    <w:rsid w:val="00F7073E"/>
    <w:rsid w:val="00F70AE3"/>
    <w:rsid w:val="00F70BC4"/>
    <w:rsid w:val="00F70D24"/>
    <w:rsid w:val="00F70D44"/>
    <w:rsid w:val="00F70E31"/>
    <w:rsid w:val="00F70E8D"/>
    <w:rsid w:val="00F711BF"/>
    <w:rsid w:val="00F71202"/>
    <w:rsid w:val="00F713A8"/>
    <w:rsid w:val="00F71743"/>
    <w:rsid w:val="00F71895"/>
    <w:rsid w:val="00F71A74"/>
    <w:rsid w:val="00F71C27"/>
    <w:rsid w:val="00F71C98"/>
    <w:rsid w:val="00F71D74"/>
    <w:rsid w:val="00F71DE1"/>
    <w:rsid w:val="00F71E62"/>
    <w:rsid w:val="00F71F1B"/>
    <w:rsid w:val="00F71F69"/>
    <w:rsid w:val="00F71F8A"/>
    <w:rsid w:val="00F72136"/>
    <w:rsid w:val="00F7214B"/>
    <w:rsid w:val="00F72175"/>
    <w:rsid w:val="00F72467"/>
    <w:rsid w:val="00F72864"/>
    <w:rsid w:val="00F7286A"/>
    <w:rsid w:val="00F72996"/>
    <w:rsid w:val="00F72B72"/>
    <w:rsid w:val="00F72DDA"/>
    <w:rsid w:val="00F72F46"/>
    <w:rsid w:val="00F72F6A"/>
    <w:rsid w:val="00F73187"/>
    <w:rsid w:val="00F7320C"/>
    <w:rsid w:val="00F7323E"/>
    <w:rsid w:val="00F73464"/>
    <w:rsid w:val="00F736C6"/>
    <w:rsid w:val="00F737E1"/>
    <w:rsid w:val="00F73B06"/>
    <w:rsid w:val="00F73B48"/>
    <w:rsid w:val="00F73C57"/>
    <w:rsid w:val="00F73CEB"/>
    <w:rsid w:val="00F73F95"/>
    <w:rsid w:val="00F73FB8"/>
    <w:rsid w:val="00F740E1"/>
    <w:rsid w:val="00F74383"/>
    <w:rsid w:val="00F74425"/>
    <w:rsid w:val="00F744B0"/>
    <w:rsid w:val="00F74529"/>
    <w:rsid w:val="00F7467D"/>
    <w:rsid w:val="00F746ED"/>
    <w:rsid w:val="00F74739"/>
    <w:rsid w:val="00F7475A"/>
    <w:rsid w:val="00F748DE"/>
    <w:rsid w:val="00F74B7C"/>
    <w:rsid w:val="00F74BB9"/>
    <w:rsid w:val="00F74CDC"/>
    <w:rsid w:val="00F74CFB"/>
    <w:rsid w:val="00F74D20"/>
    <w:rsid w:val="00F75340"/>
    <w:rsid w:val="00F75573"/>
    <w:rsid w:val="00F75582"/>
    <w:rsid w:val="00F7565B"/>
    <w:rsid w:val="00F75BA9"/>
    <w:rsid w:val="00F75C24"/>
    <w:rsid w:val="00F75C66"/>
    <w:rsid w:val="00F75F0C"/>
    <w:rsid w:val="00F75F84"/>
    <w:rsid w:val="00F76084"/>
    <w:rsid w:val="00F763ED"/>
    <w:rsid w:val="00F764F1"/>
    <w:rsid w:val="00F766D7"/>
    <w:rsid w:val="00F767D7"/>
    <w:rsid w:val="00F76809"/>
    <w:rsid w:val="00F76973"/>
    <w:rsid w:val="00F76BB9"/>
    <w:rsid w:val="00F76BBE"/>
    <w:rsid w:val="00F76C3C"/>
    <w:rsid w:val="00F76DB4"/>
    <w:rsid w:val="00F76EFA"/>
    <w:rsid w:val="00F7727E"/>
    <w:rsid w:val="00F775B4"/>
    <w:rsid w:val="00F77C01"/>
    <w:rsid w:val="00F77D0B"/>
    <w:rsid w:val="00F77E2F"/>
    <w:rsid w:val="00F77FC6"/>
    <w:rsid w:val="00F800AB"/>
    <w:rsid w:val="00F80135"/>
    <w:rsid w:val="00F80427"/>
    <w:rsid w:val="00F804BE"/>
    <w:rsid w:val="00F805F3"/>
    <w:rsid w:val="00F80601"/>
    <w:rsid w:val="00F80727"/>
    <w:rsid w:val="00F80863"/>
    <w:rsid w:val="00F80904"/>
    <w:rsid w:val="00F80A3B"/>
    <w:rsid w:val="00F80A82"/>
    <w:rsid w:val="00F80D44"/>
    <w:rsid w:val="00F81000"/>
    <w:rsid w:val="00F81073"/>
    <w:rsid w:val="00F81091"/>
    <w:rsid w:val="00F811CD"/>
    <w:rsid w:val="00F8123F"/>
    <w:rsid w:val="00F812A0"/>
    <w:rsid w:val="00F81423"/>
    <w:rsid w:val="00F81459"/>
    <w:rsid w:val="00F81722"/>
    <w:rsid w:val="00F81751"/>
    <w:rsid w:val="00F817CE"/>
    <w:rsid w:val="00F81821"/>
    <w:rsid w:val="00F81940"/>
    <w:rsid w:val="00F81BA9"/>
    <w:rsid w:val="00F81C7A"/>
    <w:rsid w:val="00F81DC5"/>
    <w:rsid w:val="00F81F4F"/>
    <w:rsid w:val="00F820BD"/>
    <w:rsid w:val="00F82385"/>
    <w:rsid w:val="00F824C7"/>
    <w:rsid w:val="00F825EB"/>
    <w:rsid w:val="00F82812"/>
    <w:rsid w:val="00F829E2"/>
    <w:rsid w:val="00F82D5C"/>
    <w:rsid w:val="00F82ED7"/>
    <w:rsid w:val="00F82F52"/>
    <w:rsid w:val="00F830C2"/>
    <w:rsid w:val="00F8333D"/>
    <w:rsid w:val="00F83341"/>
    <w:rsid w:val="00F83405"/>
    <w:rsid w:val="00F8341F"/>
    <w:rsid w:val="00F83633"/>
    <w:rsid w:val="00F837B7"/>
    <w:rsid w:val="00F83A74"/>
    <w:rsid w:val="00F83A8F"/>
    <w:rsid w:val="00F83AE7"/>
    <w:rsid w:val="00F83BCC"/>
    <w:rsid w:val="00F83BEE"/>
    <w:rsid w:val="00F840B4"/>
    <w:rsid w:val="00F840D9"/>
    <w:rsid w:val="00F842B7"/>
    <w:rsid w:val="00F84451"/>
    <w:rsid w:val="00F8456C"/>
    <w:rsid w:val="00F8464A"/>
    <w:rsid w:val="00F84747"/>
    <w:rsid w:val="00F8487E"/>
    <w:rsid w:val="00F8495A"/>
    <w:rsid w:val="00F84A82"/>
    <w:rsid w:val="00F84C16"/>
    <w:rsid w:val="00F84DE2"/>
    <w:rsid w:val="00F84E99"/>
    <w:rsid w:val="00F84FA0"/>
    <w:rsid w:val="00F856C0"/>
    <w:rsid w:val="00F856E1"/>
    <w:rsid w:val="00F856E4"/>
    <w:rsid w:val="00F859B0"/>
    <w:rsid w:val="00F859D8"/>
    <w:rsid w:val="00F85B31"/>
    <w:rsid w:val="00F85B9A"/>
    <w:rsid w:val="00F85C45"/>
    <w:rsid w:val="00F85D3C"/>
    <w:rsid w:val="00F85D65"/>
    <w:rsid w:val="00F85E6F"/>
    <w:rsid w:val="00F85E9E"/>
    <w:rsid w:val="00F85F6A"/>
    <w:rsid w:val="00F863B6"/>
    <w:rsid w:val="00F864E8"/>
    <w:rsid w:val="00F8672E"/>
    <w:rsid w:val="00F867BE"/>
    <w:rsid w:val="00F868F5"/>
    <w:rsid w:val="00F86995"/>
    <w:rsid w:val="00F86D44"/>
    <w:rsid w:val="00F86DC1"/>
    <w:rsid w:val="00F86DD7"/>
    <w:rsid w:val="00F86F5E"/>
    <w:rsid w:val="00F86FA9"/>
    <w:rsid w:val="00F87113"/>
    <w:rsid w:val="00F8719C"/>
    <w:rsid w:val="00F871D8"/>
    <w:rsid w:val="00F8735E"/>
    <w:rsid w:val="00F87617"/>
    <w:rsid w:val="00F8768C"/>
    <w:rsid w:val="00F8776B"/>
    <w:rsid w:val="00F878E1"/>
    <w:rsid w:val="00F87A1A"/>
    <w:rsid w:val="00F87C36"/>
    <w:rsid w:val="00F87D00"/>
    <w:rsid w:val="00F87D28"/>
    <w:rsid w:val="00F87D9C"/>
    <w:rsid w:val="00F87F42"/>
    <w:rsid w:val="00F87F95"/>
    <w:rsid w:val="00F900B7"/>
    <w:rsid w:val="00F9011D"/>
    <w:rsid w:val="00F903DC"/>
    <w:rsid w:val="00F9056A"/>
    <w:rsid w:val="00F9068F"/>
    <w:rsid w:val="00F906AB"/>
    <w:rsid w:val="00F908BD"/>
    <w:rsid w:val="00F90918"/>
    <w:rsid w:val="00F909C5"/>
    <w:rsid w:val="00F90BD7"/>
    <w:rsid w:val="00F90C06"/>
    <w:rsid w:val="00F90CA1"/>
    <w:rsid w:val="00F90CE7"/>
    <w:rsid w:val="00F90CED"/>
    <w:rsid w:val="00F90D85"/>
    <w:rsid w:val="00F90F8D"/>
    <w:rsid w:val="00F90F94"/>
    <w:rsid w:val="00F911F0"/>
    <w:rsid w:val="00F9134D"/>
    <w:rsid w:val="00F9172D"/>
    <w:rsid w:val="00F919C8"/>
    <w:rsid w:val="00F91A96"/>
    <w:rsid w:val="00F91AD3"/>
    <w:rsid w:val="00F91D62"/>
    <w:rsid w:val="00F91FA0"/>
    <w:rsid w:val="00F91FCE"/>
    <w:rsid w:val="00F92235"/>
    <w:rsid w:val="00F92237"/>
    <w:rsid w:val="00F92294"/>
    <w:rsid w:val="00F9235A"/>
    <w:rsid w:val="00F923DF"/>
    <w:rsid w:val="00F925E2"/>
    <w:rsid w:val="00F92782"/>
    <w:rsid w:val="00F92898"/>
    <w:rsid w:val="00F9295B"/>
    <w:rsid w:val="00F92C1D"/>
    <w:rsid w:val="00F92F27"/>
    <w:rsid w:val="00F92F2E"/>
    <w:rsid w:val="00F9320F"/>
    <w:rsid w:val="00F93367"/>
    <w:rsid w:val="00F933AB"/>
    <w:rsid w:val="00F93464"/>
    <w:rsid w:val="00F935B3"/>
    <w:rsid w:val="00F936DD"/>
    <w:rsid w:val="00F9381E"/>
    <w:rsid w:val="00F9388D"/>
    <w:rsid w:val="00F938F9"/>
    <w:rsid w:val="00F93983"/>
    <w:rsid w:val="00F93A04"/>
    <w:rsid w:val="00F93A2E"/>
    <w:rsid w:val="00F93AA9"/>
    <w:rsid w:val="00F93AF1"/>
    <w:rsid w:val="00F93D78"/>
    <w:rsid w:val="00F93E31"/>
    <w:rsid w:val="00F94055"/>
    <w:rsid w:val="00F940B2"/>
    <w:rsid w:val="00F945B1"/>
    <w:rsid w:val="00F949A8"/>
    <w:rsid w:val="00F94B13"/>
    <w:rsid w:val="00F94C51"/>
    <w:rsid w:val="00F94CBB"/>
    <w:rsid w:val="00F94EC4"/>
    <w:rsid w:val="00F9517A"/>
    <w:rsid w:val="00F952E7"/>
    <w:rsid w:val="00F9530B"/>
    <w:rsid w:val="00F9552D"/>
    <w:rsid w:val="00F956A4"/>
    <w:rsid w:val="00F95727"/>
    <w:rsid w:val="00F9572C"/>
    <w:rsid w:val="00F95794"/>
    <w:rsid w:val="00F95A26"/>
    <w:rsid w:val="00F95D5A"/>
    <w:rsid w:val="00F96251"/>
    <w:rsid w:val="00F96398"/>
    <w:rsid w:val="00F96499"/>
    <w:rsid w:val="00F96551"/>
    <w:rsid w:val="00F96558"/>
    <w:rsid w:val="00F965F7"/>
    <w:rsid w:val="00F96650"/>
    <w:rsid w:val="00F9669A"/>
    <w:rsid w:val="00F96985"/>
    <w:rsid w:val="00F96B3F"/>
    <w:rsid w:val="00F96BBD"/>
    <w:rsid w:val="00F96BEC"/>
    <w:rsid w:val="00F96EC2"/>
    <w:rsid w:val="00F96FBC"/>
    <w:rsid w:val="00F9702B"/>
    <w:rsid w:val="00F97240"/>
    <w:rsid w:val="00F973E7"/>
    <w:rsid w:val="00F974A4"/>
    <w:rsid w:val="00F9753E"/>
    <w:rsid w:val="00F97838"/>
    <w:rsid w:val="00F9786C"/>
    <w:rsid w:val="00F9799B"/>
    <w:rsid w:val="00F97AA1"/>
    <w:rsid w:val="00F97B1D"/>
    <w:rsid w:val="00F97F74"/>
    <w:rsid w:val="00FA0279"/>
    <w:rsid w:val="00FA05DC"/>
    <w:rsid w:val="00FA067F"/>
    <w:rsid w:val="00FA07A8"/>
    <w:rsid w:val="00FA0A72"/>
    <w:rsid w:val="00FA0B10"/>
    <w:rsid w:val="00FA0DA9"/>
    <w:rsid w:val="00FA0EE7"/>
    <w:rsid w:val="00FA0F12"/>
    <w:rsid w:val="00FA1050"/>
    <w:rsid w:val="00FA11BE"/>
    <w:rsid w:val="00FA1391"/>
    <w:rsid w:val="00FA1433"/>
    <w:rsid w:val="00FA17BB"/>
    <w:rsid w:val="00FA1803"/>
    <w:rsid w:val="00FA1ACC"/>
    <w:rsid w:val="00FA1C8A"/>
    <w:rsid w:val="00FA1CBE"/>
    <w:rsid w:val="00FA1CE2"/>
    <w:rsid w:val="00FA1CFE"/>
    <w:rsid w:val="00FA1DD9"/>
    <w:rsid w:val="00FA20E5"/>
    <w:rsid w:val="00FA22D2"/>
    <w:rsid w:val="00FA253B"/>
    <w:rsid w:val="00FA259F"/>
    <w:rsid w:val="00FA25C4"/>
    <w:rsid w:val="00FA2643"/>
    <w:rsid w:val="00FA26B9"/>
    <w:rsid w:val="00FA27C2"/>
    <w:rsid w:val="00FA27F9"/>
    <w:rsid w:val="00FA2821"/>
    <w:rsid w:val="00FA28C1"/>
    <w:rsid w:val="00FA2BB3"/>
    <w:rsid w:val="00FA2E85"/>
    <w:rsid w:val="00FA2FF6"/>
    <w:rsid w:val="00FA30C8"/>
    <w:rsid w:val="00FA3233"/>
    <w:rsid w:val="00FA3279"/>
    <w:rsid w:val="00FA328F"/>
    <w:rsid w:val="00FA35C4"/>
    <w:rsid w:val="00FA36DE"/>
    <w:rsid w:val="00FA3810"/>
    <w:rsid w:val="00FA3A8D"/>
    <w:rsid w:val="00FA3D80"/>
    <w:rsid w:val="00FA3ED5"/>
    <w:rsid w:val="00FA3F7C"/>
    <w:rsid w:val="00FA3F7F"/>
    <w:rsid w:val="00FA406D"/>
    <w:rsid w:val="00FA4635"/>
    <w:rsid w:val="00FA479A"/>
    <w:rsid w:val="00FA47EF"/>
    <w:rsid w:val="00FA48B5"/>
    <w:rsid w:val="00FA4C31"/>
    <w:rsid w:val="00FA4C6A"/>
    <w:rsid w:val="00FA5090"/>
    <w:rsid w:val="00FA50E9"/>
    <w:rsid w:val="00FA541A"/>
    <w:rsid w:val="00FA55F5"/>
    <w:rsid w:val="00FA5CE0"/>
    <w:rsid w:val="00FA5E1C"/>
    <w:rsid w:val="00FA5FFE"/>
    <w:rsid w:val="00FA6028"/>
    <w:rsid w:val="00FA6A31"/>
    <w:rsid w:val="00FA6D15"/>
    <w:rsid w:val="00FA6E3A"/>
    <w:rsid w:val="00FA7269"/>
    <w:rsid w:val="00FA72B3"/>
    <w:rsid w:val="00FA76F4"/>
    <w:rsid w:val="00FA7934"/>
    <w:rsid w:val="00FA7987"/>
    <w:rsid w:val="00FA7AD4"/>
    <w:rsid w:val="00FA7D16"/>
    <w:rsid w:val="00FB00E3"/>
    <w:rsid w:val="00FB0147"/>
    <w:rsid w:val="00FB039E"/>
    <w:rsid w:val="00FB0635"/>
    <w:rsid w:val="00FB0711"/>
    <w:rsid w:val="00FB092E"/>
    <w:rsid w:val="00FB0A10"/>
    <w:rsid w:val="00FB0AC9"/>
    <w:rsid w:val="00FB0AEC"/>
    <w:rsid w:val="00FB0F3B"/>
    <w:rsid w:val="00FB0FA7"/>
    <w:rsid w:val="00FB120D"/>
    <w:rsid w:val="00FB127D"/>
    <w:rsid w:val="00FB12DD"/>
    <w:rsid w:val="00FB12E9"/>
    <w:rsid w:val="00FB14BC"/>
    <w:rsid w:val="00FB1543"/>
    <w:rsid w:val="00FB1952"/>
    <w:rsid w:val="00FB1E5F"/>
    <w:rsid w:val="00FB1E8E"/>
    <w:rsid w:val="00FB21BF"/>
    <w:rsid w:val="00FB230E"/>
    <w:rsid w:val="00FB2418"/>
    <w:rsid w:val="00FB2BFF"/>
    <w:rsid w:val="00FB2D0E"/>
    <w:rsid w:val="00FB2EB7"/>
    <w:rsid w:val="00FB3050"/>
    <w:rsid w:val="00FB3077"/>
    <w:rsid w:val="00FB3180"/>
    <w:rsid w:val="00FB320C"/>
    <w:rsid w:val="00FB32BA"/>
    <w:rsid w:val="00FB33D7"/>
    <w:rsid w:val="00FB34FA"/>
    <w:rsid w:val="00FB360C"/>
    <w:rsid w:val="00FB37A9"/>
    <w:rsid w:val="00FB385A"/>
    <w:rsid w:val="00FB3958"/>
    <w:rsid w:val="00FB3E01"/>
    <w:rsid w:val="00FB3FF0"/>
    <w:rsid w:val="00FB429F"/>
    <w:rsid w:val="00FB4387"/>
    <w:rsid w:val="00FB43D7"/>
    <w:rsid w:val="00FB43F4"/>
    <w:rsid w:val="00FB43F5"/>
    <w:rsid w:val="00FB45C1"/>
    <w:rsid w:val="00FB4705"/>
    <w:rsid w:val="00FB483B"/>
    <w:rsid w:val="00FB4C80"/>
    <w:rsid w:val="00FB51F7"/>
    <w:rsid w:val="00FB539F"/>
    <w:rsid w:val="00FB53A9"/>
    <w:rsid w:val="00FB543F"/>
    <w:rsid w:val="00FB5466"/>
    <w:rsid w:val="00FB54BF"/>
    <w:rsid w:val="00FB5BB1"/>
    <w:rsid w:val="00FB5D3D"/>
    <w:rsid w:val="00FB5D81"/>
    <w:rsid w:val="00FB5E07"/>
    <w:rsid w:val="00FB5E95"/>
    <w:rsid w:val="00FB5F87"/>
    <w:rsid w:val="00FB5FD7"/>
    <w:rsid w:val="00FB6023"/>
    <w:rsid w:val="00FB627F"/>
    <w:rsid w:val="00FB62A4"/>
    <w:rsid w:val="00FB62D0"/>
    <w:rsid w:val="00FB6383"/>
    <w:rsid w:val="00FB644A"/>
    <w:rsid w:val="00FB64A0"/>
    <w:rsid w:val="00FB65F3"/>
    <w:rsid w:val="00FB6722"/>
    <w:rsid w:val="00FB6798"/>
    <w:rsid w:val="00FB6801"/>
    <w:rsid w:val="00FB6A51"/>
    <w:rsid w:val="00FB6A6A"/>
    <w:rsid w:val="00FB6C95"/>
    <w:rsid w:val="00FB6D5B"/>
    <w:rsid w:val="00FB6D77"/>
    <w:rsid w:val="00FB6D7A"/>
    <w:rsid w:val="00FB70F6"/>
    <w:rsid w:val="00FB726B"/>
    <w:rsid w:val="00FB72A0"/>
    <w:rsid w:val="00FB7437"/>
    <w:rsid w:val="00FB765F"/>
    <w:rsid w:val="00FB768E"/>
    <w:rsid w:val="00FB76C2"/>
    <w:rsid w:val="00FB77E8"/>
    <w:rsid w:val="00FB7B58"/>
    <w:rsid w:val="00FB7DB9"/>
    <w:rsid w:val="00FB7F3F"/>
    <w:rsid w:val="00FC00A4"/>
    <w:rsid w:val="00FC00D3"/>
    <w:rsid w:val="00FC0157"/>
    <w:rsid w:val="00FC0391"/>
    <w:rsid w:val="00FC048B"/>
    <w:rsid w:val="00FC0502"/>
    <w:rsid w:val="00FC05E9"/>
    <w:rsid w:val="00FC0605"/>
    <w:rsid w:val="00FC0B9D"/>
    <w:rsid w:val="00FC1064"/>
    <w:rsid w:val="00FC124A"/>
    <w:rsid w:val="00FC12E8"/>
    <w:rsid w:val="00FC14B3"/>
    <w:rsid w:val="00FC14FF"/>
    <w:rsid w:val="00FC16DC"/>
    <w:rsid w:val="00FC19F7"/>
    <w:rsid w:val="00FC1AA8"/>
    <w:rsid w:val="00FC1BF3"/>
    <w:rsid w:val="00FC1D3F"/>
    <w:rsid w:val="00FC2216"/>
    <w:rsid w:val="00FC2239"/>
    <w:rsid w:val="00FC23E4"/>
    <w:rsid w:val="00FC245B"/>
    <w:rsid w:val="00FC2522"/>
    <w:rsid w:val="00FC2524"/>
    <w:rsid w:val="00FC2655"/>
    <w:rsid w:val="00FC26B1"/>
    <w:rsid w:val="00FC29B1"/>
    <w:rsid w:val="00FC2A09"/>
    <w:rsid w:val="00FC2B53"/>
    <w:rsid w:val="00FC3255"/>
    <w:rsid w:val="00FC3303"/>
    <w:rsid w:val="00FC355B"/>
    <w:rsid w:val="00FC357A"/>
    <w:rsid w:val="00FC37EE"/>
    <w:rsid w:val="00FC3A18"/>
    <w:rsid w:val="00FC3AA4"/>
    <w:rsid w:val="00FC3B22"/>
    <w:rsid w:val="00FC3EBE"/>
    <w:rsid w:val="00FC40EB"/>
    <w:rsid w:val="00FC41E7"/>
    <w:rsid w:val="00FC4216"/>
    <w:rsid w:val="00FC4251"/>
    <w:rsid w:val="00FC434E"/>
    <w:rsid w:val="00FC4558"/>
    <w:rsid w:val="00FC4562"/>
    <w:rsid w:val="00FC4706"/>
    <w:rsid w:val="00FC4A92"/>
    <w:rsid w:val="00FC4AE4"/>
    <w:rsid w:val="00FC4B2E"/>
    <w:rsid w:val="00FC4BF4"/>
    <w:rsid w:val="00FC4D34"/>
    <w:rsid w:val="00FC4EAD"/>
    <w:rsid w:val="00FC4FC5"/>
    <w:rsid w:val="00FC5051"/>
    <w:rsid w:val="00FC5106"/>
    <w:rsid w:val="00FC5190"/>
    <w:rsid w:val="00FC545D"/>
    <w:rsid w:val="00FC559A"/>
    <w:rsid w:val="00FC5B15"/>
    <w:rsid w:val="00FC5B90"/>
    <w:rsid w:val="00FC5EA4"/>
    <w:rsid w:val="00FC5F23"/>
    <w:rsid w:val="00FC5F99"/>
    <w:rsid w:val="00FC6603"/>
    <w:rsid w:val="00FC6714"/>
    <w:rsid w:val="00FC67C1"/>
    <w:rsid w:val="00FC690A"/>
    <w:rsid w:val="00FC6988"/>
    <w:rsid w:val="00FC69D0"/>
    <w:rsid w:val="00FC6ACE"/>
    <w:rsid w:val="00FC6BF5"/>
    <w:rsid w:val="00FC6FC5"/>
    <w:rsid w:val="00FC7001"/>
    <w:rsid w:val="00FC71D3"/>
    <w:rsid w:val="00FC72ED"/>
    <w:rsid w:val="00FC7429"/>
    <w:rsid w:val="00FC742C"/>
    <w:rsid w:val="00FC7434"/>
    <w:rsid w:val="00FC74F0"/>
    <w:rsid w:val="00FC766D"/>
    <w:rsid w:val="00FC788E"/>
    <w:rsid w:val="00FC7A87"/>
    <w:rsid w:val="00FC7ABD"/>
    <w:rsid w:val="00FC7EB0"/>
    <w:rsid w:val="00FD008A"/>
    <w:rsid w:val="00FD010E"/>
    <w:rsid w:val="00FD0139"/>
    <w:rsid w:val="00FD01C5"/>
    <w:rsid w:val="00FD0782"/>
    <w:rsid w:val="00FD07B6"/>
    <w:rsid w:val="00FD07F6"/>
    <w:rsid w:val="00FD098F"/>
    <w:rsid w:val="00FD0A19"/>
    <w:rsid w:val="00FD0A78"/>
    <w:rsid w:val="00FD0CE7"/>
    <w:rsid w:val="00FD0D16"/>
    <w:rsid w:val="00FD0D8E"/>
    <w:rsid w:val="00FD0DAC"/>
    <w:rsid w:val="00FD1255"/>
    <w:rsid w:val="00FD191F"/>
    <w:rsid w:val="00FD1A0C"/>
    <w:rsid w:val="00FD1C0A"/>
    <w:rsid w:val="00FD1DAE"/>
    <w:rsid w:val="00FD1DBE"/>
    <w:rsid w:val="00FD1EC8"/>
    <w:rsid w:val="00FD2481"/>
    <w:rsid w:val="00FD25F6"/>
    <w:rsid w:val="00FD2650"/>
    <w:rsid w:val="00FD26F4"/>
    <w:rsid w:val="00FD2773"/>
    <w:rsid w:val="00FD27A4"/>
    <w:rsid w:val="00FD27A6"/>
    <w:rsid w:val="00FD27F8"/>
    <w:rsid w:val="00FD2BE0"/>
    <w:rsid w:val="00FD2DE6"/>
    <w:rsid w:val="00FD2F45"/>
    <w:rsid w:val="00FD3106"/>
    <w:rsid w:val="00FD3113"/>
    <w:rsid w:val="00FD31E7"/>
    <w:rsid w:val="00FD32F7"/>
    <w:rsid w:val="00FD333E"/>
    <w:rsid w:val="00FD34BE"/>
    <w:rsid w:val="00FD359C"/>
    <w:rsid w:val="00FD37D3"/>
    <w:rsid w:val="00FD37E5"/>
    <w:rsid w:val="00FD39A7"/>
    <w:rsid w:val="00FD3B3D"/>
    <w:rsid w:val="00FD3C87"/>
    <w:rsid w:val="00FD3D0B"/>
    <w:rsid w:val="00FD3DED"/>
    <w:rsid w:val="00FD3E56"/>
    <w:rsid w:val="00FD3EFD"/>
    <w:rsid w:val="00FD3F9B"/>
    <w:rsid w:val="00FD40A3"/>
    <w:rsid w:val="00FD44FC"/>
    <w:rsid w:val="00FD44FF"/>
    <w:rsid w:val="00FD455D"/>
    <w:rsid w:val="00FD45B4"/>
    <w:rsid w:val="00FD45E0"/>
    <w:rsid w:val="00FD4601"/>
    <w:rsid w:val="00FD4733"/>
    <w:rsid w:val="00FD47ED"/>
    <w:rsid w:val="00FD480D"/>
    <w:rsid w:val="00FD4880"/>
    <w:rsid w:val="00FD4919"/>
    <w:rsid w:val="00FD4A2D"/>
    <w:rsid w:val="00FD4A6F"/>
    <w:rsid w:val="00FD4B90"/>
    <w:rsid w:val="00FD5218"/>
    <w:rsid w:val="00FD5230"/>
    <w:rsid w:val="00FD5392"/>
    <w:rsid w:val="00FD5513"/>
    <w:rsid w:val="00FD55F3"/>
    <w:rsid w:val="00FD574B"/>
    <w:rsid w:val="00FD58A6"/>
    <w:rsid w:val="00FD5B8F"/>
    <w:rsid w:val="00FD5E58"/>
    <w:rsid w:val="00FD5F00"/>
    <w:rsid w:val="00FD60A5"/>
    <w:rsid w:val="00FD62F8"/>
    <w:rsid w:val="00FD6987"/>
    <w:rsid w:val="00FD6CB0"/>
    <w:rsid w:val="00FD6CC7"/>
    <w:rsid w:val="00FD6F97"/>
    <w:rsid w:val="00FD7248"/>
    <w:rsid w:val="00FD7251"/>
    <w:rsid w:val="00FD74DB"/>
    <w:rsid w:val="00FD751E"/>
    <w:rsid w:val="00FD75B9"/>
    <w:rsid w:val="00FD7640"/>
    <w:rsid w:val="00FD764F"/>
    <w:rsid w:val="00FD7660"/>
    <w:rsid w:val="00FD7825"/>
    <w:rsid w:val="00FD782B"/>
    <w:rsid w:val="00FD795A"/>
    <w:rsid w:val="00FD7E77"/>
    <w:rsid w:val="00FD7F4C"/>
    <w:rsid w:val="00FE008C"/>
    <w:rsid w:val="00FE03F3"/>
    <w:rsid w:val="00FE059A"/>
    <w:rsid w:val="00FE0655"/>
    <w:rsid w:val="00FE0865"/>
    <w:rsid w:val="00FE0872"/>
    <w:rsid w:val="00FE08C8"/>
    <w:rsid w:val="00FE0A44"/>
    <w:rsid w:val="00FE0CD4"/>
    <w:rsid w:val="00FE1175"/>
    <w:rsid w:val="00FE131A"/>
    <w:rsid w:val="00FE15FE"/>
    <w:rsid w:val="00FE1661"/>
    <w:rsid w:val="00FE18F9"/>
    <w:rsid w:val="00FE1909"/>
    <w:rsid w:val="00FE1973"/>
    <w:rsid w:val="00FE1B2D"/>
    <w:rsid w:val="00FE1C6D"/>
    <w:rsid w:val="00FE1FAD"/>
    <w:rsid w:val="00FE235F"/>
    <w:rsid w:val="00FE2365"/>
    <w:rsid w:val="00FE23F3"/>
    <w:rsid w:val="00FE2456"/>
    <w:rsid w:val="00FE2594"/>
    <w:rsid w:val="00FE2793"/>
    <w:rsid w:val="00FE284B"/>
    <w:rsid w:val="00FE29DF"/>
    <w:rsid w:val="00FE2AF3"/>
    <w:rsid w:val="00FE2D7E"/>
    <w:rsid w:val="00FE2E50"/>
    <w:rsid w:val="00FE3075"/>
    <w:rsid w:val="00FE317B"/>
    <w:rsid w:val="00FE3380"/>
    <w:rsid w:val="00FE36BF"/>
    <w:rsid w:val="00FE37D7"/>
    <w:rsid w:val="00FE3863"/>
    <w:rsid w:val="00FE3A65"/>
    <w:rsid w:val="00FE3A83"/>
    <w:rsid w:val="00FE42BD"/>
    <w:rsid w:val="00FE43AD"/>
    <w:rsid w:val="00FE4468"/>
    <w:rsid w:val="00FE455F"/>
    <w:rsid w:val="00FE457B"/>
    <w:rsid w:val="00FE467D"/>
    <w:rsid w:val="00FE485C"/>
    <w:rsid w:val="00FE4929"/>
    <w:rsid w:val="00FE4A61"/>
    <w:rsid w:val="00FE4A6F"/>
    <w:rsid w:val="00FE4C7B"/>
    <w:rsid w:val="00FE4F5E"/>
    <w:rsid w:val="00FE505E"/>
    <w:rsid w:val="00FE507A"/>
    <w:rsid w:val="00FE5086"/>
    <w:rsid w:val="00FE5153"/>
    <w:rsid w:val="00FE5174"/>
    <w:rsid w:val="00FE55AA"/>
    <w:rsid w:val="00FE5758"/>
    <w:rsid w:val="00FE5B85"/>
    <w:rsid w:val="00FE5BCE"/>
    <w:rsid w:val="00FE5D9F"/>
    <w:rsid w:val="00FE5E3E"/>
    <w:rsid w:val="00FE5F52"/>
    <w:rsid w:val="00FE6190"/>
    <w:rsid w:val="00FE622B"/>
    <w:rsid w:val="00FE6450"/>
    <w:rsid w:val="00FE64CD"/>
    <w:rsid w:val="00FE651A"/>
    <w:rsid w:val="00FE6573"/>
    <w:rsid w:val="00FE659A"/>
    <w:rsid w:val="00FE67BA"/>
    <w:rsid w:val="00FE69F9"/>
    <w:rsid w:val="00FE6B1F"/>
    <w:rsid w:val="00FE6CF6"/>
    <w:rsid w:val="00FE6EED"/>
    <w:rsid w:val="00FE6EFA"/>
    <w:rsid w:val="00FE70BF"/>
    <w:rsid w:val="00FE7336"/>
    <w:rsid w:val="00FE787C"/>
    <w:rsid w:val="00FE7B1F"/>
    <w:rsid w:val="00FE7C9D"/>
    <w:rsid w:val="00FF0132"/>
    <w:rsid w:val="00FF023B"/>
    <w:rsid w:val="00FF026E"/>
    <w:rsid w:val="00FF02B0"/>
    <w:rsid w:val="00FF066F"/>
    <w:rsid w:val="00FF06B3"/>
    <w:rsid w:val="00FF0889"/>
    <w:rsid w:val="00FF0993"/>
    <w:rsid w:val="00FF0A74"/>
    <w:rsid w:val="00FF0BBE"/>
    <w:rsid w:val="00FF0D36"/>
    <w:rsid w:val="00FF111A"/>
    <w:rsid w:val="00FF12CE"/>
    <w:rsid w:val="00FF139F"/>
    <w:rsid w:val="00FF1915"/>
    <w:rsid w:val="00FF191A"/>
    <w:rsid w:val="00FF1C4E"/>
    <w:rsid w:val="00FF1E6E"/>
    <w:rsid w:val="00FF1EF7"/>
    <w:rsid w:val="00FF2066"/>
    <w:rsid w:val="00FF20D7"/>
    <w:rsid w:val="00FF20FF"/>
    <w:rsid w:val="00FF2197"/>
    <w:rsid w:val="00FF2227"/>
    <w:rsid w:val="00FF27CC"/>
    <w:rsid w:val="00FF2B92"/>
    <w:rsid w:val="00FF2CE0"/>
    <w:rsid w:val="00FF3004"/>
    <w:rsid w:val="00FF30DC"/>
    <w:rsid w:val="00FF313E"/>
    <w:rsid w:val="00FF32D2"/>
    <w:rsid w:val="00FF32ED"/>
    <w:rsid w:val="00FF37CD"/>
    <w:rsid w:val="00FF3864"/>
    <w:rsid w:val="00FF3ABC"/>
    <w:rsid w:val="00FF3B6C"/>
    <w:rsid w:val="00FF3E96"/>
    <w:rsid w:val="00FF4040"/>
    <w:rsid w:val="00FF42E2"/>
    <w:rsid w:val="00FF45A5"/>
    <w:rsid w:val="00FF4C77"/>
    <w:rsid w:val="00FF4C8A"/>
    <w:rsid w:val="00FF4EBC"/>
    <w:rsid w:val="00FF4FC6"/>
    <w:rsid w:val="00FF5042"/>
    <w:rsid w:val="00FF50DB"/>
    <w:rsid w:val="00FF50E4"/>
    <w:rsid w:val="00FF5337"/>
    <w:rsid w:val="00FF53DF"/>
    <w:rsid w:val="00FF55F4"/>
    <w:rsid w:val="00FF5974"/>
    <w:rsid w:val="00FF59BD"/>
    <w:rsid w:val="00FF5C91"/>
    <w:rsid w:val="00FF5CFB"/>
    <w:rsid w:val="00FF5E68"/>
    <w:rsid w:val="00FF5F50"/>
    <w:rsid w:val="00FF6058"/>
    <w:rsid w:val="00FF626B"/>
    <w:rsid w:val="00FF6327"/>
    <w:rsid w:val="00FF64E3"/>
    <w:rsid w:val="00FF66DB"/>
    <w:rsid w:val="00FF6813"/>
    <w:rsid w:val="00FF68BD"/>
    <w:rsid w:val="00FF6A1F"/>
    <w:rsid w:val="00FF6A33"/>
    <w:rsid w:val="00FF6B3E"/>
    <w:rsid w:val="00FF6C39"/>
    <w:rsid w:val="00FF6C77"/>
    <w:rsid w:val="00FF6C7C"/>
    <w:rsid w:val="00FF6CD8"/>
    <w:rsid w:val="00FF6D01"/>
    <w:rsid w:val="00FF6E9A"/>
    <w:rsid w:val="00FF7132"/>
    <w:rsid w:val="00FF714A"/>
    <w:rsid w:val="00FF734A"/>
    <w:rsid w:val="00FF753D"/>
    <w:rsid w:val="00FF76E9"/>
    <w:rsid w:val="00FF77B3"/>
    <w:rsid w:val="00FF78C5"/>
    <w:rsid w:val="00FF7934"/>
    <w:rsid w:val="00FF7ADE"/>
    <w:rsid w:val="00FF7B43"/>
    <w:rsid w:val="00FF7E8D"/>
    <w:rsid w:val="00FF7F83"/>
    <w:rsid w:val="0100A372"/>
    <w:rsid w:val="0105EB2C"/>
    <w:rsid w:val="0116DB48"/>
    <w:rsid w:val="012EA844"/>
    <w:rsid w:val="013C4D32"/>
    <w:rsid w:val="015CD4F0"/>
    <w:rsid w:val="015D82D3"/>
    <w:rsid w:val="01845B51"/>
    <w:rsid w:val="01D574AF"/>
    <w:rsid w:val="01DA32F6"/>
    <w:rsid w:val="01E8C5CE"/>
    <w:rsid w:val="020EB64C"/>
    <w:rsid w:val="02161966"/>
    <w:rsid w:val="021771C6"/>
    <w:rsid w:val="025B74F8"/>
    <w:rsid w:val="027961E1"/>
    <w:rsid w:val="0283D32F"/>
    <w:rsid w:val="0298ABC8"/>
    <w:rsid w:val="02B27871"/>
    <w:rsid w:val="02CEB4BF"/>
    <w:rsid w:val="02D36C4D"/>
    <w:rsid w:val="02EF7335"/>
    <w:rsid w:val="02FED271"/>
    <w:rsid w:val="0309CAD7"/>
    <w:rsid w:val="030FE4B0"/>
    <w:rsid w:val="031287D6"/>
    <w:rsid w:val="032314C5"/>
    <w:rsid w:val="0332069B"/>
    <w:rsid w:val="034B4DDE"/>
    <w:rsid w:val="03678F10"/>
    <w:rsid w:val="036EF910"/>
    <w:rsid w:val="03B04D66"/>
    <w:rsid w:val="03E0E4C9"/>
    <w:rsid w:val="03F6E962"/>
    <w:rsid w:val="041677ED"/>
    <w:rsid w:val="04267938"/>
    <w:rsid w:val="04972F9B"/>
    <w:rsid w:val="04B25380"/>
    <w:rsid w:val="04F04D50"/>
    <w:rsid w:val="04F83F7F"/>
    <w:rsid w:val="04FD0F4A"/>
    <w:rsid w:val="050EE232"/>
    <w:rsid w:val="051B7C89"/>
    <w:rsid w:val="054024D4"/>
    <w:rsid w:val="056BF52D"/>
    <w:rsid w:val="056DB5AF"/>
    <w:rsid w:val="05710D1A"/>
    <w:rsid w:val="0588A33B"/>
    <w:rsid w:val="0590A40E"/>
    <w:rsid w:val="05957DA1"/>
    <w:rsid w:val="059956C4"/>
    <w:rsid w:val="059A1590"/>
    <w:rsid w:val="05D9B262"/>
    <w:rsid w:val="05F58909"/>
    <w:rsid w:val="0603D772"/>
    <w:rsid w:val="0652A5CB"/>
    <w:rsid w:val="0663E6AE"/>
    <w:rsid w:val="066BD990"/>
    <w:rsid w:val="0672211B"/>
    <w:rsid w:val="0682A211"/>
    <w:rsid w:val="06AD7C5D"/>
    <w:rsid w:val="06AF389E"/>
    <w:rsid w:val="06D2EA44"/>
    <w:rsid w:val="070B9A45"/>
    <w:rsid w:val="07343339"/>
    <w:rsid w:val="07698C1F"/>
    <w:rsid w:val="0770F08E"/>
    <w:rsid w:val="07935E69"/>
    <w:rsid w:val="07B2CDBB"/>
    <w:rsid w:val="07CBE3F9"/>
    <w:rsid w:val="07DBAC96"/>
    <w:rsid w:val="07E28EEC"/>
    <w:rsid w:val="081CF20B"/>
    <w:rsid w:val="081EBCA8"/>
    <w:rsid w:val="08270106"/>
    <w:rsid w:val="0828DE6E"/>
    <w:rsid w:val="083CA769"/>
    <w:rsid w:val="084A0929"/>
    <w:rsid w:val="084CD92D"/>
    <w:rsid w:val="08782337"/>
    <w:rsid w:val="08C863C7"/>
    <w:rsid w:val="08E49828"/>
    <w:rsid w:val="08F82BD9"/>
    <w:rsid w:val="09103534"/>
    <w:rsid w:val="0922DFB5"/>
    <w:rsid w:val="09400574"/>
    <w:rsid w:val="096F7FC0"/>
    <w:rsid w:val="0975B121"/>
    <w:rsid w:val="0988DB4F"/>
    <w:rsid w:val="098DE940"/>
    <w:rsid w:val="099BB00C"/>
    <w:rsid w:val="09A4D695"/>
    <w:rsid w:val="09A9DAD7"/>
    <w:rsid w:val="09D69E29"/>
    <w:rsid w:val="0A0436B1"/>
    <w:rsid w:val="0A0938E5"/>
    <w:rsid w:val="0A4075F7"/>
    <w:rsid w:val="0A4359AF"/>
    <w:rsid w:val="0A45941D"/>
    <w:rsid w:val="0A65FFC4"/>
    <w:rsid w:val="0A9EECFE"/>
    <w:rsid w:val="0ADA9A96"/>
    <w:rsid w:val="0AE6DEA7"/>
    <w:rsid w:val="0AED3FFD"/>
    <w:rsid w:val="0AEEE7CD"/>
    <w:rsid w:val="0B2FC8E9"/>
    <w:rsid w:val="0B4FFCFE"/>
    <w:rsid w:val="0B566F9C"/>
    <w:rsid w:val="0B5E64E5"/>
    <w:rsid w:val="0B68BFD5"/>
    <w:rsid w:val="0B6C3ABA"/>
    <w:rsid w:val="0B9F7BC3"/>
    <w:rsid w:val="0BBEA448"/>
    <w:rsid w:val="0BD75E01"/>
    <w:rsid w:val="0BDC0F5E"/>
    <w:rsid w:val="0BDFF705"/>
    <w:rsid w:val="0BF99A2D"/>
    <w:rsid w:val="0BFBB546"/>
    <w:rsid w:val="0BFE9742"/>
    <w:rsid w:val="0C1BF6FC"/>
    <w:rsid w:val="0C4F0647"/>
    <w:rsid w:val="0C71BB2C"/>
    <w:rsid w:val="0C87629A"/>
    <w:rsid w:val="0C89ECCC"/>
    <w:rsid w:val="0CA52F19"/>
    <w:rsid w:val="0CC4B27D"/>
    <w:rsid w:val="0CCA3803"/>
    <w:rsid w:val="0CEB273D"/>
    <w:rsid w:val="0CEBBC6B"/>
    <w:rsid w:val="0CF71450"/>
    <w:rsid w:val="0D089E5B"/>
    <w:rsid w:val="0D19267B"/>
    <w:rsid w:val="0D1A5F81"/>
    <w:rsid w:val="0D22E608"/>
    <w:rsid w:val="0D2D34CA"/>
    <w:rsid w:val="0D708A96"/>
    <w:rsid w:val="0D71FAD0"/>
    <w:rsid w:val="0DA65EAD"/>
    <w:rsid w:val="0DB4B5D3"/>
    <w:rsid w:val="0DBE9542"/>
    <w:rsid w:val="0DFA78B0"/>
    <w:rsid w:val="0E07A9A0"/>
    <w:rsid w:val="0E0C48A6"/>
    <w:rsid w:val="0E0FB89C"/>
    <w:rsid w:val="0E19DCA0"/>
    <w:rsid w:val="0E3CC30F"/>
    <w:rsid w:val="0E64187B"/>
    <w:rsid w:val="0E9D78EA"/>
    <w:rsid w:val="0E9D88BE"/>
    <w:rsid w:val="0EF7E8B4"/>
    <w:rsid w:val="0F02C076"/>
    <w:rsid w:val="0F02CE6C"/>
    <w:rsid w:val="0F162E2C"/>
    <w:rsid w:val="0F357BF7"/>
    <w:rsid w:val="0F47EAAB"/>
    <w:rsid w:val="0FBA1634"/>
    <w:rsid w:val="0FF2C48D"/>
    <w:rsid w:val="0FFEF046"/>
    <w:rsid w:val="103E2359"/>
    <w:rsid w:val="103F0303"/>
    <w:rsid w:val="104BBD06"/>
    <w:rsid w:val="106A45BF"/>
    <w:rsid w:val="107C55AF"/>
    <w:rsid w:val="10954D00"/>
    <w:rsid w:val="109B706E"/>
    <w:rsid w:val="10A9476F"/>
    <w:rsid w:val="10AA4CCA"/>
    <w:rsid w:val="10B5C6F5"/>
    <w:rsid w:val="10FD6805"/>
    <w:rsid w:val="115A9268"/>
    <w:rsid w:val="115A971C"/>
    <w:rsid w:val="117664CE"/>
    <w:rsid w:val="117B7AFF"/>
    <w:rsid w:val="1180F78F"/>
    <w:rsid w:val="1184B814"/>
    <w:rsid w:val="119F979B"/>
    <w:rsid w:val="11BA9F51"/>
    <w:rsid w:val="11C81647"/>
    <w:rsid w:val="11F3B1FE"/>
    <w:rsid w:val="120E5F40"/>
    <w:rsid w:val="1230AD38"/>
    <w:rsid w:val="1234F00F"/>
    <w:rsid w:val="127D7750"/>
    <w:rsid w:val="12820045"/>
    <w:rsid w:val="12827E9E"/>
    <w:rsid w:val="128DD6E9"/>
    <w:rsid w:val="12AE016C"/>
    <w:rsid w:val="12BC4A38"/>
    <w:rsid w:val="12CB73A7"/>
    <w:rsid w:val="12CC586A"/>
    <w:rsid w:val="12E8610F"/>
    <w:rsid w:val="12EFFED8"/>
    <w:rsid w:val="12F86683"/>
    <w:rsid w:val="13078FA8"/>
    <w:rsid w:val="13107CD6"/>
    <w:rsid w:val="134166BF"/>
    <w:rsid w:val="1341729B"/>
    <w:rsid w:val="13644865"/>
    <w:rsid w:val="1387D28E"/>
    <w:rsid w:val="138E5DA0"/>
    <w:rsid w:val="13AC7811"/>
    <w:rsid w:val="13E6B4C5"/>
    <w:rsid w:val="13EF5291"/>
    <w:rsid w:val="14047FD6"/>
    <w:rsid w:val="14075D95"/>
    <w:rsid w:val="14145B2B"/>
    <w:rsid w:val="14496FBA"/>
    <w:rsid w:val="14576150"/>
    <w:rsid w:val="1458639B"/>
    <w:rsid w:val="145C20A4"/>
    <w:rsid w:val="149DFDE6"/>
    <w:rsid w:val="14A809AA"/>
    <w:rsid w:val="14BD90AC"/>
    <w:rsid w:val="15142BD6"/>
    <w:rsid w:val="1519A15E"/>
    <w:rsid w:val="158E347C"/>
    <w:rsid w:val="159E07D5"/>
    <w:rsid w:val="159F8E0E"/>
    <w:rsid w:val="15B0F360"/>
    <w:rsid w:val="15B624C6"/>
    <w:rsid w:val="15BE475D"/>
    <w:rsid w:val="160A280E"/>
    <w:rsid w:val="16477D3B"/>
    <w:rsid w:val="16595F43"/>
    <w:rsid w:val="1669531D"/>
    <w:rsid w:val="168E99C4"/>
    <w:rsid w:val="16BC612C"/>
    <w:rsid w:val="16FF4DDA"/>
    <w:rsid w:val="170B5E26"/>
    <w:rsid w:val="171A753E"/>
    <w:rsid w:val="173B3352"/>
    <w:rsid w:val="1742BC1F"/>
    <w:rsid w:val="175200F6"/>
    <w:rsid w:val="1760813B"/>
    <w:rsid w:val="1777BB36"/>
    <w:rsid w:val="177B6AB6"/>
    <w:rsid w:val="17C299E7"/>
    <w:rsid w:val="17C3852E"/>
    <w:rsid w:val="1807E5DA"/>
    <w:rsid w:val="18184563"/>
    <w:rsid w:val="18325101"/>
    <w:rsid w:val="18377460"/>
    <w:rsid w:val="183AC6CF"/>
    <w:rsid w:val="1895F7EB"/>
    <w:rsid w:val="189DF37B"/>
    <w:rsid w:val="18CED1F3"/>
    <w:rsid w:val="18F2DC91"/>
    <w:rsid w:val="18F603E7"/>
    <w:rsid w:val="18FE8D28"/>
    <w:rsid w:val="19034A8B"/>
    <w:rsid w:val="1917FD09"/>
    <w:rsid w:val="192C0161"/>
    <w:rsid w:val="193B006D"/>
    <w:rsid w:val="19431CA2"/>
    <w:rsid w:val="195386B3"/>
    <w:rsid w:val="19CB65AB"/>
    <w:rsid w:val="19CB711D"/>
    <w:rsid w:val="19DE14C3"/>
    <w:rsid w:val="1A095F3A"/>
    <w:rsid w:val="1A2E44B8"/>
    <w:rsid w:val="1A496D17"/>
    <w:rsid w:val="1A5C3D39"/>
    <w:rsid w:val="1A6DD0D4"/>
    <w:rsid w:val="1A72AFCB"/>
    <w:rsid w:val="1A74C15C"/>
    <w:rsid w:val="1A833C35"/>
    <w:rsid w:val="1A8888A7"/>
    <w:rsid w:val="1A921299"/>
    <w:rsid w:val="1AC90F15"/>
    <w:rsid w:val="1AE28189"/>
    <w:rsid w:val="1AE45D6F"/>
    <w:rsid w:val="1B04B278"/>
    <w:rsid w:val="1B9486D9"/>
    <w:rsid w:val="1BB270DA"/>
    <w:rsid w:val="1BC43807"/>
    <w:rsid w:val="1BE32131"/>
    <w:rsid w:val="1BEB42AF"/>
    <w:rsid w:val="1BF533C6"/>
    <w:rsid w:val="1C1AF1FB"/>
    <w:rsid w:val="1C5D3D4F"/>
    <w:rsid w:val="1C7EF1C2"/>
    <w:rsid w:val="1C7FC7FB"/>
    <w:rsid w:val="1CA07B10"/>
    <w:rsid w:val="1CA41181"/>
    <w:rsid w:val="1CBD5ACE"/>
    <w:rsid w:val="1CC28134"/>
    <w:rsid w:val="1CE411A7"/>
    <w:rsid w:val="1D088DBE"/>
    <w:rsid w:val="1D136349"/>
    <w:rsid w:val="1D180170"/>
    <w:rsid w:val="1D18F8ED"/>
    <w:rsid w:val="1D205B5B"/>
    <w:rsid w:val="1D350584"/>
    <w:rsid w:val="1D494EB8"/>
    <w:rsid w:val="1D5E9DD2"/>
    <w:rsid w:val="1D67199B"/>
    <w:rsid w:val="1D759F11"/>
    <w:rsid w:val="1DA72286"/>
    <w:rsid w:val="1DC64729"/>
    <w:rsid w:val="1DC9E976"/>
    <w:rsid w:val="1E0F9396"/>
    <w:rsid w:val="1E5C4437"/>
    <w:rsid w:val="1E8E7B70"/>
    <w:rsid w:val="1EA3E1AB"/>
    <w:rsid w:val="1EB6D855"/>
    <w:rsid w:val="1EBAE17A"/>
    <w:rsid w:val="1ED95541"/>
    <w:rsid w:val="1F037E63"/>
    <w:rsid w:val="1F2DCB3C"/>
    <w:rsid w:val="1F3AF896"/>
    <w:rsid w:val="1F4A88C2"/>
    <w:rsid w:val="1F5E53BF"/>
    <w:rsid w:val="1F910833"/>
    <w:rsid w:val="1FA2C052"/>
    <w:rsid w:val="1FB69003"/>
    <w:rsid w:val="1FF9CCD0"/>
    <w:rsid w:val="203C0A18"/>
    <w:rsid w:val="205ED6A5"/>
    <w:rsid w:val="206CAE9C"/>
    <w:rsid w:val="20796F56"/>
    <w:rsid w:val="20D8EE9D"/>
    <w:rsid w:val="20FA43DF"/>
    <w:rsid w:val="2109D788"/>
    <w:rsid w:val="2116C6C5"/>
    <w:rsid w:val="212031C0"/>
    <w:rsid w:val="21320248"/>
    <w:rsid w:val="2139F674"/>
    <w:rsid w:val="214F6EC8"/>
    <w:rsid w:val="21C8BC20"/>
    <w:rsid w:val="21CFA171"/>
    <w:rsid w:val="2239B818"/>
    <w:rsid w:val="223EBEFC"/>
    <w:rsid w:val="226F3B38"/>
    <w:rsid w:val="227502A2"/>
    <w:rsid w:val="22770073"/>
    <w:rsid w:val="22D77E6D"/>
    <w:rsid w:val="22E86AC1"/>
    <w:rsid w:val="22F82E44"/>
    <w:rsid w:val="2318A710"/>
    <w:rsid w:val="232E0B9D"/>
    <w:rsid w:val="234461AE"/>
    <w:rsid w:val="2345F9A7"/>
    <w:rsid w:val="237C1B22"/>
    <w:rsid w:val="23DFF1C9"/>
    <w:rsid w:val="240C14FA"/>
    <w:rsid w:val="2417B4E7"/>
    <w:rsid w:val="24349D2D"/>
    <w:rsid w:val="243D1A1B"/>
    <w:rsid w:val="2447370D"/>
    <w:rsid w:val="244AA433"/>
    <w:rsid w:val="24506614"/>
    <w:rsid w:val="24A612DB"/>
    <w:rsid w:val="2534F0FD"/>
    <w:rsid w:val="25738F0C"/>
    <w:rsid w:val="25A3FF44"/>
    <w:rsid w:val="25ABC3D5"/>
    <w:rsid w:val="25C63BDD"/>
    <w:rsid w:val="25CDF50B"/>
    <w:rsid w:val="25E8946B"/>
    <w:rsid w:val="25E9F3B4"/>
    <w:rsid w:val="26020EAB"/>
    <w:rsid w:val="26747E8A"/>
    <w:rsid w:val="2674D061"/>
    <w:rsid w:val="26753728"/>
    <w:rsid w:val="26CDED65"/>
    <w:rsid w:val="270E79BC"/>
    <w:rsid w:val="272AC955"/>
    <w:rsid w:val="276F9380"/>
    <w:rsid w:val="27B08805"/>
    <w:rsid w:val="27BEC1D3"/>
    <w:rsid w:val="27DB0CC9"/>
    <w:rsid w:val="27DE6FA6"/>
    <w:rsid w:val="27EA3DDE"/>
    <w:rsid w:val="286AAF58"/>
    <w:rsid w:val="28710B6C"/>
    <w:rsid w:val="2898D32B"/>
    <w:rsid w:val="28A7C4CA"/>
    <w:rsid w:val="28B17D80"/>
    <w:rsid w:val="28B192A2"/>
    <w:rsid w:val="28B3E9E6"/>
    <w:rsid w:val="28BAC20D"/>
    <w:rsid w:val="28F52CE7"/>
    <w:rsid w:val="292740D5"/>
    <w:rsid w:val="293C4CC2"/>
    <w:rsid w:val="2951C028"/>
    <w:rsid w:val="295D7783"/>
    <w:rsid w:val="299B2433"/>
    <w:rsid w:val="29A180AA"/>
    <w:rsid w:val="29BC6B19"/>
    <w:rsid w:val="29DDB3A1"/>
    <w:rsid w:val="29E54A03"/>
    <w:rsid w:val="29E79E55"/>
    <w:rsid w:val="2A0AEB38"/>
    <w:rsid w:val="2A2C31CB"/>
    <w:rsid w:val="2A3DB31D"/>
    <w:rsid w:val="2A3FDE99"/>
    <w:rsid w:val="2A43769F"/>
    <w:rsid w:val="2A4D25EF"/>
    <w:rsid w:val="2A8F352C"/>
    <w:rsid w:val="2AA93E3E"/>
    <w:rsid w:val="2ABB7574"/>
    <w:rsid w:val="2AF61D9C"/>
    <w:rsid w:val="2AFC53C7"/>
    <w:rsid w:val="2AFDD4D2"/>
    <w:rsid w:val="2B341A4B"/>
    <w:rsid w:val="2B617B75"/>
    <w:rsid w:val="2B8D7183"/>
    <w:rsid w:val="2B97BF4D"/>
    <w:rsid w:val="2B9ACB00"/>
    <w:rsid w:val="2BADC0ED"/>
    <w:rsid w:val="2BAF2803"/>
    <w:rsid w:val="2BB1BA6D"/>
    <w:rsid w:val="2BBA165A"/>
    <w:rsid w:val="2BC7059A"/>
    <w:rsid w:val="2BD7EFC1"/>
    <w:rsid w:val="2BE22702"/>
    <w:rsid w:val="2C0BD2EC"/>
    <w:rsid w:val="2C3E9700"/>
    <w:rsid w:val="2C416C26"/>
    <w:rsid w:val="2C55BDC9"/>
    <w:rsid w:val="2C7D3360"/>
    <w:rsid w:val="2C828041"/>
    <w:rsid w:val="2CA962C4"/>
    <w:rsid w:val="2CCC152F"/>
    <w:rsid w:val="2CF0A85F"/>
    <w:rsid w:val="2CF46E23"/>
    <w:rsid w:val="2CF97B14"/>
    <w:rsid w:val="2CFA0920"/>
    <w:rsid w:val="2D426EAA"/>
    <w:rsid w:val="2D62B351"/>
    <w:rsid w:val="2D64CF69"/>
    <w:rsid w:val="2D6F3212"/>
    <w:rsid w:val="2D8783A6"/>
    <w:rsid w:val="2D96E0F4"/>
    <w:rsid w:val="2DD31DFF"/>
    <w:rsid w:val="2E011481"/>
    <w:rsid w:val="2E670108"/>
    <w:rsid w:val="2E6B1EAA"/>
    <w:rsid w:val="2E79443F"/>
    <w:rsid w:val="2E831860"/>
    <w:rsid w:val="2E9DE0A3"/>
    <w:rsid w:val="2EA5177F"/>
    <w:rsid w:val="2EA75644"/>
    <w:rsid w:val="2EBB7215"/>
    <w:rsid w:val="2EE96876"/>
    <w:rsid w:val="2EEE183A"/>
    <w:rsid w:val="2F0248D8"/>
    <w:rsid w:val="2F3DAAD2"/>
    <w:rsid w:val="2F3FF504"/>
    <w:rsid w:val="2F43A9A1"/>
    <w:rsid w:val="2F4423FD"/>
    <w:rsid w:val="2F553757"/>
    <w:rsid w:val="2F57E45F"/>
    <w:rsid w:val="2F990799"/>
    <w:rsid w:val="2FC690AA"/>
    <w:rsid w:val="2FF50263"/>
    <w:rsid w:val="2FFCBAFA"/>
    <w:rsid w:val="30065D15"/>
    <w:rsid w:val="300F252A"/>
    <w:rsid w:val="301B3A62"/>
    <w:rsid w:val="302334BD"/>
    <w:rsid w:val="3024EA59"/>
    <w:rsid w:val="3052883C"/>
    <w:rsid w:val="307607B0"/>
    <w:rsid w:val="307A200D"/>
    <w:rsid w:val="30845DA9"/>
    <w:rsid w:val="3086B6CC"/>
    <w:rsid w:val="30885BC6"/>
    <w:rsid w:val="308C789E"/>
    <w:rsid w:val="30931DB5"/>
    <w:rsid w:val="30F2D5FF"/>
    <w:rsid w:val="31084400"/>
    <w:rsid w:val="3137AD67"/>
    <w:rsid w:val="31483EC0"/>
    <w:rsid w:val="314CCB97"/>
    <w:rsid w:val="314D1F36"/>
    <w:rsid w:val="3156AC9C"/>
    <w:rsid w:val="317A76AF"/>
    <w:rsid w:val="31C184A9"/>
    <w:rsid w:val="31F2D6B7"/>
    <w:rsid w:val="31F9CC57"/>
    <w:rsid w:val="323ACDD8"/>
    <w:rsid w:val="3240B122"/>
    <w:rsid w:val="32514062"/>
    <w:rsid w:val="3256E959"/>
    <w:rsid w:val="32650833"/>
    <w:rsid w:val="326B5BBA"/>
    <w:rsid w:val="3277371E"/>
    <w:rsid w:val="3288A6B7"/>
    <w:rsid w:val="32A5FCE0"/>
    <w:rsid w:val="32B77912"/>
    <w:rsid w:val="32DBC090"/>
    <w:rsid w:val="32E1BFB1"/>
    <w:rsid w:val="32E39A03"/>
    <w:rsid w:val="3308F994"/>
    <w:rsid w:val="3348247C"/>
    <w:rsid w:val="3355ADF4"/>
    <w:rsid w:val="335FD6CF"/>
    <w:rsid w:val="33700285"/>
    <w:rsid w:val="33A3E8C1"/>
    <w:rsid w:val="33C086A3"/>
    <w:rsid w:val="33C5C2DF"/>
    <w:rsid w:val="33C67B91"/>
    <w:rsid w:val="33C771B1"/>
    <w:rsid w:val="33CA04A1"/>
    <w:rsid w:val="33DA1576"/>
    <w:rsid w:val="33DAD708"/>
    <w:rsid w:val="33EAC11E"/>
    <w:rsid w:val="341D99B9"/>
    <w:rsid w:val="3421C66D"/>
    <w:rsid w:val="342CBF06"/>
    <w:rsid w:val="34472B2F"/>
    <w:rsid w:val="348A07BA"/>
    <w:rsid w:val="34944280"/>
    <w:rsid w:val="34B4B32F"/>
    <w:rsid w:val="34B7EB57"/>
    <w:rsid w:val="34D03CA9"/>
    <w:rsid w:val="35001E04"/>
    <w:rsid w:val="3571101B"/>
    <w:rsid w:val="3594E4F7"/>
    <w:rsid w:val="35E0AAAD"/>
    <w:rsid w:val="35F691E6"/>
    <w:rsid w:val="3608E68E"/>
    <w:rsid w:val="36111471"/>
    <w:rsid w:val="361A02D6"/>
    <w:rsid w:val="36207BD7"/>
    <w:rsid w:val="363A9361"/>
    <w:rsid w:val="364BECEB"/>
    <w:rsid w:val="36630C29"/>
    <w:rsid w:val="366937B1"/>
    <w:rsid w:val="366F8660"/>
    <w:rsid w:val="3683CAA8"/>
    <w:rsid w:val="368B9DC5"/>
    <w:rsid w:val="36989B51"/>
    <w:rsid w:val="369904EF"/>
    <w:rsid w:val="36A3AB9E"/>
    <w:rsid w:val="36A78FC3"/>
    <w:rsid w:val="36DEA892"/>
    <w:rsid w:val="370CD62C"/>
    <w:rsid w:val="37472E11"/>
    <w:rsid w:val="37630623"/>
    <w:rsid w:val="37767AAD"/>
    <w:rsid w:val="379E481E"/>
    <w:rsid w:val="37AD9DDB"/>
    <w:rsid w:val="37B1387D"/>
    <w:rsid w:val="37B26FCE"/>
    <w:rsid w:val="37B7381D"/>
    <w:rsid w:val="37FB8570"/>
    <w:rsid w:val="38859ED4"/>
    <w:rsid w:val="38949012"/>
    <w:rsid w:val="389511D6"/>
    <w:rsid w:val="38D802DB"/>
    <w:rsid w:val="38E5686B"/>
    <w:rsid w:val="38FE5A88"/>
    <w:rsid w:val="390F6C12"/>
    <w:rsid w:val="3945B3A5"/>
    <w:rsid w:val="39491E92"/>
    <w:rsid w:val="39586477"/>
    <w:rsid w:val="39611224"/>
    <w:rsid w:val="396DAF98"/>
    <w:rsid w:val="3972FD48"/>
    <w:rsid w:val="3991D6F0"/>
    <w:rsid w:val="39BB4796"/>
    <w:rsid w:val="39C91D3A"/>
    <w:rsid w:val="39CBA418"/>
    <w:rsid w:val="39E0906A"/>
    <w:rsid w:val="39E4D557"/>
    <w:rsid w:val="39E88CB7"/>
    <w:rsid w:val="39EF1FA0"/>
    <w:rsid w:val="39F4F52B"/>
    <w:rsid w:val="39F97F94"/>
    <w:rsid w:val="3A38869F"/>
    <w:rsid w:val="3A4D9114"/>
    <w:rsid w:val="3A6A4BE3"/>
    <w:rsid w:val="3A6B91D7"/>
    <w:rsid w:val="3A6EDA20"/>
    <w:rsid w:val="3A7A068B"/>
    <w:rsid w:val="3A8CB294"/>
    <w:rsid w:val="3A95E178"/>
    <w:rsid w:val="3A981206"/>
    <w:rsid w:val="3AB0A05F"/>
    <w:rsid w:val="3AC1F4E8"/>
    <w:rsid w:val="3AD2452A"/>
    <w:rsid w:val="3AE20120"/>
    <w:rsid w:val="3B1A9561"/>
    <w:rsid w:val="3B3E150E"/>
    <w:rsid w:val="3B4584E9"/>
    <w:rsid w:val="3B62895B"/>
    <w:rsid w:val="3B67D562"/>
    <w:rsid w:val="3BA0CA05"/>
    <w:rsid w:val="3BBFF828"/>
    <w:rsid w:val="3BC94060"/>
    <w:rsid w:val="3BCFCE2B"/>
    <w:rsid w:val="3BF5B026"/>
    <w:rsid w:val="3C43895A"/>
    <w:rsid w:val="3C8807E8"/>
    <w:rsid w:val="3C8E4087"/>
    <w:rsid w:val="3C9438B4"/>
    <w:rsid w:val="3C9D6358"/>
    <w:rsid w:val="3CA5D566"/>
    <w:rsid w:val="3CC6B6A0"/>
    <w:rsid w:val="3CD90C5F"/>
    <w:rsid w:val="3CF31254"/>
    <w:rsid w:val="3D05467A"/>
    <w:rsid w:val="3D108224"/>
    <w:rsid w:val="3D200598"/>
    <w:rsid w:val="3D47D5F1"/>
    <w:rsid w:val="3D4EA340"/>
    <w:rsid w:val="3D640B9E"/>
    <w:rsid w:val="3D7907F0"/>
    <w:rsid w:val="3D7C6235"/>
    <w:rsid w:val="3D84B06A"/>
    <w:rsid w:val="3D93CE92"/>
    <w:rsid w:val="3DA93614"/>
    <w:rsid w:val="3DB5A360"/>
    <w:rsid w:val="3DBCFA6E"/>
    <w:rsid w:val="3DC0AE98"/>
    <w:rsid w:val="3DF0C2DA"/>
    <w:rsid w:val="3DFEBDC1"/>
    <w:rsid w:val="3E2373A7"/>
    <w:rsid w:val="3E36ACFA"/>
    <w:rsid w:val="3E4492A0"/>
    <w:rsid w:val="3E6C6C9D"/>
    <w:rsid w:val="3E6F2680"/>
    <w:rsid w:val="3E908342"/>
    <w:rsid w:val="3E9B2944"/>
    <w:rsid w:val="3EA40C72"/>
    <w:rsid w:val="3ED69B8C"/>
    <w:rsid w:val="3F06CD05"/>
    <w:rsid w:val="3F160191"/>
    <w:rsid w:val="3F23B240"/>
    <w:rsid w:val="3F3B5914"/>
    <w:rsid w:val="3F3D21E0"/>
    <w:rsid w:val="3F435FED"/>
    <w:rsid w:val="3F550B85"/>
    <w:rsid w:val="3F5DBE4F"/>
    <w:rsid w:val="3F6C745D"/>
    <w:rsid w:val="3F888774"/>
    <w:rsid w:val="3FA5262C"/>
    <w:rsid w:val="3FA7B728"/>
    <w:rsid w:val="3FAB272E"/>
    <w:rsid w:val="3FB20F15"/>
    <w:rsid w:val="3FDBA9EA"/>
    <w:rsid w:val="400F63A5"/>
    <w:rsid w:val="40149B7F"/>
    <w:rsid w:val="403B1770"/>
    <w:rsid w:val="404F9269"/>
    <w:rsid w:val="40569BA9"/>
    <w:rsid w:val="406DEEFC"/>
    <w:rsid w:val="4098005A"/>
    <w:rsid w:val="40C89C04"/>
    <w:rsid w:val="40D09533"/>
    <w:rsid w:val="41298E4B"/>
    <w:rsid w:val="4154AAA0"/>
    <w:rsid w:val="416B26A9"/>
    <w:rsid w:val="4176A166"/>
    <w:rsid w:val="41A91337"/>
    <w:rsid w:val="41B00269"/>
    <w:rsid w:val="41B467BE"/>
    <w:rsid w:val="41BD3232"/>
    <w:rsid w:val="421B7AF8"/>
    <w:rsid w:val="4252857B"/>
    <w:rsid w:val="4254D8DF"/>
    <w:rsid w:val="42838954"/>
    <w:rsid w:val="42B2B577"/>
    <w:rsid w:val="42B5ACFC"/>
    <w:rsid w:val="42CE271B"/>
    <w:rsid w:val="42DB3CEF"/>
    <w:rsid w:val="42F8D7F2"/>
    <w:rsid w:val="430D649E"/>
    <w:rsid w:val="4310A45E"/>
    <w:rsid w:val="431C99F9"/>
    <w:rsid w:val="432B431F"/>
    <w:rsid w:val="433360EE"/>
    <w:rsid w:val="4337AD6B"/>
    <w:rsid w:val="435C5792"/>
    <w:rsid w:val="436658F8"/>
    <w:rsid w:val="437B523D"/>
    <w:rsid w:val="438E669C"/>
    <w:rsid w:val="4390C89F"/>
    <w:rsid w:val="4393051A"/>
    <w:rsid w:val="43A6B0BE"/>
    <w:rsid w:val="43A85A65"/>
    <w:rsid w:val="43D39D3A"/>
    <w:rsid w:val="43FD4167"/>
    <w:rsid w:val="44181494"/>
    <w:rsid w:val="4425FD82"/>
    <w:rsid w:val="443CF732"/>
    <w:rsid w:val="4457E7AC"/>
    <w:rsid w:val="445ED2B7"/>
    <w:rsid w:val="44761D2E"/>
    <w:rsid w:val="44965A5E"/>
    <w:rsid w:val="449A77DF"/>
    <w:rsid w:val="4529B521"/>
    <w:rsid w:val="453A5A40"/>
    <w:rsid w:val="4561A276"/>
    <w:rsid w:val="4572FE01"/>
    <w:rsid w:val="45745B33"/>
    <w:rsid w:val="458E5148"/>
    <w:rsid w:val="4594BB78"/>
    <w:rsid w:val="459B892C"/>
    <w:rsid w:val="45B2F451"/>
    <w:rsid w:val="45B77666"/>
    <w:rsid w:val="45CB5755"/>
    <w:rsid w:val="45E773E3"/>
    <w:rsid w:val="45ECEA4C"/>
    <w:rsid w:val="45F15AB7"/>
    <w:rsid w:val="4627EF43"/>
    <w:rsid w:val="465A40CD"/>
    <w:rsid w:val="46822607"/>
    <w:rsid w:val="46894DF0"/>
    <w:rsid w:val="46A240C7"/>
    <w:rsid w:val="46A89202"/>
    <w:rsid w:val="46B047C2"/>
    <w:rsid w:val="46B314E1"/>
    <w:rsid w:val="46C629EC"/>
    <w:rsid w:val="4703E510"/>
    <w:rsid w:val="4709323A"/>
    <w:rsid w:val="4719035A"/>
    <w:rsid w:val="472D9B99"/>
    <w:rsid w:val="47327C3C"/>
    <w:rsid w:val="473F8977"/>
    <w:rsid w:val="47720ADA"/>
    <w:rsid w:val="47812B5A"/>
    <w:rsid w:val="4796571D"/>
    <w:rsid w:val="47A8DCCC"/>
    <w:rsid w:val="47B77049"/>
    <w:rsid w:val="47E71FF7"/>
    <w:rsid w:val="480919D3"/>
    <w:rsid w:val="487177CD"/>
    <w:rsid w:val="48717B86"/>
    <w:rsid w:val="487CE9E5"/>
    <w:rsid w:val="4883423E"/>
    <w:rsid w:val="4897BF99"/>
    <w:rsid w:val="48CF1E71"/>
    <w:rsid w:val="48E049B1"/>
    <w:rsid w:val="49023ECB"/>
    <w:rsid w:val="4906D6E1"/>
    <w:rsid w:val="4968E437"/>
    <w:rsid w:val="4977F3DC"/>
    <w:rsid w:val="498C4D32"/>
    <w:rsid w:val="49FC772E"/>
    <w:rsid w:val="4A1A4784"/>
    <w:rsid w:val="4A1FF2B8"/>
    <w:rsid w:val="4A39EA37"/>
    <w:rsid w:val="4A5D86D0"/>
    <w:rsid w:val="4A7CB6BF"/>
    <w:rsid w:val="4A7D19C9"/>
    <w:rsid w:val="4AABBDB9"/>
    <w:rsid w:val="4AB4FC8B"/>
    <w:rsid w:val="4B1A11A8"/>
    <w:rsid w:val="4B33E0BD"/>
    <w:rsid w:val="4B4582DE"/>
    <w:rsid w:val="4B619248"/>
    <w:rsid w:val="4B6A5B48"/>
    <w:rsid w:val="4B785E14"/>
    <w:rsid w:val="4B9F4356"/>
    <w:rsid w:val="4BBEC199"/>
    <w:rsid w:val="4BDC42DA"/>
    <w:rsid w:val="4BDC6CDF"/>
    <w:rsid w:val="4C02BD16"/>
    <w:rsid w:val="4C4EEB30"/>
    <w:rsid w:val="4C5696DB"/>
    <w:rsid w:val="4C7236EA"/>
    <w:rsid w:val="4C770214"/>
    <w:rsid w:val="4C81DF54"/>
    <w:rsid w:val="4C871A10"/>
    <w:rsid w:val="4CA73ADC"/>
    <w:rsid w:val="4CA9705D"/>
    <w:rsid w:val="4CB4F914"/>
    <w:rsid w:val="4CBD0F53"/>
    <w:rsid w:val="4CBF660A"/>
    <w:rsid w:val="4CD1124C"/>
    <w:rsid w:val="4CE8B89E"/>
    <w:rsid w:val="4CED7064"/>
    <w:rsid w:val="4D02FC92"/>
    <w:rsid w:val="4D2A1B6B"/>
    <w:rsid w:val="4D464FDB"/>
    <w:rsid w:val="4D4DE95F"/>
    <w:rsid w:val="4DBAAE7E"/>
    <w:rsid w:val="4DC0BDE2"/>
    <w:rsid w:val="4DC1F82D"/>
    <w:rsid w:val="4DC9F3A5"/>
    <w:rsid w:val="4DD22A7E"/>
    <w:rsid w:val="4DD52522"/>
    <w:rsid w:val="4DD660E0"/>
    <w:rsid w:val="4E097FB5"/>
    <w:rsid w:val="4E1D5188"/>
    <w:rsid w:val="4E5041FC"/>
    <w:rsid w:val="4E58AEB1"/>
    <w:rsid w:val="4E68385F"/>
    <w:rsid w:val="4E79C739"/>
    <w:rsid w:val="4E8FD5F3"/>
    <w:rsid w:val="4EC1CDF5"/>
    <w:rsid w:val="4EC874BB"/>
    <w:rsid w:val="4ED1BFA5"/>
    <w:rsid w:val="4EDCE1BA"/>
    <w:rsid w:val="4EF44814"/>
    <w:rsid w:val="4F057A11"/>
    <w:rsid w:val="4F09EAEA"/>
    <w:rsid w:val="4F1CD857"/>
    <w:rsid w:val="4F242982"/>
    <w:rsid w:val="4F553DBC"/>
    <w:rsid w:val="4F8F5A3C"/>
    <w:rsid w:val="4F927989"/>
    <w:rsid w:val="4FA2A83B"/>
    <w:rsid w:val="4FCFB8CB"/>
    <w:rsid w:val="4FFE7DA0"/>
    <w:rsid w:val="500B771E"/>
    <w:rsid w:val="5022EBA2"/>
    <w:rsid w:val="506C3AC1"/>
    <w:rsid w:val="50745EB5"/>
    <w:rsid w:val="509ADBCA"/>
    <w:rsid w:val="50AAE662"/>
    <w:rsid w:val="50F64086"/>
    <w:rsid w:val="510DFB51"/>
    <w:rsid w:val="515890A8"/>
    <w:rsid w:val="5170276C"/>
    <w:rsid w:val="51719FC8"/>
    <w:rsid w:val="519424EA"/>
    <w:rsid w:val="51A40D10"/>
    <w:rsid w:val="51B3D0AF"/>
    <w:rsid w:val="51FB57A9"/>
    <w:rsid w:val="521F61A7"/>
    <w:rsid w:val="527412AA"/>
    <w:rsid w:val="5278072A"/>
    <w:rsid w:val="527F9812"/>
    <w:rsid w:val="52A2EE4B"/>
    <w:rsid w:val="52A30407"/>
    <w:rsid w:val="52EF2E30"/>
    <w:rsid w:val="52FD5302"/>
    <w:rsid w:val="53189E07"/>
    <w:rsid w:val="534EE1EA"/>
    <w:rsid w:val="53692679"/>
    <w:rsid w:val="537B4CED"/>
    <w:rsid w:val="53AD05CA"/>
    <w:rsid w:val="53B77546"/>
    <w:rsid w:val="53CC26D3"/>
    <w:rsid w:val="53E82A92"/>
    <w:rsid w:val="53F2244A"/>
    <w:rsid w:val="5429E048"/>
    <w:rsid w:val="544A22C7"/>
    <w:rsid w:val="5473FFCF"/>
    <w:rsid w:val="548E0F53"/>
    <w:rsid w:val="5492BD68"/>
    <w:rsid w:val="54940C5F"/>
    <w:rsid w:val="549F6B7B"/>
    <w:rsid w:val="54AC1DC6"/>
    <w:rsid w:val="54B989E5"/>
    <w:rsid w:val="54CAD925"/>
    <w:rsid w:val="54CB2FF0"/>
    <w:rsid w:val="55072B81"/>
    <w:rsid w:val="550E1150"/>
    <w:rsid w:val="5522720E"/>
    <w:rsid w:val="556343F4"/>
    <w:rsid w:val="556A4BA5"/>
    <w:rsid w:val="55755B0C"/>
    <w:rsid w:val="558E137E"/>
    <w:rsid w:val="55AFE404"/>
    <w:rsid w:val="55C7C5D7"/>
    <w:rsid w:val="55E13E41"/>
    <w:rsid w:val="55E1937F"/>
    <w:rsid w:val="55EF12C7"/>
    <w:rsid w:val="55FDD340"/>
    <w:rsid w:val="56095DBF"/>
    <w:rsid w:val="56115EC1"/>
    <w:rsid w:val="5635127F"/>
    <w:rsid w:val="566133FA"/>
    <w:rsid w:val="5670148E"/>
    <w:rsid w:val="56719E01"/>
    <w:rsid w:val="56D15B0D"/>
    <w:rsid w:val="56DBA976"/>
    <w:rsid w:val="56FA1D65"/>
    <w:rsid w:val="5705DC88"/>
    <w:rsid w:val="579F01D3"/>
    <w:rsid w:val="57B3F41A"/>
    <w:rsid w:val="57BA2015"/>
    <w:rsid w:val="57E23658"/>
    <w:rsid w:val="57F015B8"/>
    <w:rsid w:val="5800BD53"/>
    <w:rsid w:val="58074AB1"/>
    <w:rsid w:val="583EF7E0"/>
    <w:rsid w:val="5867F5A9"/>
    <w:rsid w:val="588E44F1"/>
    <w:rsid w:val="58B1C5F0"/>
    <w:rsid w:val="58C8D515"/>
    <w:rsid w:val="59135A0F"/>
    <w:rsid w:val="593F4C29"/>
    <w:rsid w:val="594CF5CA"/>
    <w:rsid w:val="5952C0EB"/>
    <w:rsid w:val="595B197B"/>
    <w:rsid w:val="5963E51E"/>
    <w:rsid w:val="597504B4"/>
    <w:rsid w:val="599C76AC"/>
    <w:rsid w:val="599E5FCA"/>
    <w:rsid w:val="59AD6575"/>
    <w:rsid w:val="59D02BA6"/>
    <w:rsid w:val="59D8F2CC"/>
    <w:rsid w:val="59EAAC68"/>
    <w:rsid w:val="5A284001"/>
    <w:rsid w:val="5A2C9370"/>
    <w:rsid w:val="5A35A3D7"/>
    <w:rsid w:val="5A73EB88"/>
    <w:rsid w:val="5A8C2CEE"/>
    <w:rsid w:val="5A97CF50"/>
    <w:rsid w:val="5A9F8BA9"/>
    <w:rsid w:val="5ADB2247"/>
    <w:rsid w:val="5ADD6859"/>
    <w:rsid w:val="5AF29A8A"/>
    <w:rsid w:val="5B222430"/>
    <w:rsid w:val="5B379576"/>
    <w:rsid w:val="5B3C3BE3"/>
    <w:rsid w:val="5B3D8A0C"/>
    <w:rsid w:val="5B3DDD4D"/>
    <w:rsid w:val="5B402742"/>
    <w:rsid w:val="5B5CE2D4"/>
    <w:rsid w:val="5B6ADEAE"/>
    <w:rsid w:val="5B79DBA9"/>
    <w:rsid w:val="5B853A23"/>
    <w:rsid w:val="5B86E75C"/>
    <w:rsid w:val="5B906446"/>
    <w:rsid w:val="5B974B67"/>
    <w:rsid w:val="5BC6E2F4"/>
    <w:rsid w:val="5BCC5EEE"/>
    <w:rsid w:val="5BEACF01"/>
    <w:rsid w:val="5C240A84"/>
    <w:rsid w:val="5C313F49"/>
    <w:rsid w:val="5C5CA08D"/>
    <w:rsid w:val="5C88A3A6"/>
    <w:rsid w:val="5C96A2C5"/>
    <w:rsid w:val="5CAA1714"/>
    <w:rsid w:val="5CB2AF01"/>
    <w:rsid w:val="5CC3A634"/>
    <w:rsid w:val="5D1B2DB6"/>
    <w:rsid w:val="5D4839BD"/>
    <w:rsid w:val="5D655256"/>
    <w:rsid w:val="5D730FEC"/>
    <w:rsid w:val="5D847691"/>
    <w:rsid w:val="5D9F1E8F"/>
    <w:rsid w:val="5DA14647"/>
    <w:rsid w:val="5DA3631F"/>
    <w:rsid w:val="5DAB5791"/>
    <w:rsid w:val="5DB08537"/>
    <w:rsid w:val="5DE7FC1C"/>
    <w:rsid w:val="5E0FEFB6"/>
    <w:rsid w:val="5E14A78C"/>
    <w:rsid w:val="5E972074"/>
    <w:rsid w:val="5E973C66"/>
    <w:rsid w:val="5EA37715"/>
    <w:rsid w:val="5EA81CEC"/>
    <w:rsid w:val="5EB29BE4"/>
    <w:rsid w:val="5EBC4D76"/>
    <w:rsid w:val="5F1EE69C"/>
    <w:rsid w:val="5F2999E8"/>
    <w:rsid w:val="5F3B5F01"/>
    <w:rsid w:val="5F3FB218"/>
    <w:rsid w:val="5F4DD62D"/>
    <w:rsid w:val="5F69A802"/>
    <w:rsid w:val="5FA67695"/>
    <w:rsid w:val="6001A0A0"/>
    <w:rsid w:val="601E201C"/>
    <w:rsid w:val="604DAC37"/>
    <w:rsid w:val="604F90A1"/>
    <w:rsid w:val="607B4718"/>
    <w:rsid w:val="60998351"/>
    <w:rsid w:val="609FB2F9"/>
    <w:rsid w:val="60D80CC9"/>
    <w:rsid w:val="60DDA0E8"/>
    <w:rsid w:val="60F9AD81"/>
    <w:rsid w:val="61043D86"/>
    <w:rsid w:val="6166C380"/>
    <w:rsid w:val="6177F1FB"/>
    <w:rsid w:val="617AA3B2"/>
    <w:rsid w:val="6183CD4A"/>
    <w:rsid w:val="61CDBDAB"/>
    <w:rsid w:val="61D744D6"/>
    <w:rsid w:val="61EEB264"/>
    <w:rsid w:val="61F457EC"/>
    <w:rsid w:val="6200D58B"/>
    <w:rsid w:val="620D8883"/>
    <w:rsid w:val="624BCD02"/>
    <w:rsid w:val="6258E2EC"/>
    <w:rsid w:val="62691D6B"/>
    <w:rsid w:val="627346B1"/>
    <w:rsid w:val="62AC6DD2"/>
    <w:rsid w:val="62B199F1"/>
    <w:rsid w:val="62B1CE5D"/>
    <w:rsid w:val="62D9983D"/>
    <w:rsid w:val="62DA15D5"/>
    <w:rsid w:val="62ED6281"/>
    <w:rsid w:val="62F202E7"/>
    <w:rsid w:val="630B3ACE"/>
    <w:rsid w:val="633B81DD"/>
    <w:rsid w:val="635877DA"/>
    <w:rsid w:val="6369C0C0"/>
    <w:rsid w:val="63832A26"/>
    <w:rsid w:val="63977E04"/>
    <w:rsid w:val="63C62900"/>
    <w:rsid w:val="63C9C5D5"/>
    <w:rsid w:val="63E751CD"/>
    <w:rsid w:val="63EFA574"/>
    <w:rsid w:val="63F8BFF1"/>
    <w:rsid w:val="64080635"/>
    <w:rsid w:val="64215691"/>
    <w:rsid w:val="6428D36B"/>
    <w:rsid w:val="643977B7"/>
    <w:rsid w:val="6442537F"/>
    <w:rsid w:val="6454F1AC"/>
    <w:rsid w:val="647EABD1"/>
    <w:rsid w:val="6484B21A"/>
    <w:rsid w:val="649E25FC"/>
    <w:rsid w:val="64DA5525"/>
    <w:rsid w:val="64E282C8"/>
    <w:rsid w:val="64E65B2E"/>
    <w:rsid w:val="64EA1084"/>
    <w:rsid w:val="6505B5CC"/>
    <w:rsid w:val="6526E0C3"/>
    <w:rsid w:val="6545D9E0"/>
    <w:rsid w:val="654DA965"/>
    <w:rsid w:val="65617DA3"/>
    <w:rsid w:val="658D2D45"/>
    <w:rsid w:val="658FBB99"/>
    <w:rsid w:val="65A1D1A2"/>
    <w:rsid w:val="65EDF5FD"/>
    <w:rsid w:val="66001620"/>
    <w:rsid w:val="662FAE6A"/>
    <w:rsid w:val="663C2867"/>
    <w:rsid w:val="664AB8F1"/>
    <w:rsid w:val="666AE3D6"/>
    <w:rsid w:val="668EFD7D"/>
    <w:rsid w:val="66B0B1D3"/>
    <w:rsid w:val="66DD8311"/>
    <w:rsid w:val="66E5D03E"/>
    <w:rsid w:val="66E68966"/>
    <w:rsid w:val="67085534"/>
    <w:rsid w:val="670B383B"/>
    <w:rsid w:val="675A3FE1"/>
    <w:rsid w:val="675A56AB"/>
    <w:rsid w:val="67952AB0"/>
    <w:rsid w:val="67B5849D"/>
    <w:rsid w:val="67CF09D8"/>
    <w:rsid w:val="67E85301"/>
    <w:rsid w:val="681889A9"/>
    <w:rsid w:val="681CDDCE"/>
    <w:rsid w:val="682F092D"/>
    <w:rsid w:val="6835A006"/>
    <w:rsid w:val="683AD390"/>
    <w:rsid w:val="68979F71"/>
    <w:rsid w:val="68C139BC"/>
    <w:rsid w:val="68C51A0F"/>
    <w:rsid w:val="68D664F1"/>
    <w:rsid w:val="68DA6D4D"/>
    <w:rsid w:val="6900D6FB"/>
    <w:rsid w:val="692C04AC"/>
    <w:rsid w:val="693E82A1"/>
    <w:rsid w:val="694ECFAC"/>
    <w:rsid w:val="697127DE"/>
    <w:rsid w:val="69B34EB6"/>
    <w:rsid w:val="69B35C5A"/>
    <w:rsid w:val="69C4691E"/>
    <w:rsid w:val="69DD2323"/>
    <w:rsid w:val="69E53A4A"/>
    <w:rsid w:val="69FADE3D"/>
    <w:rsid w:val="69FF73DE"/>
    <w:rsid w:val="6A46F898"/>
    <w:rsid w:val="6A6A7BD1"/>
    <w:rsid w:val="6A9DC13E"/>
    <w:rsid w:val="6AA6951F"/>
    <w:rsid w:val="6AB78DF6"/>
    <w:rsid w:val="6AE87D18"/>
    <w:rsid w:val="6B2B8243"/>
    <w:rsid w:val="6B8C8A55"/>
    <w:rsid w:val="6B8DC741"/>
    <w:rsid w:val="6BA49E71"/>
    <w:rsid w:val="6BD641DE"/>
    <w:rsid w:val="6BEA9E8F"/>
    <w:rsid w:val="6BFDDDD2"/>
    <w:rsid w:val="6C0F9DBB"/>
    <w:rsid w:val="6C101C95"/>
    <w:rsid w:val="6C2119BB"/>
    <w:rsid w:val="6C251995"/>
    <w:rsid w:val="6C3B35FC"/>
    <w:rsid w:val="6C49463A"/>
    <w:rsid w:val="6C5DF203"/>
    <w:rsid w:val="6C796C86"/>
    <w:rsid w:val="6C95350B"/>
    <w:rsid w:val="6CA6C88F"/>
    <w:rsid w:val="6CC08371"/>
    <w:rsid w:val="6CCD8B5A"/>
    <w:rsid w:val="6CEB5649"/>
    <w:rsid w:val="6D17699A"/>
    <w:rsid w:val="6D50A720"/>
    <w:rsid w:val="6D6D0C9A"/>
    <w:rsid w:val="6D75A30F"/>
    <w:rsid w:val="6D9AAC7B"/>
    <w:rsid w:val="6DA7BE7B"/>
    <w:rsid w:val="6DA7E92D"/>
    <w:rsid w:val="6DBA9F0B"/>
    <w:rsid w:val="6DBDA20F"/>
    <w:rsid w:val="6DD07F1E"/>
    <w:rsid w:val="6DD7ADEE"/>
    <w:rsid w:val="6DDFF111"/>
    <w:rsid w:val="6E1C597D"/>
    <w:rsid w:val="6E584E52"/>
    <w:rsid w:val="6E66681B"/>
    <w:rsid w:val="6EA82E7F"/>
    <w:rsid w:val="6EB549B8"/>
    <w:rsid w:val="6F17B017"/>
    <w:rsid w:val="6F3C40DD"/>
    <w:rsid w:val="6F5241AC"/>
    <w:rsid w:val="6F598EC3"/>
    <w:rsid w:val="6F5CE04A"/>
    <w:rsid w:val="6F73FC6E"/>
    <w:rsid w:val="6F866EAD"/>
    <w:rsid w:val="6F86C49C"/>
    <w:rsid w:val="6FAB6E7E"/>
    <w:rsid w:val="6FAE3406"/>
    <w:rsid w:val="6FE5E6BA"/>
    <w:rsid w:val="70006B28"/>
    <w:rsid w:val="7008A2F2"/>
    <w:rsid w:val="701B9F5C"/>
    <w:rsid w:val="705C75A8"/>
    <w:rsid w:val="705D4941"/>
    <w:rsid w:val="706CF4A3"/>
    <w:rsid w:val="70A43FD0"/>
    <w:rsid w:val="70B2BD3A"/>
    <w:rsid w:val="70D88909"/>
    <w:rsid w:val="70E25A17"/>
    <w:rsid w:val="71195682"/>
    <w:rsid w:val="714F7927"/>
    <w:rsid w:val="7152A788"/>
    <w:rsid w:val="71CE1D7D"/>
    <w:rsid w:val="71D04F73"/>
    <w:rsid w:val="71F05110"/>
    <w:rsid w:val="71F2F581"/>
    <w:rsid w:val="71FA1ED5"/>
    <w:rsid w:val="7204DBDE"/>
    <w:rsid w:val="7228A072"/>
    <w:rsid w:val="7236C85D"/>
    <w:rsid w:val="724B529E"/>
    <w:rsid w:val="724C8907"/>
    <w:rsid w:val="72579853"/>
    <w:rsid w:val="727148AB"/>
    <w:rsid w:val="72740925"/>
    <w:rsid w:val="72B0AEB0"/>
    <w:rsid w:val="72B63DA9"/>
    <w:rsid w:val="72BD5E6D"/>
    <w:rsid w:val="72BE5244"/>
    <w:rsid w:val="72D0941C"/>
    <w:rsid w:val="72E6E14D"/>
    <w:rsid w:val="7309DA2E"/>
    <w:rsid w:val="730BE8C7"/>
    <w:rsid w:val="733FCC7C"/>
    <w:rsid w:val="734BD384"/>
    <w:rsid w:val="7355995E"/>
    <w:rsid w:val="735A55EC"/>
    <w:rsid w:val="7363B9C5"/>
    <w:rsid w:val="736B31B3"/>
    <w:rsid w:val="73904ADC"/>
    <w:rsid w:val="73F4BD7D"/>
    <w:rsid w:val="73F8D087"/>
    <w:rsid w:val="741316C2"/>
    <w:rsid w:val="746DC982"/>
    <w:rsid w:val="74745BAE"/>
    <w:rsid w:val="747D25EC"/>
    <w:rsid w:val="7485BD21"/>
    <w:rsid w:val="7489A9D8"/>
    <w:rsid w:val="74959DBA"/>
    <w:rsid w:val="74C3EC50"/>
    <w:rsid w:val="74F32175"/>
    <w:rsid w:val="750B12BC"/>
    <w:rsid w:val="75302E66"/>
    <w:rsid w:val="757A199F"/>
    <w:rsid w:val="757FB944"/>
    <w:rsid w:val="75A0D6AD"/>
    <w:rsid w:val="75B8007D"/>
    <w:rsid w:val="75BA8FC5"/>
    <w:rsid w:val="75CDA9CC"/>
    <w:rsid w:val="75DD355B"/>
    <w:rsid w:val="75E0BBB8"/>
    <w:rsid w:val="75F26C2B"/>
    <w:rsid w:val="760F2125"/>
    <w:rsid w:val="76261E9B"/>
    <w:rsid w:val="7644BC16"/>
    <w:rsid w:val="764540B5"/>
    <w:rsid w:val="7646B424"/>
    <w:rsid w:val="76A2EAA3"/>
    <w:rsid w:val="76A6EB6F"/>
    <w:rsid w:val="76E36318"/>
    <w:rsid w:val="7700BDB1"/>
    <w:rsid w:val="771AD105"/>
    <w:rsid w:val="773F1952"/>
    <w:rsid w:val="775099B4"/>
    <w:rsid w:val="7757EB3E"/>
    <w:rsid w:val="7768CDD5"/>
    <w:rsid w:val="778FC079"/>
    <w:rsid w:val="779FF1EC"/>
    <w:rsid w:val="77A411FD"/>
    <w:rsid w:val="77C3157E"/>
    <w:rsid w:val="77C9944C"/>
    <w:rsid w:val="77E7F982"/>
    <w:rsid w:val="77F09251"/>
    <w:rsid w:val="780B17DE"/>
    <w:rsid w:val="783AC017"/>
    <w:rsid w:val="78633636"/>
    <w:rsid w:val="7875E7F1"/>
    <w:rsid w:val="78A95995"/>
    <w:rsid w:val="79121687"/>
    <w:rsid w:val="79170FC1"/>
    <w:rsid w:val="792A5F0F"/>
    <w:rsid w:val="793E07E0"/>
    <w:rsid w:val="79524652"/>
    <w:rsid w:val="795A9BFF"/>
    <w:rsid w:val="795E4652"/>
    <w:rsid w:val="7964C80E"/>
    <w:rsid w:val="7985D0F2"/>
    <w:rsid w:val="79A6530E"/>
    <w:rsid w:val="79E09369"/>
    <w:rsid w:val="79E63FCE"/>
    <w:rsid w:val="79F46BF1"/>
    <w:rsid w:val="7A0735F8"/>
    <w:rsid w:val="7A12CABB"/>
    <w:rsid w:val="7A14185A"/>
    <w:rsid w:val="7A1951D1"/>
    <w:rsid w:val="7A3F8727"/>
    <w:rsid w:val="7A630EF2"/>
    <w:rsid w:val="7A65E78B"/>
    <w:rsid w:val="7A6DD124"/>
    <w:rsid w:val="7A85846A"/>
    <w:rsid w:val="7A92E1F4"/>
    <w:rsid w:val="7A9E2E8E"/>
    <w:rsid w:val="7AB51696"/>
    <w:rsid w:val="7ABB02DB"/>
    <w:rsid w:val="7ADCF00F"/>
    <w:rsid w:val="7B3ACAF0"/>
    <w:rsid w:val="7B5716BB"/>
    <w:rsid w:val="7B5E1700"/>
    <w:rsid w:val="7B62BB11"/>
    <w:rsid w:val="7B6CA090"/>
    <w:rsid w:val="7B7989FA"/>
    <w:rsid w:val="7B81117C"/>
    <w:rsid w:val="7BD58722"/>
    <w:rsid w:val="7BDC7BDE"/>
    <w:rsid w:val="7BE7E740"/>
    <w:rsid w:val="7BF5AC9E"/>
    <w:rsid w:val="7BFBDF11"/>
    <w:rsid w:val="7C034377"/>
    <w:rsid w:val="7C2897DE"/>
    <w:rsid w:val="7C2CC0F1"/>
    <w:rsid w:val="7C301698"/>
    <w:rsid w:val="7C394808"/>
    <w:rsid w:val="7C524ACC"/>
    <w:rsid w:val="7C65F0CC"/>
    <w:rsid w:val="7C83811B"/>
    <w:rsid w:val="7C8F83BE"/>
    <w:rsid w:val="7C967180"/>
    <w:rsid w:val="7CA240E0"/>
    <w:rsid w:val="7CBB9038"/>
    <w:rsid w:val="7CDAF93E"/>
    <w:rsid w:val="7CE69F0C"/>
    <w:rsid w:val="7CF8738B"/>
    <w:rsid w:val="7D18F019"/>
    <w:rsid w:val="7D19028C"/>
    <w:rsid w:val="7D1A02A0"/>
    <w:rsid w:val="7D369ACB"/>
    <w:rsid w:val="7D3A525B"/>
    <w:rsid w:val="7D3E88D8"/>
    <w:rsid w:val="7DA58C85"/>
    <w:rsid w:val="7DBFF1FF"/>
    <w:rsid w:val="7DCAA350"/>
    <w:rsid w:val="7E1F4FF7"/>
    <w:rsid w:val="7E251259"/>
    <w:rsid w:val="7E65F68B"/>
    <w:rsid w:val="7E81E63D"/>
    <w:rsid w:val="7EA6E39A"/>
    <w:rsid w:val="7EAE0ADC"/>
    <w:rsid w:val="7EBADB91"/>
    <w:rsid w:val="7EC9AEAF"/>
    <w:rsid w:val="7ED87C87"/>
    <w:rsid w:val="7EFE158B"/>
    <w:rsid w:val="7F20CA1B"/>
    <w:rsid w:val="7F409FA6"/>
    <w:rsid w:val="7F485FE2"/>
    <w:rsid w:val="7F68D318"/>
    <w:rsid w:val="7F8DAD70"/>
    <w:rsid w:val="7FA6F644"/>
    <w:rsid w:val="7FA857A0"/>
    <w:rsid w:val="7FCA5A8E"/>
    <w:rsid w:val="7FF3DE08"/>
    <w:rsid w:val="7FFCAF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23C"/>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B41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B41A7E"/>
    <w:pPr>
      <w:pBdr>
        <w:top w:val="none" w:sz="0" w:space="0" w:color="auto"/>
      </w:pBdr>
      <w:spacing w:before="180"/>
      <w:outlineLvl w:val="1"/>
    </w:pPr>
    <w:rPr>
      <w:sz w:val="32"/>
    </w:rPr>
  </w:style>
  <w:style w:type="paragraph" w:styleId="Heading3">
    <w:name w:val="heading 3"/>
    <w:basedOn w:val="Heading2"/>
    <w:next w:val="Normal"/>
    <w:link w:val="Heading3Char"/>
    <w:qFormat/>
    <w:rsid w:val="00B41A7E"/>
    <w:pPr>
      <w:spacing w:before="120"/>
      <w:outlineLvl w:val="2"/>
    </w:pPr>
    <w:rPr>
      <w:sz w:val="28"/>
    </w:rPr>
  </w:style>
  <w:style w:type="paragraph" w:styleId="Heading4">
    <w:name w:val="heading 4"/>
    <w:basedOn w:val="Heading3"/>
    <w:next w:val="Normal"/>
    <w:link w:val="Heading4Char"/>
    <w:qFormat/>
    <w:rsid w:val="00B41A7E"/>
    <w:pPr>
      <w:ind w:left="1418" w:hanging="1418"/>
      <w:outlineLvl w:val="3"/>
    </w:pPr>
    <w:rPr>
      <w:sz w:val="24"/>
    </w:rPr>
  </w:style>
  <w:style w:type="paragraph" w:styleId="Heading5">
    <w:name w:val="heading 5"/>
    <w:basedOn w:val="Heading4"/>
    <w:next w:val="Normal"/>
    <w:link w:val="Heading5Char"/>
    <w:qFormat/>
    <w:rsid w:val="00B41A7E"/>
    <w:pPr>
      <w:ind w:left="1701" w:hanging="1701"/>
      <w:outlineLvl w:val="4"/>
    </w:pPr>
    <w:rPr>
      <w:sz w:val="22"/>
    </w:rPr>
  </w:style>
  <w:style w:type="paragraph" w:styleId="Heading6">
    <w:name w:val="heading 6"/>
    <w:basedOn w:val="H6"/>
    <w:next w:val="Normal"/>
    <w:link w:val="Heading6Char"/>
    <w:qFormat/>
    <w:rsid w:val="00B41A7E"/>
    <w:pPr>
      <w:outlineLvl w:val="5"/>
    </w:pPr>
  </w:style>
  <w:style w:type="paragraph" w:styleId="Heading7">
    <w:name w:val="heading 7"/>
    <w:basedOn w:val="H6"/>
    <w:next w:val="Normal"/>
    <w:link w:val="Heading7Char"/>
    <w:qFormat/>
    <w:rsid w:val="00B41A7E"/>
    <w:pPr>
      <w:outlineLvl w:val="6"/>
    </w:pPr>
  </w:style>
  <w:style w:type="paragraph" w:styleId="Heading8">
    <w:name w:val="heading 8"/>
    <w:basedOn w:val="Heading1"/>
    <w:next w:val="Normal"/>
    <w:link w:val="Heading8Char"/>
    <w:qFormat/>
    <w:rsid w:val="00B41A7E"/>
    <w:pPr>
      <w:ind w:left="0" w:firstLine="0"/>
      <w:outlineLvl w:val="7"/>
    </w:pPr>
  </w:style>
  <w:style w:type="paragraph" w:styleId="Heading9">
    <w:name w:val="heading 9"/>
    <w:basedOn w:val="Heading8"/>
    <w:next w:val="Normal"/>
    <w:link w:val="Heading9Char"/>
    <w:qFormat/>
    <w:rsid w:val="00B41A7E"/>
    <w:pPr>
      <w:outlineLvl w:val="8"/>
    </w:pPr>
  </w:style>
  <w:style w:type="character" w:default="1" w:styleId="DefaultParagraphFont">
    <w:name w:val="Default Paragraph Font"/>
    <w:uiPriority w:val="1"/>
    <w:semiHidden/>
    <w:unhideWhenUsed/>
    <w:rsid w:val="00D552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523C"/>
  </w:style>
  <w:style w:type="paragraph" w:styleId="TOC8">
    <w:name w:val="toc 8"/>
    <w:basedOn w:val="TOC1"/>
    <w:uiPriority w:val="39"/>
    <w:rsid w:val="00B41A7E"/>
    <w:pPr>
      <w:spacing w:before="180"/>
      <w:ind w:left="2693" w:hanging="2693"/>
    </w:pPr>
    <w:rPr>
      <w:b/>
    </w:rPr>
  </w:style>
  <w:style w:type="paragraph" w:styleId="TOC1">
    <w:name w:val="toc 1"/>
    <w:uiPriority w:val="39"/>
    <w:rsid w:val="00B41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B41A7E"/>
    <w:pPr>
      <w:keepNext/>
      <w:keepLines/>
      <w:spacing w:before="180"/>
      <w:jc w:val="center"/>
    </w:pPr>
  </w:style>
  <w:style w:type="paragraph" w:styleId="Caption">
    <w:name w:val="caption"/>
    <w:basedOn w:val="Normal"/>
    <w:next w:val="Normal"/>
    <w:link w:val="CaptionChar"/>
    <w:qFormat/>
    <w:rsid w:val="00B41A7E"/>
    <w:pPr>
      <w:spacing w:before="120" w:after="120"/>
    </w:pPr>
    <w:rPr>
      <w:b/>
      <w:lang w:eastAsia="en-GB"/>
    </w:rPr>
  </w:style>
  <w:style w:type="paragraph" w:styleId="TOC5">
    <w:name w:val="toc 5"/>
    <w:basedOn w:val="TOC4"/>
    <w:uiPriority w:val="39"/>
    <w:rsid w:val="00B41A7E"/>
    <w:pPr>
      <w:ind w:left="1701" w:hanging="1701"/>
    </w:pPr>
  </w:style>
  <w:style w:type="paragraph" w:styleId="TOC4">
    <w:name w:val="toc 4"/>
    <w:basedOn w:val="TOC3"/>
    <w:uiPriority w:val="39"/>
    <w:rsid w:val="00B41A7E"/>
    <w:pPr>
      <w:ind w:left="1418" w:hanging="1418"/>
    </w:pPr>
  </w:style>
  <w:style w:type="paragraph" w:styleId="TOC3">
    <w:name w:val="toc 3"/>
    <w:basedOn w:val="TOC2"/>
    <w:uiPriority w:val="39"/>
    <w:rsid w:val="00B41A7E"/>
    <w:pPr>
      <w:ind w:left="1134" w:hanging="1134"/>
    </w:pPr>
  </w:style>
  <w:style w:type="paragraph" w:styleId="TOC2">
    <w:name w:val="toc 2"/>
    <w:basedOn w:val="TOC1"/>
    <w:uiPriority w:val="39"/>
    <w:rsid w:val="00B41A7E"/>
    <w:pPr>
      <w:keepNext w:val="0"/>
      <w:spacing w:before="0"/>
      <w:ind w:left="851" w:hanging="851"/>
    </w:pPr>
    <w:rPr>
      <w:sz w:val="20"/>
    </w:rPr>
  </w:style>
  <w:style w:type="paragraph" w:styleId="Index2">
    <w:name w:val="index 2"/>
    <w:basedOn w:val="Index1"/>
    <w:rsid w:val="00B41A7E"/>
    <w:pPr>
      <w:ind w:left="284"/>
    </w:pPr>
  </w:style>
  <w:style w:type="paragraph" w:styleId="Index1">
    <w:name w:val="index 1"/>
    <w:basedOn w:val="Normal"/>
    <w:rsid w:val="00B41A7E"/>
    <w:pPr>
      <w:keepLines/>
      <w:spacing w:after="0"/>
    </w:pPr>
  </w:style>
  <w:style w:type="paragraph" w:styleId="DocumentMap">
    <w:name w:val="Document Map"/>
    <w:basedOn w:val="Normal"/>
    <w:link w:val="DocumentMapChar"/>
    <w:rsid w:val="00B41A7E"/>
    <w:pPr>
      <w:shd w:val="clear" w:color="auto" w:fill="000080"/>
    </w:pPr>
    <w:rPr>
      <w:rFonts w:ascii="Tahoma" w:hAnsi="Tahoma" w:cs="Tahoma"/>
    </w:rPr>
  </w:style>
  <w:style w:type="paragraph" w:styleId="ListNumber2">
    <w:name w:val="List Number 2"/>
    <w:basedOn w:val="ListNumber"/>
    <w:rsid w:val="00B41A7E"/>
    <w:pPr>
      <w:numPr>
        <w:numId w:val="0"/>
      </w:numPr>
      <w:ind w:left="1287" w:hanging="360"/>
    </w:pPr>
  </w:style>
  <w:style w:type="paragraph" w:styleId="ListNumber">
    <w:name w:val="List Number"/>
    <w:basedOn w:val="List"/>
    <w:rsid w:val="00B41A7E"/>
    <w:pPr>
      <w:numPr>
        <w:numId w:val="12"/>
      </w:numPr>
    </w:pPr>
    <w:rPr>
      <w:lang w:eastAsia="ja-JP"/>
    </w:rPr>
  </w:style>
  <w:style w:type="paragraph" w:styleId="List">
    <w:name w:val="List"/>
    <w:basedOn w:val="BodyText"/>
    <w:rsid w:val="00B41A7E"/>
    <w:pPr>
      <w:ind w:left="568" w:hanging="284"/>
    </w:pPr>
  </w:style>
  <w:style w:type="paragraph" w:styleId="Header">
    <w:name w:val="header"/>
    <w:link w:val="HeaderChar"/>
    <w:rsid w:val="00B41A7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B41A7E"/>
    <w:rPr>
      <w:b/>
      <w:position w:val="6"/>
      <w:sz w:val="16"/>
    </w:rPr>
  </w:style>
  <w:style w:type="paragraph" w:styleId="FootnoteText">
    <w:name w:val="footnote text"/>
    <w:basedOn w:val="Normal"/>
    <w:link w:val="FootnoteTextChar"/>
    <w:rsid w:val="00B41A7E"/>
    <w:pPr>
      <w:keepLines/>
      <w:spacing w:after="0"/>
      <w:ind w:left="454" w:hanging="454"/>
    </w:pPr>
    <w:rPr>
      <w:sz w:val="16"/>
    </w:rPr>
  </w:style>
  <w:style w:type="paragraph" w:customStyle="1" w:styleId="3GPPHeader">
    <w:name w:val="3GPP_Header"/>
    <w:basedOn w:val="BodyText"/>
    <w:rsid w:val="00B41A7E"/>
    <w:pPr>
      <w:tabs>
        <w:tab w:val="left" w:pos="1701"/>
        <w:tab w:val="right" w:pos="9639"/>
      </w:tabs>
      <w:spacing w:after="240"/>
    </w:pPr>
    <w:rPr>
      <w:b/>
    </w:rPr>
  </w:style>
  <w:style w:type="paragraph" w:styleId="TOC9">
    <w:name w:val="toc 9"/>
    <w:basedOn w:val="TOC8"/>
    <w:uiPriority w:val="39"/>
    <w:rsid w:val="00B41A7E"/>
    <w:pPr>
      <w:ind w:left="1418" w:hanging="1418"/>
    </w:pPr>
  </w:style>
  <w:style w:type="paragraph" w:styleId="TOC6">
    <w:name w:val="toc 6"/>
    <w:basedOn w:val="TOC5"/>
    <w:next w:val="Normal"/>
    <w:uiPriority w:val="39"/>
    <w:rsid w:val="00B41A7E"/>
    <w:pPr>
      <w:ind w:left="1985" w:hanging="1985"/>
    </w:pPr>
  </w:style>
  <w:style w:type="paragraph" w:styleId="TOC7">
    <w:name w:val="toc 7"/>
    <w:basedOn w:val="TOC6"/>
    <w:next w:val="Normal"/>
    <w:uiPriority w:val="39"/>
    <w:rsid w:val="00B41A7E"/>
    <w:pPr>
      <w:ind w:left="2268" w:hanging="2268"/>
    </w:pPr>
  </w:style>
  <w:style w:type="paragraph" w:styleId="ListBullet2">
    <w:name w:val="List Bullet 2"/>
    <w:basedOn w:val="ListBullet"/>
    <w:rsid w:val="00B41A7E"/>
    <w:pPr>
      <w:numPr>
        <w:numId w:val="0"/>
      </w:numPr>
      <w:ind w:left="1287" w:hanging="360"/>
    </w:pPr>
  </w:style>
  <w:style w:type="paragraph" w:styleId="ListBullet">
    <w:name w:val="List Bullet"/>
    <w:basedOn w:val="List"/>
    <w:rsid w:val="00B41A7E"/>
    <w:pPr>
      <w:numPr>
        <w:numId w:val="8"/>
      </w:numPr>
    </w:pPr>
    <w:rPr>
      <w:lang w:eastAsia="ja-JP"/>
    </w:rPr>
  </w:style>
  <w:style w:type="paragraph" w:styleId="ListBullet3">
    <w:name w:val="List Bullet 3"/>
    <w:basedOn w:val="ListBullet2"/>
    <w:rsid w:val="00B41A7E"/>
    <w:pPr>
      <w:numPr>
        <w:numId w:val="9"/>
      </w:numPr>
    </w:pPr>
  </w:style>
  <w:style w:type="paragraph" w:customStyle="1" w:styleId="EQ">
    <w:name w:val="EQ"/>
    <w:basedOn w:val="Normal"/>
    <w:next w:val="Normal"/>
    <w:rsid w:val="00B41A7E"/>
    <w:pPr>
      <w:keepLines/>
      <w:tabs>
        <w:tab w:val="center" w:pos="4536"/>
        <w:tab w:val="right" w:pos="9072"/>
      </w:tabs>
    </w:pPr>
    <w:rPr>
      <w:noProof/>
    </w:rPr>
  </w:style>
  <w:style w:type="paragraph" w:styleId="List2">
    <w:name w:val="List 2"/>
    <w:basedOn w:val="List"/>
    <w:rsid w:val="00B41A7E"/>
    <w:pPr>
      <w:ind w:left="851"/>
    </w:pPr>
    <w:rPr>
      <w:lang w:eastAsia="ja-JP"/>
    </w:rPr>
  </w:style>
  <w:style w:type="paragraph" w:styleId="List3">
    <w:name w:val="List 3"/>
    <w:basedOn w:val="List2"/>
    <w:rsid w:val="00B41A7E"/>
    <w:pPr>
      <w:ind w:left="1135"/>
    </w:pPr>
  </w:style>
  <w:style w:type="paragraph" w:styleId="List4">
    <w:name w:val="List 4"/>
    <w:basedOn w:val="List3"/>
    <w:rsid w:val="00B41A7E"/>
    <w:pPr>
      <w:ind w:left="1418"/>
    </w:pPr>
  </w:style>
  <w:style w:type="paragraph" w:styleId="List5">
    <w:name w:val="List 5"/>
    <w:basedOn w:val="List4"/>
    <w:rsid w:val="00B41A7E"/>
    <w:pPr>
      <w:ind w:left="1702"/>
    </w:pPr>
  </w:style>
  <w:style w:type="paragraph" w:customStyle="1" w:styleId="EditorsNote">
    <w:name w:val="Editor's Note"/>
    <w:basedOn w:val="NO"/>
    <w:link w:val="EditorsNoteChar"/>
    <w:rsid w:val="00B41A7E"/>
    <w:rPr>
      <w:color w:val="FF0000"/>
      <w:lang w:val="x-none" w:eastAsia="x-none"/>
    </w:rPr>
  </w:style>
  <w:style w:type="paragraph" w:styleId="ListBullet4">
    <w:name w:val="List Bullet 4"/>
    <w:basedOn w:val="ListBullet3"/>
    <w:rsid w:val="00B41A7E"/>
    <w:pPr>
      <w:numPr>
        <w:numId w:val="10"/>
      </w:numPr>
    </w:pPr>
  </w:style>
  <w:style w:type="paragraph" w:styleId="ListBullet5">
    <w:name w:val="List Bullet 5"/>
    <w:basedOn w:val="ListBullet4"/>
    <w:rsid w:val="00B41A7E"/>
    <w:pPr>
      <w:numPr>
        <w:numId w:val="11"/>
      </w:numPr>
    </w:pPr>
  </w:style>
  <w:style w:type="paragraph" w:styleId="Footer">
    <w:name w:val="footer"/>
    <w:basedOn w:val="Header"/>
    <w:link w:val="FooterChar"/>
    <w:rsid w:val="00B41A7E"/>
    <w:pPr>
      <w:jc w:val="center"/>
    </w:pPr>
    <w:rPr>
      <w:i/>
    </w:rPr>
  </w:style>
  <w:style w:type="paragraph" w:customStyle="1" w:styleId="Reference">
    <w:name w:val="Reference"/>
    <w:basedOn w:val="BodyText"/>
    <w:rsid w:val="00B41A7E"/>
    <w:pPr>
      <w:tabs>
        <w:tab w:val="num" w:pos="567"/>
      </w:tabs>
      <w:ind w:left="567" w:hanging="567"/>
    </w:pPr>
  </w:style>
  <w:style w:type="paragraph" w:styleId="BalloonText">
    <w:name w:val="Balloon Text"/>
    <w:basedOn w:val="Normal"/>
    <w:link w:val="BalloonTextChar"/>
    <w:rsid w:val="00B41A7E"/>
    <w:pPr>
      <w:spacing w:after="0"/>
    </w:pPr>
    <w:rPr>
      <w:rFonts w:ascii="Segoe UI" w:hAnsi="Segoe UI" w:cs="Segoe UI"/>
      <w:sz w:val="18"/>
      <w:szCs w:val="18"/>
    </w:rPr>
  </w:style>
  <w:style w:type="character" w:styleId="PageNumber">
    <w:name w:val="page number"/>
    <w:basedOn w:val="DefaultParagraphFont"/>
    <w:rsid w:val="00B41A7E"/>
  </w:style>
  <w:style w:type="paragraph" w:styleId="BodyText">
    <w:name w:val="Body Text"/>
    <w:basedOn w:val="Normal"/>
    <w:link w:val="BodyTextChar"/>
    <w:rsid w:val="00B41A7E"/>
    <w:pPr>
      <w:spacing w:after="120"/>
      <w:jc w:val="both"/>
    </w:pPr>
  </w:style>
  <w:style w:type="character" w:styleId="Hyperlink">
    <w:name w:val="Hyperlink"/>
    <w:uiPriority w:val="99"/>
    <w:rsid w:val="00B41A7E"/>
    <w:rPr>
      <w:color w:val="0000FF"/>
      <w:u w:val="single"/>
    </w:rPr>
  </w:style>
  <w:style w:type="character" w:styleId="FollowedHyperlink">
    <w:name w:val="FollowedHyperlink"/>
    <w:unhideWhenUsed/>
    <w:rsid w:val="00B41A7E"/>
    <w:rPr>
      <w:color w:val="800080"/>
      <w:u w:val="single"/>
    </w:rPr>
  </w:style>
  <w:style w:type="character" w:styleId="CommentReference">
    <w:name w:val="annotation reference"/>
    <w:uiPriority w:val="99"/>
    <w:qFormat/>
    <w:rsid w:val="00B41A7E"/>
    <w:rPr>
      <w:sz w:val="16"/>
      <w:szCs w:val="16"/>
    </w:rPr>
  </w:style>
  <w:style w:type="paragraph" w:styleId="CommentText">
    <w:name w:val="annotation text"/>
    <w:basedOn w:val="Normal"/>
    <w:link w:val="CommentTextChar"/>
    <w:uiPriority w:val="99"/>
    <w:qFormat/>
    <w:rsid w:val="00B41A7E"/>
  </w:style>
  <w:style w:type="paragraph" w:styleId="CommentSubject">
    <w:name w:val="annotation subject"/>
    <w:basedOn w:val="CommentText"/>
    <w:next w:val="CommentText"/>
    <w:link w:val="CommentSubjectChar"/>
    <w:rsid w:val="00B41A7E"/>
    <w:rPr>
      <w:b/>
      <w:bCs/>
    </w:rPr>
  </w:style>
  <w:style w:type="character" w:customStyle="1" w:styleId="Heading1Char">
    <w:name w:val="Heading 1 Char"/>
    <w:link w:val="Heading1"/>
    <w:rsid w:val="00B41A7E"/>
    <w:rPr>
      <w:rFonts w:ascii="Arial" w:eastAsia="Times New Roman" w:hAnsi="Arial"/>
      <w:sz w:val="36"/>
      <w:lang w:eastAsia="ja-JP"/>
    </w:rPr>
  </w:style>
  <w:style w:type="paragraph" w:customStyle="1" w:styleId="B10">
    <w:name w:val="B1"/>
    <w:basedOn w:val="List"/>
    <w:link w:val="B1Char1"/>
    <w:rsid w:val="00B41A7E"/>
    <w:rPr>
      <w:rFonts w:ascii="Times New Roman" w:hAnsi="Times New Roman"/>
    </w:rPr>
  </w:style>
  <w:style w:type="paragraph" w:customStyle="1" w:styleId="B20">
    <w:name w:val="B2"/>
    <w:basedOn w:val="List2"/>
    <w:link w:val="B2Char"/>
    <w:rsid w:val="00B41A7E"/>
    <w:rPr>
      <w:rFonts w:ascii="Times New Roman" w:hAnsi="Times New Roman"/>
    </w:rPr>
  </w:style>
  <w:style w:type="paragraph" w:customStyle="1" w:styleId="B3">
    <w:name w:val="B3"/>
    <w:basedOn w:val="List3"/>
    <w:link w:val="B3Char2"/>
    <w:rsid w:val="00B41A7E"/>
    <w:rPr>
      <w:rFonts w:ascii="Times New Roman" w:hAnsi="Times New Roman"/>
    </w:rPr>
  </w:style>
  <w:style w:type="paragraph" w:customStyle="1" w:styleId="B4">
    <w:name w:val="B4"/>
    <w:basedOn w:val="List4"/>
    <w:link w:val="B4Char"/>
    <w:rsid w:val="00B41A7E"/>
    <w:rPr>
      <w:rFonts w:ascii="Times New Roman" w:hAnsi="Times New Roman"/>
    </w:rPr>
  </w:style>
  <w:style w:type="paragraph" w:customStyle="1" w:styleId="Proposal0">
    <w:name w:val="Proposal"/>
    <w:basedOn w:val="BodyText"/>
    <w:link w:val="ProposalChar"/>
    <w:qFormat/>
    <w:rsid w:val="00B41A7E"/>
    <w:pPr>
      <w:numPr>
        <w:numId w:val="25"/>
      </w:numPr>
      <w:tabs>
        <w:tab w:val="left" w:pos="1701"/>
      </w:tabs>
    </w:pPr>
    <w:rPr>
      <w:b/>
      <w:bCs/>
    </w:rPr>
  </w:style>
  <w:style w:type="character" w:customStyle="1" w:styleId="BodyTextChar">
    <w:name w:val="Body Text Char"/>
    <w:link w:val="BodyText"/>
    <w:rsid w:val="00B41A7E"/>
    <w:rPr>
      <w:rFonts w:ascii="Arial" w:eastAsiaTheme="minorHAnsi" w:hAnsi="Arial" w:cstheme="minorBidi"/>
      <w:szCs w:val="22"/>
      <w:lang w:val="en-US" w:eastAsia="zh-CN"/>
    </w:rPr>
  </w:style>
  <w:style w:type="paragraph" w:customStyle="1" w:styleId="B5">
    <w:name w:val="B5"/>
    <w:basedOn w:val="List5"/>
    <w:link w:val="B5Char"/>
    <w:rsid w:val="00B41A7E"/>
    <w:rPr>
      <w:rFonts w:ascii="Times New Roman" w:hAnsi="Times New Roman"/>
    </w:rPr>
  </w:style>
  <w:style w:type="paragraph" w:customStyle="1" w:styleId="EX">
    <w:name w:val="EX"/>
    <w:basedOn w:val="Normal"/>
    <w:rsid w:val="00B41A7E"/>
    <w:pPr>
      <w:keepLines/>
      <w:ind w:left="1702" w:hanging="1418"/>
    </w:pPr>
  </w:style>
  <w:style w:type="paragraph" w:customStyle="1" w:styleId="EW">
    <w:name w:val="EW"/>
    <w:basedOn w:val="EX"/>
    <w:rsid w:val="00B41A7E"/>
    <w:pPr>
      <w:spacing w:after="0"/>
    </w:pPr>
  </w:style>
  <w:style w:type="paragraph" w:customStyle="1" w:styleId="TAL">
    <w:name w:val="TAL"/>
    <w:basedOn w:val="Normal"/>
    <w:link w:val="TALCar"/>
    <w:rsid w:val="00B41A7E"/>
    <w:pPr>
      <w:keepNext/>
      <w:keepLines/>
      <w:spacing w:after="0"/>
    </w:pPr>
    <w:rPr>
      <w:sz w:val="18"/>
      <w:lang w:val="x-none" w:eastAsia="x-none"/>
    </w:rPr>
  </w:style>
  <w:style w:type="paragraph" w:customStyle="1" w:styleId="TAC">
    <w:name w:val="TAC"/>
    <w:basedOn w:val="TAL"/>
    <w:link w:val="TACChar"/>
    <w:rsid w:val="00B41A7E"/>
    <w:pPr>
      <w:jc w:val="center"/>
    </w:pPr>
  </w:style>
  <w:style w:type="paragraph" w:customStyle="1" w:styleId="TAH">
    <w:name w:val="TAH"/>
    <w:basedOn w:val="TAC"/>
    <w:link w:val="TAHCar"/>
    <w:rsid w:val="00B41A7E"/>
    <w:rPr>
      <w:b/>
    </w:rPr>
  </w:style>
  <w:style w:type="paragraph" w:customStyle="1" w:styleId="TAN">
    <w:name w:val="TAN"/>
    <w:basedOn w:val="TAL"/>
    <w:rsid w:val="00B41A7E"/>
    <w:pPr>
      <w:ind w:left="851" w:hanging="851"/>
    </w:pPr>
  </w:style>
  <w:style w:type="paragraph" w:customStyle="1" w:styleId="TAR">
    <w:name w:val="TAR"/>
    <w:basedOn w:val="TAL"/>
    <w:rsid w:val="00B41A7E"/>
    <w:pPr>
      <w:jc w:val="right"/>
    </w:pPr>
  </w:style>
  <w:style w:type="paragraph" w:customStyle="1" w:styleId="TH">
    <w:name w:val="TH"/>
    <w:basedOn w:val="Normal"/>
    <w:link w:val="THChar"/>
    <w:rsid w:val="00B41A7E"/>
    <w:pPr>
      <w:keepNext/>
      <w:keepLines/>
      <w:spacing w:before="60"/>
      <w:jc w:val="center"/>
    </w:pPr>
    <w:rPr>
      <w:b/>
      <w:lang w:val="x-none" w:eastAsia="x-none"/>
    </w:rPr>
  </w:style>
  <w:style w:type="paragraph" w:customStyle="1" w:styleId="TF">
    <w:name w:val="TF"/>
    <w:basedOn w:val="TH"/>
    <w:link w:val="TFChar"/>
    <w:rsid w:val="00B41A7E"/>
    <w:pPr>
      <w:keepNext w:val="0"/>
      <w:spacing w:before="0" w:after="240"/>
    </w:pPr>
  </w:style>
  <w:style w:type="paragraph" w:customStyle="1" w:styleId="TT">
    <w:name w:val="TT"/>
    <w:basedOn w:val="Heading1"/>
    <w:next w:val="Normal"/>
    <w:rsid w:val="00B41A7E"/>
    <w:pPr>
      <w:outlineLvl w:val="9"/>
    </w:pPr>
  </w:style>
  <w:style w:type="paragraph" w:customStyle="1" w:styleId="ZA">
    <w:name w:val="ZA"/>
    <w:rsid w:val="00B41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B41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B41A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B41A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B41A7E"/>
  </w:style>
  <w:style w:type="paragraph" w:customStyle="1" w:styleId="ZH">
    <w:name w:val="ZH"/>
    <w:rsid w:val="00B41A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B41A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B41A7E"/>
    <w:pPr>
      <w:framePr w:hRule="auto" w:wrap="notBeside" w:y="852"/>
    </w:pPr>
    <w:rPr>
      <w:i w:val="0"/>
      <w:sz w:val="40"/>
    </w:rPr>
  </w:style>
  <w:style w:type="paragraph" w:customStyle="1" w:styleId="ZU">
    <w:name w:val="ZU"/>
    <w:rsid w:val="00B41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B41A7E"/>
    <w:pPr>
      <w:framePr w:wrap="notBeside" w:y="16161"/>
    </w:pPr>
  </w:style>
  <w:style w:type="paragraph" w:customStyle="1" w:styleId="FP">
    <w:name w:val="FP"/>
    <w:basedOn w:val="Normal"/>
    <w:rsid w:val="00B41A7E"/>
    <w:pPr>
      <w:spacing w:after="0"/>
    </w:pPr>
  </w:style>
  <w:style w:type="paragraph" w:customStyle="1" w:styleId="Observation">
    <w:name w:val="Observation"/>
    <w:basedOn w:val="Proposal0"/>
    <w:qFormat/>
    <w:rsid w:val="00B41A7E"/>
    <w:pPr>
      <w:numPr>
        <w:numId w:val="1"/>
      </w:numPr>
    </w:pPr>
    <w:rPr>
      <w:lang w:eastAsia="ja-JP"/>
    </w:rPr>
  </w:style>
  <w:style w:type="paragraph" w:styleId="TableofFigures">
    <w:name w:val="table of figures"/>
    <w:basedOn w:val="BodyText"/>
    <w:next w:val="Normal"/>
    <w:uiPriority w:val="99"/>
    <w:rsid w:val="00B41A7E"/>
    <w:pPr>
      <w:ind w:left="1701" w:hanging="1701"/>
      <w:jc w:val="left"/>
    </w:pPr>
    <w:rPr>
      <w:b/>
    </w:rPr>
  </w:style>
  <w:style w:type="character" w:customStyle="1" w:styleId="B1Char1">
    <w:name w:val="B1 Char1"/>
    <w:link w:val="B10"/>
    <w:qFormat/>
    <w:rsid w:val="00B41A7E"/>
    <w:rPr>
      <w:rFonts w:ascii="Times New Roman" w:eastAsiaTheme="minorHAnsi" w:hAnsi="Times New Roman" w:cstheme="minorBidi"/>
      <w:szCs w:val="22"/>
      <w:lang w:val="en-US" w:eastAsia="zh-CN"/>
    </w:rPr>
  </w:style>
  <w:style w:type="character" w:customStyle="1" w:styleId="B2Char">
    <w:name w:val="B2 Char"/>
    <w:link w:val="B20"/>
    <w:qFormat/>
    <w:rsid w:val="00B41A7E"/>
    <w:rPr>
      <w:rFonts w:ascii="Times New Roman" w:eastAsiaTheme="minorHAnsi" w:hAnsi="Times New Roman" w:cstheme="minorBidi"/>
      <w:szCs w:val="22"/>
      <w:lang w:val="en-US" w:eastAsia="ja-JP"/>
    </w:rPr>
  </w:style>
  <w:style w:type="character" w:customStyle="1" w:styleId="B3Char2">
    <w:name w:val="B3 Char2"/>
    <w:link w:val="B3"/>
    <w:qFormat/>
    <w:rsid w:val="00B41A7E"/>
    <w:rPr>
      <w:rFonts w:ascii="Times New Roman" w:eastAsiaTheme="minorHAnsi" w:hAnsi="Times New Roman" w:cstheme="minorBidi"/>
      <w:szCs w:val="22"/>
      <w:lang w:val="en-US" w:eastAsia="ja-JP"/>
    </w:rPr>
  </w:style>
  <w:style w:type="character" w:customStyle="1" w:styleId="B4Char">
    <w:name w:val="B4 Char"/>
    <w:link w:val="B4"/>
    <w:rsid w:val="00B41A7E"/>
    <w:rPr>
      <w:rFonts w:ascii="Times New Roman" w:eastAsiaTheme="minorHAnsi" w:hAnsi="Times New Roman" w:cstheme="minorBidi"/>
      <w:szCs w:val="22"/>
      <w:lang w:val="en-US" w:eastAsia="ja-JP"/>
    </w:rPr>
  </w:style>
  <w:style w:type="character" w:customStyle="1" w:styleId="B5Char">
    <w:name w:val="B5 Char"/>
    <w:link w:val="B5"/>
    <w:rsid w:val="00B41A7E"/>
    <w:rPr>
      <w:rFonts w:ascii="Times New Roman" w:eastAsiaTheme="minorHAnsi" w:hAnsi="Times New Roman" w:cstheme="minorBidi"/>
      <w:szCs w:val="22"/>
      <w:lang w:val="en-US" w:eastAsia="ja-JP"/>
    </w:rPr>
  </w:style>
  <w:style w:type="paragraph" w:customStyle="1" w:styleId="B6">
    <w:name w:val="B6"/>
    <w:basedOn w:val="B5"/>
    <w:link w:val="B6Char"/>
    <w:rsid w:val="00B41A7E"/>
    <w:pPr>
      <w:ind w:left="1985"/>
    </w:pPr>
  </w:style>
  <w:style w:type="character" w:customStyle="1" w:styleId="B6Char">
    <w:name w:val="B6 Char"/>
    <w:link w:val="B6"/>
    <w:rsid w:val="00B41A7E"/>
    <w:rPr>
      <w:rFonts w:ascii="Times New Roman" w:eastAsiaTheme="minorHAnsi" w:hAnsi="Times New Roman" w:cstheme="minorBidi"/>
      <w:szCs w:val="22"/>
      <w:lang w:val="en-US" w:eastAsia="ja-JP"/>
    </w:rPr>
  </w:style>
  <w:style w:type="paragraph" w:customStyle="1" w:styleId="B7">
    <w:name w:val="B7"/>
    <w:basedOn w:val="B6"/>
    <w:link w:val="B7Char"/>
    <w:rsid w:val="00B41A7E"/>
    <w:pPr>
      <w:ind w:left="2269"/>
    </w:pPr>
  </w:style>
  <w:style w:type="character" w:customStyle="1" w:styleId="B7Char">
    <w:name w:val="B7 Char"/>
    <w:basedOn w:val="B6Char"/>
    <w:link w:val="B7"/>
    <w:rsid w:val="00B41A7E"/>
    <w:rPr>
      <w:rFonts w:ascii="Times New Roman" w:eastAsiaTheme="minorHAnsi" w:hAnsi="Times New Roman" w:cstheme="minorBidi"/>
      <w:szCs w:val="22"/>
      <w:lang w:val="en-US" w:eastAsia="ja-JP"/>
    </w:rPr>
  </w:style>
  <w:style w:type="paragraph" w:customStyle="1" w:styleId="B8">
    <w:name w:val="B8"/>
    <w:basedOn w:val="B7"/>
    <w:qFormat/>
    <w:rsid w:val="00B41A7E"/>
    <w:pPr>
      <w:ind w:left="2552"/>
    </w:pPr>
  </w:style>
  <w:style w:type="character" w:customStyle="1" w:styleId="BalloonTextChar">
    <w:name w:val="Balloon Text Char"/>
    <w:link w:val="BalloonText"/>
    <w:rsid w:val="00B41A7E"/>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B41A7E"/>
    <w:rPr>
      <w:rFonts w:ascii="Arial" w:eastAsiaTheme="minorHAnsi" w:hAnsi="Arial" w:cstheme="minorBidi"/>
      <w:szCs w:val="22"/>
      <w:lang w:val="en-US" w:eastAsia="en-US"/>
    </w:rPr>
  </w:style>
  <w:style w:type="character" w:customStyle="1" w:styleId="CommentSubjectChar">
    <w:name w:val="Comment Subject Char"/>
    <w:link w:val="CommentSubject"/>
    <w:rsid w:val="00B41A7E"/>
    <w:rPr>
      <w:rFonts w:ascii="Arial" w:eastAsiaTheme="minorHAnsi" w:hAnsi="Arial" w:cstheme="minorBidi"/>
      <w:b/>
      <w:bCs/>
      <w:szCs w:val="22"/>
      <w:lang w:val="en-US" w:eastAsia="en-US"/>
    </w:rPr>
  </w:style>
  <w:style w:type="paragraph" w:customStyle="1" w:styleId="CRCoverPage">
    <w:name w:val="CR Cover Page"/>
    <w:link w:val="CRCoverPageZchn"/>
    <w:rsid w:val="00B41A7E"/>
    <w:pPr>
      <w:spacing w:after="120"/>
    </w:pPr>
    <w:rPr>
      <w:rFonts w:ascii="Arial" w:eastAsia="Times New Roman" w:hAnsi="Arial"/>
      <w:lang w:eastAsia="ko-KR"/>
    </w:rPr>
  </w:style>
  <w:style w:type="character" w:customStyle="1" w:styleId="CRCoverPageZchn">
    <w:name w:val="CR Cover Page Zchn"/>
    <w:link w:val="CRCoverPage"/>
    <w:rsid w:val="00B41A7E"/>
    <w:rPr>
      <w:rFonts w:ascii="Arial" w:eastAsia="Times New Roman" w:hAnsi="Arial"/>
      <w:lang w:eastAsia="ko-KR"/>
    </w:rPr>
  </w:style>
  <w:style w:type="paragraph" w:customStyle="1" w:styleId="Doc-text2">
    <w:name w:val="Doc-text2"/>
    <w:basedOn w:val="Normal"/>
    <w:link w:val="Doc-text2Char"/>
    <w:qFormat/>
    <w:rsid w:val="00B41A7E"/>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B41A7E"/>
    <w:rPr>
      <w:rFonts w:asciiTheme="minorHAnsi" w:eastAsia="MS Mincho" w:hAnsiTheme="minorHAnsi" w:cstheme="minorBidi"/>
      <w:kern w:val="2"/>
      <w:sz w:val="24"/>
      <w:szCs w:val="24"/>
      <w:lang w:val="x-none" w:eastAsia="x-none"/>
      <w14:ligatures w14:val="standardContextual"/>
    </w:rPr>
  </w:style>
  <w:style w:type="character" w:customStyle="1" w:styleId="DocumentMapChar">
    <w:name w:val="Document Map Char"/>
    <w:link w:val="DocumentMap"/>
    <w:rsid w:val="00B41A7E"/>
    <w:rPr>
      <w:rFonts w:ascii="Tahoma" w:eastAsiaTheme="minorHAnsi" w:hAnsi="Tahoma" w:cs="Tahoma"/>
      <w:szCs w:val="22"/>
      <w:shd w:val="clear" w:color="auto" w:fill="000080"/>
      <w:lang w:val="en-US" w:eastAsia="en-US"/>
    </w:rPr>
  </w:style>
  <w:style w:type="paragraph" w:customStyle="1" w:styleId="NO">
    <w:name w:val="NO"/>
    <w:basedOn w:val="Normal"/>
    <w:link w:val="NOChar"/>
    <w:rsid w:val="00B41A7E"/>
    <w:pPr>
      <w:keepLines/>
      <w:ind w:left="1135" w:hanging="851"/>
    </w:pPr>
  </w:style>
  <w:style w:type="character" w:customStyle="1" w:styleId="NOChar">
    <w:name w:val="NO Char"/>
    <w:link w:val="NO"/>
    <w:qFormat/>
    <w:rsid w:val="00B41A7E"/>
    <w:rPr>
      <w:rFonts w:ascii="Arial" w:eastAsiaTheme="minorHAnsi" w:hAnsi="Arial" w:cstheme="minorBidi"/>
      <w:szCs w:val="22"/>
      <w:lang w:val="en-US" w:eastAsia="en-US"/>
    </w:rPr>
  </w:style>
  <w:style w:type="character" w:customStyle="1" w:styleId="EditorsNoteChar">
    <w:name w:val="Editor's Note Char"/>
    <w:link w:val="EditorsNote"/>
    <w:rsid w:val="00B41A7E"/>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B41A7E"/>
    <w:pPr>
      <w:numPr>
        <w:numId w:val="7"/>
      </w:numPr>
      <w:spacing w:before="40" w:after="0"/>
    </w:pPr>
    <w:rPr>
      <w:rFonts w:eastAsia="MS Mincho"/>
      <w:b/>
      <w:lang w:eastAsia="en-GB"/>
    </w:rPr>
  </w:style>
  <w:style w:type="character" w:styleId="Emphasis">
    <w:name w:val="Emphasis"/>
    <w:qFormat/>
    <w:rsid w:val="00B41A7E"/>
    <w:rPr>
      <w:i/>
      <w:iCs/>
    </w:rPr>
  </w:style>
  <w:style w:type="paragraph" w:customStyle="1" w:styleId="FigureTitle">
    <w:name w:val="Figure_Title"/>
    <w:basedOn w:val="Normal"/>
    <w:next w:val="Normal"/>
    <w:rsid w:val="00B41A7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B41A7E"/>
    <w:rPr>
      <w:rFonts w:ascii="Arial" w:eastAsia="Times New Roman" w:hAnsi="Arial"/>
      <w:b/>
      <w:noProof/>
      <w:sz w:val="18"/>
      <w:lang w:eastAsia="ja-JP"/>
    </w:rPr>
  </w:style>
  <w:style w:type="character" w:customStyle="1" w:styleId="FooterChar">
    <w:name w:val="Footer Char"/>
    <w:link w:val="Footer"/>
    <w:rsid w:val="00B41A7E"/>
    <w:rPr>
      <w:rFonts w:ascii="Arial" w:eastAsia="Times New Roman" w:hAnsi="Arial"/>
      <w:b/>
      <w:i/>
      <w:noProof/>
      <w:sz w:val="18"/>
      <w:lang w:eastAsia="ja-JP"/>
    </w:rPr>
  </w:style>
  <w:style w:type="character" w:customStyle="1" w:styleId="FootnoteTextChar">
    <w:name w:val="Footnote Text Char"/>
    <w:link w:val="FootnoteText"/>
    <w:rsid w:val="00B41A7E"/>
    <w:rPr>
      <w:rFonts w:ascii="Arial" w:eastAsiaTheme="minorHAnsi" w:hAnsi="Arial" w:cstheme="minorBidi"/>
      <w:sz w:val="16"/>
      <w:szCs w:val="22"/>
      <w:lang w:val="en-US" w:eastAsia="en-US"/>
    </w:rPr>
  </w:style>
  <w:style w:type="paragraph" w:customStyle="1" w:styleId="Guidance">
    <w:name w:val="Guidance"/>
    <w:basedOn w:val="Normal"/>
    <w:rsid w:val="00B41A7E"/>
    <w:rPr>
      <w:i/>
      <w:color w:val="0000FF"/>
    </w:rPr>
  </w:style>
  <w:style w:type="character" w:customStyle="1" w:styleId="Heading2Char">
    <w:name w:val="Heading 2 Char"/>
    <w:link w:val="Heading2"/>
    <w:rsid w:val="00B41A7E"/>
    <w:rPr>
      <w:rFonts w:ascii="Arial" w:eastAsia="Times New Roman" w:hAnsi="Arial"/>
      <w:sz w:val="32"/>
      <w:lang w:eastAsia="ja-JP"/>
    </w:rPr>
  </w:style>
  <w:style w:type="character" w:customStyle="1" w:styleId="Heading3Char">
    <w:name w:val="Heading 3 Char"/>
    <w:link w:val="Heading3"/>
    <w:rsid w:val="00B41A7E"/>
    <w:rPr>
      <w:rFonts w:ascii="Arial" w:eastAsia="Times New Roman" w:hAnsi="Arial"/>
      <w:sz w:val="28"/>
      <w:lang w:eastAsia="ja-JP"/>
    </w:rPr>
  </w:style>
  <w:style w:type="character" w:customStyle="1" w:styleId="Heading4Char">
    <w:name w:val="Heading 4 Char"/>
    <w:link w:val="Heading4"/>
    <w:rsid w:val="00B41A7E"/>
    <w:rPr>
      <w:rFonts w:ascii="Arial" w:eastAsia="Times New Roman" w:hAnsi="Arial"/>
      <w:sz w:val="24"/>
      <w:lang w:eastAsia="ja-JP"/>
    </w:rPr>
  </w:style>
  <w:style w:type="character" w:customStyle="1" w:styleId="Heading5Char">
    <w:name w:val="Heading 5 Char"/>
    <w:link w:val="Heading5"/>
    <w:rsid w:val="00B41A7E"/>
    <w:rPr>
      <w:rFonts w:ascii="Arial" w:eastAsia="Times New Roman" w:hAnsi="Arial"/>
      <w:sz w:val="22"/>
      <w:lang w:eastAsia="ja-JP"/>
    </w:rPr>
  </w:style>
  <w:style w:type="paragraph" w:customStyle="1" w:styleId="H6">
    <w:name w:val="H6"/>
    <w:basedOn w:val="Heading5"/>
    <w:next w:val="Normal"/>
    <w:rsid w:val="00B41A7E"/>
    <w:pPr>
      <w:ind w:left="1985" w:hanging="1985"/>
      <w:outlineLvl w:val="9"/>
    </w:pPr>
    <w:rPr>
      <w:sz w:val="20"/>
    </w:rPr>
  </w:style>
  <w:style w:type="character" w:customStyle="1" w:styleId="Heading6Char">
    <w:name w:val="Heading 6 Char"/>
    <w:link w:val="Heading6"/>
    <w:rsid w:val="00B41A7E"/>
    <w:rPr>
      <w:rFonts w:ascii="Arial" w:eastAsia="Times New Roman" w:hAnsi="Arial"/>
      <w:lang w:eastAsia="ja-JP"/>
    </w:rPr>
  </w:style>
  <w:style w:type="character" w:customStyle="1" w:styleId="Heading7Char">
    <w:name w:val="Heading 7 Char"/>
    <w:link w:val="Heading7"/>
    <w:rsid w:val="00B41A7E"/>
    <w:rPr>
      <w:rFonts w:ascii="Arial" w:eastAsia="Times New Roman" w:hAnsi="Arial"/>
      <w:lang w:eastAsia="ja-JP"/>
    </w:rPr>
  </w:style>
  <w:style w:type="character" w:customStyle="1" w:styleId="Heading8Char">
    <w:name w:val="Heading 8 Char"/>
    <w:link w:val="Heading8"/>
    <w:rsid w:val="00B41A7E"/>
    <w:rPr>
      <w:rFonts w:ascii="Arial" w:eastAsia="Times New Roman" w:hAnsi="Arial"/>
      <w:sz w:val="36"/>
      <w:lang w:eastAsia="ja-JP"/>
    </w:rPr>
  </w:style>
  <w:style w:type="character" w:customStyle="1" w:styleId="Heading9Char">
    <w:name w:val="Heading 9 Char"/>
    <w:link w:val="Heading9"/>
    <w:rsid w:val="00B41A7E"/>
    <w:rPr>
      <w:rFonts w:ascii="Arial" w:eastAsia="Times New Roman" w:hAnsi="Arial"/>
      <w:sz w:val="36"/>
      <w:lang w:eastAsia="ja-JP"/>
    </w:rPr>
  </w:style>
  <w:style w:type="character" w:styleId="HTMLCode">
    <w:name w:val="HTML Code"/>
    <w:uiPriority w:val="99"/>
    <w:unhideWhenUsed/>
    <w:rsid w:val="00B41A7E"/>
    <w:rPr>
      <w:rFonts w:ascii="Courier New" w:eastAsia="Times New Roman" w:hAnsi="Courier New" w:cs="Courier New"/>
      <w:sz w:val="20"/>
      <w:szCs w:val="20"/>
    </w:rPr>
  </w:style>
  <w:style w:type="paragraph" w:styleId="IndexHeading">
    <w:name w:val="index heading"/>
    <w:basedOn w:val="Normal"/>
    <w:next w:val="Normal"/>
    <w:rsid w:val="00B41A7E"/>
    <w:pPr>
      <w:pBdr>
        <w:top w:val="single" w:sz="12" w:space="0" w:color="auto"/>
      </w:pBdr>
      <w:spacing w:before="360" w:after="240"/>
    </w:pPr>
    <w:rPr>
      <w:b/>
      <w:i/>
      <w:sz w:val="26"/>
      <w:lang w:eastAsia="en-GB"/>
    </w:rPr>
  </w:style>
  <w:style w:type="paragraph" w:customStyle="1" w:styleId="LD">
    <w:name w:val="LD"/>
    <w:rsid w:val="00B41A7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B"/>
    <w:basedOn w:val="Normal"/>
    <w:link w:val="ListParagraphChar"/>
    <w:uiPriority w:val="34"/>
    <w:qFormat/>
    <w:rsid w:val="00B41A7E"/>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41A7E"/>
    <w:rPr>
      <w:rFonts w:ascii="Calibri" w:eastAsia="Calibri" w:hAnsi="Calibri" w:cstheme="minorBidi"/>
      <w:sz w:val="22"/>
      <w:szCs w:val="22"/>
      <w:lang w:val="x-none" w:eastAsia="en-US"/>
    </w:rPr>
  </w:style>
  <w:style w:type="paragraph" w:customStyle="1" w:styleId="NF">
    <w:name w:val="NF"/>
    <w:basedOn w:val="NO"/>
    <w:rsid w:val="00B41A7E"/>
    <w:pPr>
      <w:keepNext/>
      <w:spacing w:after="0"/>
    </w:pPr>
    <w:rPr>
      <w:sz w:val="18"/>
    </w:rPr>
  </w:style>
  <w:style w:type="paragraph" w:customStyle="1" w:styleId="NW">
    <w:name w:val="NW"/>
    <w:basedOn w:val="NO"/>
    <w:rsid w:val="00B41A7E"/>
    <w:pPr>
      <w:spacing w:after="0"/>
    </w:pPr>
  </w:style>
  <w:style w:type="paragraph" w:customStyle="1" w:styleId="PL">
    <w:name w:val="PL"/>
    <w:link w:val="PLChar"/>
    <w:qFormat/>
    <w:rsid w:val="00B41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1A7E"/>
    <w:rPr>
      <w:rFonts w:ascii="Courier New" w:eastAsia="Batang" w:hAnsi="Courier New"/>
      <w:noProof/>
      <w:sz w:val="16"/>
      <w:shd w:val="clear" w:color="auto" w:fill="E6E6E6"/>
      <w:lang w:eastAsia="sv-SE"/>
    </w:rPr>
  </w:style>
  <w:style w:type="paragraph" w:styleId="PlainText">
    <w:name w:val="Plain Text"/>
    <w:basedOn w:val="Normal"/>
    <w:link w:val="PlainTextChar"/>
    <w:rsid w:val="00B41A7E"/>
    <w:rPr>
      <w:rFonts w:ascii="Courier New" w:hAnsi="Courier New"/>
      <w:lang w:val="nb-NO"/>
    </w:rPr>
  </w:style>
  <w:style w:type="character" w:customStyle="1" w:styleId="PlainTextChar">
    <w:name w:val="Plain Text Char"/>
    <w:link w:val="PlainText"/>
    <w:rsid w:val="00B41A7E"/>
    <w:rPr>
      <w:rFonts w:ascii="Courier New" w:eastAsiaTheme="minorHAnsi" w:hAnsi="Courier New" w:cstheme="minorBidi"/>
      <w:szCs w:val="22"/>
      <w:lang w:val="nb-NO" w:eastAsia="en-US"/>
    </w:rPr>
  </w:style>
  <w:style w:type="character" w:styleId="Strong">
    <w:name w:val="Strong"/>
    <w:uiPriority w:val="22"/>
    <w:qFormat/>
    <w:rsid w:val="00B41A7E"/>
    <w:rPr>
      <w:b/>
      <w:bCs/>
    </w:rPr>
  </w:style>
  <w:style w:type="table" w:styleId="TableGrid">
    <w:name w:val="Table Grid"/>
    <w:aliases w:val="TableGrid,网格型"/>
    <w:basedOn w:val="TableNormal"/>
    <w:uiPriority w:val="39"/>
    <w:qFormat/>
    <w:rsid w:val="00B41A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1A7E"/>
    <w:rPr>
      <w:rFonts w:ascii="Arial" w:eastAsiaTheme="minorHAnsi" w:hAnsi="Arial" w:cstheme="minorBidi"/>
      <w:sz w:val="18"/>
      <w:szCs w:val="22"/>
      <w:lang w:val="x-none" w:eastAsia="x-none"/>
    </w:rPr>
  </w:style>
  <w:style w:type="character" w:customStyle="1" w:styleId="TAHCar">
    <w:name w:val="TAH Car"/>
    <w:link w:val="TAH"/>
    <w:locked/>
    <w:rsid w:val="00B41A7E"/>
    <w:rPr>
      <w:rFonts w:ascii="Arial" w:eastAsiaTheme="minorHAnsi" w:hAnsi="Arial" w:cstheme="minorBidi"/>
      <w:b/>
      <w:sz w:val="18"/>
      <w:szCs w:val="22"/>
      <w:lang w:val="x-none" w:eastAsia="x-none"/>
    </w:rPr>
  </w:style>
  <w:style w:type="character" w:customStyle="1" w:styleId="THChar">
    <w:name w:val="TH Char"/>
    <w:link w:val="TH"/>
    <w:rsid w:val="00B41A7E"/>
    <w:rPr>
      <w:rFonts w:ascii="Arial" w:eastAsiaTheme="minorHAnsi" w:hAnsi="Arial" w:cstheme="minorBidi"/>
      <w:b/>
      <w:szCs w:val="22"/>
      <w:lang w:val="x-none" w:eastAsia="x-none"/>
    </w:rPr>
  </w:style>
  <w:style w:type="paragraph" w:customStyle="1" w:styleId="TAJ">
    <w:name w:val="TAJ"/>
    <w:basedOn w:val="TH"/>
    <w:rsid w:val="00B41A7E"/>
  </w:style>
  <w:style w:type="paragraph" w:customStyle="1" w:styleId="TALCharChar">
    <w:name w:val="TAL Char Char"/>
    <w:basedOn w:val="Normal"/>
    <w:link w:val="TALCharCharChar"/>
    <w:rsid w:val="00B41A7E"/>
    <w:pPr>
      <w:keepNext/>
      <w:keepLines/>
      <w:spacing w:after="0"/>
    </w:pPr>
    <w:rPr>
      <w:rFonts w:eastAsia="Malgun Gothic"/>
      <w:sz w:val="18"/>
      <w:lang w:val="x-none" w:eastAsia="x-none"/>
    </w:rPr>
  </w:style>
  <w:style w:type="character" w:customStyle="1" w:styleId="TALCharCharChar">
    <w:name w:val="TAL Char Char Char"/>
    <w:link w:val="TALCharChar"/>
    <w:rsid w:val="00B41A7E"/>
    <w:rPr>
      <w:rFonts w:ascii="Arial" w:eastAsia="Malgun Gothic" w:hAnsi="Arial" w:cstheme="minorBidi"/>
      <w:sz w:val="18"/>
      <w:szCs w:val="22"/>
      <w:lang w:val="x-none" w:eastAsia="x-none"/>
    </w:rPr>
  </w:style>
  <w:style w:type="character" w:customStyle="1" w:styleId="TFChar">
    <w:name w:val="TF Char"/>
    <w:link w:val="TF"/>
    <w:rsid w:val="00B41A7E"/>
    <w:rPr>
      <w:rFonts w:ascii="Arial" w:eastAsiaTheme="minorHAnsi" w:hAnsi="Arial" w:cstheme="minorBidi"/>
      <w:b/>
      <w:szCs w:val="22"/>
      <w:lang w:val="x-none" w:eastAsia="x-none"/>
    </w:rPr>
  </w:style>
  <w:style w:type="paragraph" w:styleId="ListContinue">
    <w:name w:val="List Continue"/>
    <w:basedOn w:val="Normal"/>
    <w:rsid w:val="00B41A7E"/>
    <w:pPr>
      <w:spacing w:after="120"/>
      <w:ind w:left="283"/>
      <w:contextualSpacing/>
    </w:pPr>
  </w:style>
  <w:style w:type="paragraph" w:styleId="ListContinue2">
    <w:name w:val="List Continue 2"/>
    <w:basedOn w:val="Normal"/>
    <w:rsid w:val="00B41A7E"/>
    <w:pPr>
      <w:spacing w:after="120"/>
      <w:ind w:left="566"/>
      <w:contextualSpacing/>
    </w:pPr>
  </w:style>
  <w:style w:type="paragraph" w:styleId="ListNumber3">
    <w:name w:val="List Number 3"/>
    <w:basedOn w:val="ListNumber2"/>
    <w:rsid w:val="00B41A7E"/>
    <w:pPr>
      <w:numPr>
        <w:numId w:val="1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rPr>
  </w:style>
  <w:style w:type="character" w:customStyle="1" w:styleId="00TextChar">
    <w:name w:val="00_Text Char"/>
    <w:basedOn w:val="DefaultParagraphFont"/>
    <w:link w:val="00Text"/>
    <w:rsid w:val="00E24EB1"/>
    <w:rPr>
      <w:rFonts w:ascii="Times New Roman" w:eastAsiaTheme="minorEastAsia" w:hAnsi="Times New Roman" w:cstheme="minorBidi"/>
      <w:kern w:val="2"/>
      <w:sz w:val="24"/>
      <w:szCs w:val="24"/>
      <w:lang w:val="fr-FR" w:eastAsia="fr-FR"/>
      <w14:ligatures w14:val="standardContextual"/>
    </w:rPr>
  </w:style>
  <w:style w:type="paragraph" w:customStyle="1" w:styleId="B1">
    <w:name w:val="B1+"/>
    <w:basedOn w:val="B10"/>
    <w:uiPriority w:val="99"/>
    <w:qFormat/>
    <w:rsid w:val="00E24EB1"/>
    <w:pPr>
      <w:numPr>
        <w:numId w:val="2"/>
      </w:numPr>
      <w:tabs>
        <w:tab w:val="clear" w:pos="737"/>
        <w:tab w:val="num" w:pos="720"/>
      </w:tabs>
      <w:spacing w:after="180"/>
      <w:ind w:left="720" w:hanging="360"/>
    </w:pPr>
  </w:style>
  <w:style w:type="paragraph" w:customStyle="1" w:styleId="B2">
    <w:name w:val="B2+"/>
    <w:basedOn w:val="B20"/>
    <w:uiPriority w:val="99"/>
    <w:qFormat/>
    <w:rsid w:val="00E24EB1"/>
    <w:pPr>
      <w:numPr>
        <w:numId w:val="3"/>
      </w:numPr>
      <w:tabs>
        <w:tab w:val="clear" w:pos="1191"/>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szCs w:val="22"/>
      <w:lang w:val="en-US" w:eastAsia="en-US"/>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0"/>
    <w:rsid w:val="00967D50"/>
    <w:rPr>
      <w:rFonts w:asciiTheme="minorHAnsi" w:eastAsiaTheme="minorHAnsi" w:hAnsiTheme="minorHAnsi" w:cstheme="minorBidi"/>
      <w:b/>
      <w:bCs/>
      <w:kern w:val="2"/>
      <w:sz w:val="22"/>
      <w:szCs w:val="22"/>
      <w:lang w:val="en-SE" w:eastAsia="en-US"/>
      <w14:ligatures w14:val="standardContextual"/>
    </w:rPr>
  </w:style>
  <w:style w:type="paragraph" w:customStyle="1" w:styleId="paragraph">
    <w:name w:val="paragraph"/>
    <w:basedOn w:val="Normal"/>
    <w:rsid w:val="006A3BE3"/>
    <w:pPr>
      <w:spacing w:before="100" w:beforeAutospacing="1" w:after="100" w:afterAutospacing="1"/>
    </w:pPr>
    <w:rPr>
      <w:rFonts w:ascii="Times New Roman" w:eastAsia="Times New Roman" w:hAnsi="Times New Roman"/>
    </w:rPr>
  </w:style>
  <w:style w:type="character" w:customStyle="1" w:styleId="normaltextrun">
    <w:name w:val="normaltextrun"/>
    <w:basedOn w:val="DefaultParagraphFont"/>
    <w:rsid w:val="006A3BE3"/>
  </w:style>
  <w:style w:type="character" w:customStyle="1" w:styleId="eop">
    <w:name w:val="eop"/>
    <w:basedOn w:val="DefaultParagraphFont"/>
    <w:rsid w:val="006A3BE3"/>
  </w:style>
  <w:style w:type="character" w:styleId="Mention">
    <w:name w:val="Mention"/>
    <w:basedOn w:val="DefaultParagraphFont"/>
    <w:uiPriority w:val="99"/>
    <w:unhideWhenUsed/>
    <w:rsid w:val="000434B7"/>
    <w:rPr>
      <w:color w:val="2B579A"/>
      <w:shd w:val="clear" w:color="auto" w:fill="E1DFDD"/>
    </w:rPr>
  </w:style>
  <w:style w:type="paragraph" w:styleId="Revision">
    <w:name w:val="Revision"/>
    <w:hidden/>
    <w:uiPriority w:val="99"/>
    <w:semiHidden/>
    <w:rsid w:val="00593FBF"/>
    <w:rPr>
      <w:rFonts w:ascii="Arial" w:hAnsi="Arial"/>
      <w:lang w:eastAsia="zh-CN"/>
    </w:rPr>
  </w:style>
  <w:style w:type="character" w:styleId="PlaceholderText">
    <w:name w:val="Placeholder Text"/>
    <w:basedOn w:val="DefaultParagraphFont"/>
    <w:uiPriority w:val="99"/>
    <w:semiHidden/>
    <w:rsid w:val="0072575E"/>
    <w:rPr>
      <w:color w:val="666666"/>
    </w:rPr>
  </w:style>
  <w:style w:type="paragraph" w:styleId="NormalWeb">
    <w:name w:val="Normal (Web)"/>
    <w:basedOn w:val="Normal"/>
    <w:uiPriority w:val="99"/>
    <w:unhideWhenUsed/>
    <w:rsid w:val="00FA6D15"/>
    <w:pPr>
      <w:spacing w:before="100" w:beforeAutospacing="1" w:after="100" w:afterAutospacing="1" w:line="240" w:lineRule="auto"/>
    </w:pPr>
    <w:rPr>
      <w:rFonts w:ascii="Times New Roman" w:eastAsia="Times New Roman" w:hAnsi="Times New Roman"/>
    </w:rPr>
  </w:style>
  <w:style w:type="character" w:customStyle="1" w:styleId="ui-provider">
    <w:name w:val="ui-provider"/>
    <w:basedOn w:val="DefaultParagraphFont"/>
    <w:rsid w:val="00C40376"/>
  </w:style>
  <w:style w:type="character" w:customStyle="1" w:styleId="TACChar">
    <w:name w:val="TAC Char"/>
    <w:link w:val="TAC"/>
    <w:qFormat/>
    <w:rsid w:val="008B2A24"/>
    <w:rPr>
      <w:rFonts w:ascii="Arial" w:eastAsiaTheme="minorHAnsi" w:hAnsi="Arial" w:cstheme="minorBidi"/>
      <w:sz w:val="18"/>
      <w:szCs w:val="22"/>
      <w:lang w:val="x-none" w:eastAsia="x-none"/>
    </w:rPr>
  </w:style>
  <w:style w:type="character" w:styleId="IntenseEmphasis">
    <w:name w:val="Intense Emphasis"/>
    <w:basedOn w:val="DefaultParagraphFont"/>
    <w:uiPriority w:val="21"/>
    <w:qFormat/>
    <w:rsid w:val="00B41A7E"/>
    <w:rPr>
      <w:i/>
      <w:iCs/>
      <w:color w:val="4472C4" w:themeColor="accent1"/>
    </w:rPr>
  </w:style>
  <w:style w:type="numbering" w:customStyle="1" w:styleId="CurrentList2">
    <w:name w:val="Current List2"/>
    <w:uiPriority w:val="99"/>
    <w:rsid w:val="00EA4AEA"/>
    <w:pPr>
      <w:numPr>
        <w:numId w:val="15"/>
      </w:numPr>
    </w:pPr>
  </w:style>
  <w:style w:type="table" w:customStyle="1" w:styleId="TableGrid11">
    <w:name w:val="Table Grid11"/>
    <w:basedOn w:val="TableNormal"/>
    <w:next w:val="TableGrid"/>
    <w:uiPriority w:val="39"/>
    <w:rsid w:val="00EA4AE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qFormat/>
    <w:rsid w:val="00A33FB9"/>
    <w:pPr>
      <w:numPr>
        <w:numId w:val="19"/>
      </w:numPr>
      <w:spacing w:beforeLines="50" w:before="50" w:afterLines="50" w:after="50" w:line="240" w:lineRule="auto"/>
    </w:pPr>
    <w:rPr>
      <w:rFonts w:ascii="Times New Roman" w:eastAsia="SimSun" w:hAnsi="Times New Roman"/>
      <w:b/>
      <w:sz w:val="20"/>
      <w:szCs w:val="20"/>
    </w:rPr>
  </w:style>
  <w:style w:type="paragraph" w:customStyle="1" w:styleId="3GPPText">
    <w:name w:val="3GPP Text"/>
    <w:basedOn w:val="Normal"/>
    <w:link w:val="3GPPTextChar"/>
    <w:qFormat/>
    <w:rsid w:val="00AF7C90"/>
    <w:pPr>
      <w:spacing w:after="180" w:line="240" w:lineRule="auto"/>
      <w:jc w:val="both"/>
    </w:pPr>
    <w:rPr>
      <w:rFonts w:ascii="Times New Roman" w:eastAsia="Malgun Gothic" w:hAnsi="Times New Roman"/>
    </w:rPr>
  </w:style>
  <w:style w:type="character" w:customStyle="1" w:styleId="3GPPTextChar">
    <w:name w:val="3GPP Text Char"/>
    <w:link w:val="3GPPText"/>
    <w:qFormat/>
    <w:rsid w:val="00AF7C90"/>
    <w:rPr>
      <w:rFonts w:ascii="Times New Roman" w:eastAsia="Malgun Gothic" w:hAnsi="Times New Roman"/>
      <w:sz w:val="22"/>
      <w:szCs w:val="22"/>
      <w:lang w:val="en-US" w:eastAsia="en-US"/>
    </w:rPr>
  </w:style>
  <w:style w:type="character" w:styleId="UnresolvedMention">
    <w:name w:val="Unresolved Mention"/>
    <w:basedOn w:val="DefaultParagraphFont"/>
    <w:uiPriority w:val="99"/>
    <w:semiHidden/>
    <w:unhideWhenUsed/>
    <w:rsid w:val="000C2421"/>
    <w:rPr>
      <w:color w:val="605E5C"/>
      <w:shd w:val="clear" w:color="auto" w:fill="E1DFDD"/>
    </w:rPr>
  </w:style>
  <w:style w:type="character" w:customStyle="1" w:styleId="katex-mathml">
    <w:name w:val="katex-mathml"/>
    <w:basedOn w:val="DefaultParagraphFont"/>
    <w:rsid w:val="00D417B0"/>
  </w:style>
  <w:style w:type="character" w:customStyle="1" w:styleId="mord">
    <w:name w:val="mord"/>
    <w:basedOn w:val="DefaultParagraphFont"/>
    <w:rsid w:val="00D417B0"/>
  </w:style>
  <w:style w:type="paragraph" w:customStyle="1" w:styleId="Body">
    <w:name w:val="Body"/>
    <w:basedOn w:val="Normal"/>
    <w:link w:val="BodyChar"/>
    <w:qFormat/>
    <w:rsid w:val="00F200DC"/>
    <w:pPr>
      <w:jc w:val="both"/>
    </w:pPr>
    <w:rPr>
      <w:rFonts w:ascii="Arial" w:hAnsi="Arial"/>
      <w:sz w:val="20"/>
      <w:lang w:eastAsia="ja-JP"/>
    </w:rPr>
  </w:style>
  <w:style w:type="character" w:customStyle="1" w:styleId="BodyChar">
    <w:name w:val="Body Char"/>
    <w:basedOn w:val="DefaultParagraphFont"/>
    <w:link w:val="Body"/>
    <w:rsid w:val="00F200DC"/>
    <w:rPr>
      <w:rFonts w:ascii="Arial" w:eastAsiaTheme="minorHAnsi" w:hAnsi="Arial"/>
      <w:szCs w:val="22"/>
      <w:lang w:val="en-US" w:eastAsia="ja-JP"/>
    </w:rPr>
  </w:style>
  <w:style w:type="paragraph" w:styleId="Title">
    <w:name w:val="Title"/>
    <w:basedOn w:val="Normal"/>
    <w:next w:val="Normal"/>
    <w:link w:val="TitleChar"/>
    <w:qFormat/>
    <w:rsid w:val="00B87F4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87F41"/>
    <w:rPr>
      <w:rFonts w:asciiTheme="majorHAnsi" w:eastAsiaTheme="majorEastAsia" w:hAnsiTheme="majorHAnsi" w:cstheme="majorBidi"/>
      <w:spacing w:val="-10"/>
      <w:kern w:val="28"/>
      <w:sz w:val="56"/>
      <w:szCs w:val="56"/>
      <w:lang w:eastAsia="en-US"/>
      <w14:ligatures w14:val="standardContextual"/>
    </w:rPr>
  </w:style>
  <w:style w:type="paragraph" w:customStyle="1" w:styleId="bullet1">
    <w:name w:val="bullet1"/>
    <w:basedOn w:val="Normal"/>
    <w:qFormat/>
    <w:rsid w:val="00B926AD"/>
    <w:pPr>
      <w:numPr>
        <w:numId w:val="51"/>
      </w:numPr>
      <w:tabs>
        <w:tab w:val="num" w:pos="360"/>
      </w:tabs>
      <w:spacing w:after="0" w:line="278" w:lineRule="auto"/>
      <w:ind w:left="0" w:firstLine="0"/>
    </w:pPr>
    <w:rPr>
      <w:rFonts w:ascii="Times New Roman" w:eastAsia="Malgun Gothic" w:hAnsi="Times New Roman" w:cs="Times New Roman"/>
      <w:sz w:val="20"/>
      <w:szCs w:val="24"/>
      <w:lang w:val="en-US" w:eastAsia="zh-CN"/>
      <w14:ligatures w14:val="none"/>
    </w:rPr>
  </w:style>
  <w:style w:type="paragraph" w:customStyle="1" w:styleId="bullet2">
    <w:name w:val="bullet2"/>
    <w:basedOn w:val="Normal"/>
    <w:qFormat/>
    <w:rsid w:val="00B926AD"/>
    <w:pPr>
      <w:numPr>
        <w:ilvl w:val="1"/>
        <w:numId w:val="51"/>
      </w:numPr>
      <w:tabs>
        <w:tab w:val="num" w:pos="360"/>
      </w:tabs>
      <w:spacing w:after="0" w:line="278" w:lineRule="auto"/>
      <w:ind w:left="0" w:firstLine="0"/>
    </w:pPr>
    <w:rPr>
      <w:rFonts w:ascii="Times" w:eastAsia="Malgun Gothic" w:hAnsi="Times" w:cs="Times New Roman"/>
      <w:sz w:val="24"/>
      <w:szCs w:val="24"/>
      <w:lang w:val="en-US" w:eastAsia="zh-CN"/>
      <w14:ligatures w14:val="none"/>
    </w:rPr>
  </w:style>
  <w:style w:type="paragraph" w:customStyle="1" w:styleId="bullet3">
    <w:name w:val="bullet3"/>
    <w:basedOn w:val="Normal"/>
    <w:qFormat/>
    <w:rsid w:val="00B926AD"/>
    <w:pPr>
      <w:numPr>
        <w:ilvl w:val="2"/>
        <w:numId w:val="51"/>
      </w:numPr>
      <w:tabs>
        <w:tab w:val="num" w:pos="360"/>
      </w:tabs>
      <w:spacing w:after="0" w:line="278" w:lineRule="auto"/>
      <w:ind w:left="0" w:firstLine="0"/>
    </w:pPr>
    <w:rPr>
      <w:rFonts w:ascii="Times" w:eastAsia="Batang" w:hAnsi="Times" w:cs="Times New Roman"/>
      <w:kern w:val="0"/>
      <w:sz w:val="20"/>
      <w:szCs w:val="24"/>
      <w:lang w:val="en-US"/>
      <w14:ligatures w14:val="none"/>
    </w:rPr>
  </w:style>
  <w:style w:type="paragraph" w:customStyle="1" w:styleId="bullet4">
    <w:name w:val="bullet4"/>
    <w:basedOn w:val="Normal"/>
    <w:qFormat/>
    <w:rsid w:val="00B926AD"/>
    <w:pPr>
      <w:numPr>
        <w:ilvl w:val="3"/>
        <w:numId w:val="51"/>
      </w:numPr>
      <w:tabs>
        <w:tab w:val="num" w:pos="360"/>
      </w:tabs>
      <w:spacing w:after="0" w:line="278" w:lineRule="auto"/>
      <w:ind w:left="0" w:firstLine="0"/>
    </w:pPr>
    <w:rPr>
      <w:rFonts w:ascii="Times" w:eastAsia="Batang" w:hAnsi="Times"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967">
      <w:bodyDiv w:val="1"/>
      <w:marLeft w:val="0"/>
      <w:marRight w:val="0"/>
      <w:marTop w:val="0"/>
      <w:marBottom w:val="0"/>
      <w:divBdr>
        <w:top w:val="none" w:sz="0" w:space="0" w:color="auto"/>
        <w:left w:val="none" w:sz="0" w:space="0" w:color="auto"/>
        <w:bottom w:val="none" w:sz="0" w:space="0" w:color="auto"/>
        <w:right w:val="none" w:sz="0" w:space="0" w:color="auto"/>
      </w:divBdr>
    </w:div>
    <w:div w:id="84620730">
      <w:bodyDiv w:val="1"/>
      <w:marLeft w:val="0"/>
      <w:marRight w:val="0"/>
      <w:marTop w:val="0"/>
      <w:marBottom w:val="0"/>
      <w:divBdr>
        <w:top w:val="none" w:sz="0" w:space="0" w:color="auto"/>
        <w:left w:val="none" w:sz="0" w:space="0" w:color="auto"/>
        <w:bottom w:val="none" w:sz="0" w:space="0" w:color="auto"/>
        <w:right w:val="none" w:sz="0" w:space="0" w:color="auto"/>
      </w:divBdr>
    </w:div>
    <w:div w:id="125664119">
      <w:bodyDiv w:val="1"/>
      <w:marLeft w:val="0"/>
      <w:marRight w:val="0"/>
      <w:marTop w:val="0"/>
      <w:marBottom w:val="0"/>
      <w:divBdr>
        <w:top w:val="none" w:sz="0" w:space="0" w:color="auto"/>
        <w:left w:val="none" w:sz="0" w:space="0" w:color="auto"/>
        <w:bottom w:val="none" w:sz="0" w:space="0" w:color="auto"/>
        <w:right w:val="none" w:sz="0" w:space="0" w:color="auto"/>
      </w:divBdr>
    </w:div>
    <w:div w:id="177815181">
      <w:bodyDiv w:val="1"/>
      <w:marLeft w:val="0"/>
      <w:marRight w:val="0"/>
      <w:marTop w:val="0"/>
      <w:marBottom w:val="0"/>
      <w:divBdr>
        <w:top w:val="none" w:sz="0" w:space="0" w:color="auto"/>
        <w:left w:val="none" w:sz="0" w:space="0" w:color="auto"/>
        <w:bottom w:val="none" w:sz="0" w:space="0" w:color="auto"/>
        <w:right w:val="none" w:sz="0" w:space="0" w:color="auto"/>
      </w:divBdr>
    </w:div>
    <w:div w:id="266623076">
      <w:bodyDiv w:val="1"/>
      <w:marLeft w:val="0"/>
      <w:marRight w:val="0"/>
      <w:marTop w:val="0"/>
      <w:marBottom w:val="0"/>
      <w:divBdr>
        <w:top w:val="none" w:sz="0" w:space="0" w:color="auto"/>
        <w:left w:val="none" w:sz="0" w:space="0" w:color="auto"/>
        <w:bottom w:val="none" w:sz="0" w:space="0" w:color="auto"/>
        <w:right w:val="none" w:sz="0" w:space="0" w:color="auto"/>
      </w:divBdr>
    </w:div>
    <w:div w:id="299769746">
      <w:bodyDiv w:val="1"/>
      <w:marLeft w:val="0"/>
      <w:marRight w:val="0"/>
      <w:marTop w:val="0"/>
      <w:marBottom w:val="0"/>
      <w:divBdr>
        <w:top w:val="none" w:sz="0" w:space="0" w:color="auto"/>
        <w:left w:val="none" w:sz="0" w:space="0" w:color="auto"/>
        <w:bottom w:val="none" w:sz="0" w:space="0" w:color="auto"/>
        <w:right w:val="none" w:sz="0" w:space="0" w:color="auto"/>
      </w:divBdr>
    </w:div>
    <w:div w:id="419449753">
      <w:bodyDiv w:val="1"/>
      <w:marLeft w:val="0"/>
      <w:marRight w:val="0"/>
      <w:marTop w:val="0"/>
      <w:marBottom w:val="0"/>
      <w:divBdr>
        <w:top w:val="none" w:sz="0" w:space="0" w:color="auto"/>
        <w:left w:val="none" w:sz="0" w:space="0" w:color="auto"/>
        <w:bottom w:val="none" w:sz="0" w:space="0" w:color="auto"/>
        <w:right w:val="none" w:sz="0" w:space="0" w:color="auto"/>
      </w:divBdr>
      <w:divsChild>
        <w:div w:id="15232177">
          <w:marLeft w:val="547"/>
          <w:marRight w:val="0"/>
          <w:marTop w:val="160"/>
          <w:marBottom w:val="0"/>
          <w:divBdr>
            <w:top w:val="none" w:sz="0" w:space="0" w:color="auto"/>
            <w:left w:val="none" w:sz="0" w:space="0" w:color="auto"/>
            <w:bottom w:val="none" w:sz="0" w:space="0" w:color="auto"/>
            <w:right w:val="none" w:sz="0" w:space="0" w:color="auto"/>
          </w:divBdr>
        </w:div>
        <w:div w:id="196164600">
          <w:marLeft w:val="547"/>
          <w:marRight w:val="0"/>
          <w:marTop w:val="160"/>
          <w:marBottom w:val="0"/>
          <w:divBdr>
            <w:top w:val="none" w:sz="0" w:space="0" w:color="auto"/>
            <w:left w:val="none" w:sz="0" w:space="0" w:color="auto"/>
            <w:bottom w:val="none" w:sz="0" w:space="0" w:color="auto"/>
            <w:right w:val="none" w:sz="0" w:space="0" w:color="auto"/>
          </w:divBdr>
        </w:div>
        <w:div w:id="1270234040">
          <w:marLeft w:val="547"/>
          <w:marRight w:val="0"/>
          <w:marTop w:val="160"/>
          <w:marBottom w:val="0"/>
          <w:divBdr>
            <w:top w:val="none" w:sz="0" w:space="0" w:color="auto"/>
            <w:left w:val="none" w:sz="0" w:space="0" w:color="auto"/>
            <w:bottom w:val="none" w:sz="0" w:space="0" w:color="auto"/>
            <w:right w:val="none" w:sz="0" w:space="0" w:color="auto"/>
          </w:divBdr>
        </w:div>
        <w:div w:id="1647928342">
          <w:marLeft w:val="547"/>
          <w:marRight w:val="0"/>
          <w:marTop w:val="160"/>
          <w:marBottom w:val="0"/>
          <w:divBdr>
            <w:top w:val="none" w:sz="0" w:space="0" w:color="auto"/>
            <w:left w:val="none" w:sz="0" w:space="0" w:color="auto"/>
            <w:bottom w:val="none" w:sz="0" w:space="0" w:color="auto"/>
            <w:right w:val="none" w:sz="0" w:space="0" w:color="auto"/>
          </w:divBdr>
        </w:div>
        <w:div w:id="2116821034">
          <w:marLeft w:val="547"/>
          <w:marRight w:val="0"/>
          <w:marTop w:val="160"/>
          <w:marBottom w:val="120"/>
          <w:divBdr>
            <w:top w:val="none" w:sz="0" w:space="0" w:color="auto"/>
            <w:left w:val="none" w:sz="0" w:space="0" w:color="auto"/>
            <w:bottom w:val="none" w:sz="0" w:space="0" w:color="auto"/>
            <w:right w:val="none" w:sz="0" w:space="0" w:color="auto"/>
          </w:divBdr>
        </w:div>
      </w:divsChild>
    </w:div>
    <w:div w:id="435708428">
      <w:bodyDiv w:val="1"/>
      <w:marLeft w:val="0"/>
      <w:marRight w:val="0"/>
      <w:marTop w:val="0"/>
      <w:marBottom w:val="0"/>
      <w:divBdr>
        <w:top w:val="none" w:sz="0" w:space="0" w:color="auto"/>
        <w:left w:val="none" w:sz="0" w:space="0" w:color="auto"/>
        <w:bottom w:val="none" w:sz="0" w:space="0" w:color="auto"/>
        <w:right w:val="none" w:sz="0" w:space="0" w:color="auto"/>
      </w:divBdr>
    </w:div>
    <w:div w:id="455759716">
      <w:bodyDiv w:val="1"/>
      <w:marLeft w:val="0"/>
      <w:marRight w:val="0"/>
      <w:marTop w:val="0"/>
      <w:marBottom w:val="0"/>
      <w:divBdr>
        <w:top w:val="none" w:sz="0" w:space="0" w:color="auto"/>
        <w:left w:val="none" w:sz="0" w:space="0" w:color="auto"/>
        <w:bottom w:val="none" w:sz="0" w:space="0" w:color="auto"/>
        <w:right w:val="none" w:sz="0" w:space="0" w:color="auto"/>
      </w:divBdr>
    </w:div>
    <w:div w:id="554463512">
      <w:bodyDiv w:val="1"/>
      <w:marLeft w:val="0"/>
      <w:marRight w:val="0"/>
      <w:marTop w:val="0"/>
      <w:marBottom w:val="0"/>
      <w:divBdr>
        <w:top w:val="none" w:sz="0" w:space="0" w:color="auto"/>
        <w:left w:val="none" w:sz="0" w:space="0" w:color="auto"/>
        <w:bottom w:val="none" w:sz="0" w:space="0" w:color="auto"/>
        <w:right w:val="none" w:sz="0" w:space="0" w:color="auto"/>
      </w:divBdr>
    </w:div>
    <w:div w:id="563878902">
      <w:bodyDiv w:val="1"/>
      <w:marLeft w:val="0"/>
      <w:marRight w:val="0"/>
      <w:marTop w:val="0"/>
      <w:marBottom w:val="0"/>
      <w:divBdr>
        <w:top w:val="none" w:sz="0" w:space="0" w:color="auto"/>
        <w:left w:val="none" w:sz="0" w:space="0" w:color="auto"/>
        <w:bottom w:val="none" w:sz="0" w:space="0" w:color="auto"/>
        <w:right w:val="none" w:sz="0" w:space="0" w:color="auto"/>
      </w:divBdr>
    </w:div>
    <w:div w:id="646013508">
      <w:bodyDiv w:val="1"/>
      <w:marLeft w:val="0"/>
      <w:marRight w:val="0"/>
      <w:marTop w:val="0"/>
      <w:marBottom w:val="0"/>
      <w:divBdr>
        <w:top w:val="none" w:sz="0" w:space="0" w:color="auto"/>
        <w:left w:val="none" w:sz="0" w:space="0" w:color="auto"/>
        <w:bottom w:val="none" w:sz="0" w:space="0" w:color="auto"/>
        <w:right w:val="none" w:sz="0" w:space="0" w:color="auto"/>
      </w:divBdr>
    </w:div>
    <w:div w:id="714503477">
      <w:bodyDiv w:val="1"/>
      <w:marLeft w:val="0"/>
      <w:marRight w:val="0"/>
      <w:marTop w:val="0"/>
      <w:marBottom w:val="0"/>
      <w:divBdr>
        <w:top w:val="none" w:sz="0" w:space="0" w:color="auto"/>
        <w:left w:val="none" w:sz="0" w:space="0" w:color="auto"/>
        <w:bottom w:val="none" w:sz="0" w:space="0" w:color="auto"/>
        <w:right w:val="none" w:sz="0" w:space="0" w:color="auto"/>
      </w:divBdr>
    </w:div>
    <w:div w:id="731849266">
      <w:bodyDiv w:val="1"/>
      <w:marLeft w:val="0"/>
      <w:marRight w:val="0"/>
      <w:marTop w:val="0"/>
      <w:marBottom w:val="0"/>
      <w:divBdr>
        <w:top w:val="none" w:sz="0" w:space="0" w:color="auto"/>
        <w:left w:val="none" w:sz="0" w:space="0" w:color="auto"/>
        <w:bottom w:val="none" w:sz="0" w:space="0" w:color="auto"/>
        <w:right w:val="none" w:sz="0" w:space="0" w:color="auto"/>
      </w:divBdr>
    </w:div>
    <w:div w:id="839779497">
      <w:bodyDiv w:val="1"/>
      <w:marLeft w:val="0"/>
      <w:marRight w:val="0"/>
      <w:marTop w:val="0"/>
      <w:marBottom w:val="0"/>
      <w:divBdr>
        <w:top w:val="none" w:sz="0" w:space="0" w:color="auto"/>
        <w:left w:val="none" w:sz="0" w:space="0" w:color="auto"/>
        <w:bottom w:val="none" w:sz="0" w:space="0" w:color="auto"/>
        <w:right w:val="none" w:sz="0" w:space="0" w:color="auto"/>
      </w:divBdr>
    </w:div>
    <w:div w:id="853805856">
      <w:bodyDiv w:val="1"/>
      <w:marLeft w:val="0"/>
      <w:marRight w:val="0"/>
      <w:marTop w:val="0"/>
      <w:marBottom w:val="0"/>
      <w:divBdr>
        <w:top w:val="none" w:sz="0" w:space="0" w:color="auto"/>
        <w:left w:val="none" w:sz="0" w:space="0" w:color="auto"/>
        <w:bottom w:val="none" w:sz="0" w:space="0" w:color="auto"/>
        <w:right w:val="none" w:sz="0" w:space="0" w:color="auto"/>
      </w:divBdr>
    </w:div>
    <w:div w:id="904756644">
      <w:bodyDiv w:val="1"/>
      <w:marLeft w:val="0"/>
      <w:marRight w:val="0"/>
      <w:marTop w:val="0"/>
      <w:marBottom w:val="0"/>
      <w:divBdr>
        <w:top w:val="none" w:sz="0" w:space="0" w:color="auto"/>
        <w:left w:val="none" w:sz="0" w:space="0" w:color="auto"/>
        <w:bottom w:val="none" w:sz="0" w:space="0" w:color="auto"/>
        <w:right w:val="none" w:sz="0" w:space="0" w:color="auto"/>
      </w:divBdr>
      <w:divsChild>
        <w:div w:id="1070231989">
          <w:marLeft w:val="0"/>
          <w:marRight w:val="0"/>
          <w:marTop w:val="0"/>
          <w:marBottom w:val="0"/>
          <w:divBdr>
            <w:top w:val="none" w:sz="0" w:space="0" w:color="auto"/>
            <w:left w:val="none" w:sz="0" w:space="0" w:color="auto"/>
            <w:bottom w:val="none" w:sz="0" w:space="0" w:color="auto"/>
            <w:right w:val="none" w:sz="0" w:space="0" w:color="auto"/>
          </w:divBdr>
        </w:div>
        <w:div w:id="1243561302">
          <w:marLeft w:val="0"/>
          <w:marRight w:val="0"/>
          <w:marTop w:val="0"/>
          <w:marBottom w:val="0"/>
          <w:divBdr>
            <w:top w:val="none" w:sz="0" w:space="0" w:color="auto"/>
            <w:left w:val="none" w:sz="0" w:space="0" w:color="auto"/>
            <w:bottom w:val="none" w:sz="0" w:space="0" w:color="auto"/>
            <w:right w:val="none" w:sz="0" w:space="0" w:color="auto"/>
          </w:divBdr>
        </w:div>
        <w:div w:id="1600023134">
          <w:marLeft w:val="0"/>
          <w:marRight w:val="0"/>
          <w:marTop w:val="0"/>
          <w:marBottom w:val="0"/>
          <w:divBdr>
            <w:top w:val="none" w:sz="0" w:space="0" w:color="auto"/>
            <w:left w:val="none" w:sz="0" w:space="0" w:color="auto"/>
            <w:bottom w:val="none" w:sz="0" w:space="0" w:color="auto"/>
            <w:right w:val="none" w:sz="0" w:space="0" w:color="auto"/>
          </w:divBdr>
        </w:div>
      </w:divsChild>
    </w:div>
    <w:div w:id="924458040">
      <w:bodyDiv w:val="1"/>
      <w:marLeft w:val="0"/>
      <w:marRight w:val="0"/>
      <w:marTop w:val="0"/>
      <w:marBottom w:val="0"/>
      <w:divBdr>
        <w:top w:val="none" w:sz="0" w:space="0" w:color="auto"/>
        <w:left w:val="none" w:sz="0" w:space="0" w:color="auto"/>
        <w:bottom w:val="none" w:sz="0" w:space="0" w:color="auto"/>
        <w:right w:val="none" w:sz="0" w:space="0" w:color="auto"/>
      </w:divBdr>
      <w:divsChild>
        <w:div w:id="938679879">
          <w:marLeft w:val="547"/>
          <w:marRight w:val="0"/>
          <w:marTop w:val="160"/>
          <w:marBottom w:val="180"/>
          <w:divBdr>
            <w:top w:val="none" w:sz="0" w:space="0" w:color="auto"/>
            <w:left w:val="none" w:sz="0" w:space="0" w:color="auto"/>
            <w:bottom w:val="none" w:sz="0" w:space="0" w:color="auto"/>
            <w:right w:val="none" w:sz="0" w:space="0" w:color="auto"/>
          </w:divBdr>
        </w:div>
        <w:div w:id="2131319062">
          <w:marLeft w:val="547"/>
          <w:marRight w:val="0"/>
          <w:marTop w:val="160"/>
          <w:marBottom w:val="0"/>
          <w:divBdr>
            <w:top w:val="none" w:sz="0" w:space="0" w:color="auto"/>
            <w:left w:val="none" w:sz="0" w:space="0" w:color="auto"/>
            <w:bottom w:val="none" w:sz="0" w:space="0" w:color="auto"/>
            <w:right w:val="none" w:sz="0" w:space="0" w:color="auto"/>
          </w:divBdr>
        </w:div>
      </w:divsChild>
    </w:div>
    <w:div w:id="940382371">
      <w:bodyDiv w:val="1"/>
      <w:marLeft w:val="0"/>
      <w:marRight w:val="0"/>
      <w:marTop w:val="0"/>
      <w:marBottom w:val="0"/>
      <w:divBdr>
        <w:top w:val="none" w:sz="0" w:space="0" w:color="auto"/>
        <w:left w:val="none" w:sz="0" w:space="0" w:color="auto"/>
        <w:bottom w:val="none" w:sz="0" w:space="0" w:color="auto"/>
        <w:right w:val="none" w:sz="0" w:space="0" w:color="auto"/>
      </w:divBdr>
    </w:div>
    <w:div w:id="954289991">
      <w:bodyDiv w:val="1"/>
      <w:marLeft w:val="0"/>
      <w:marRight w:val="0"/>
      <w:marTop w:val="0"/>
      <w:marBottom w:val="0"/>
      <w:divBdr>
        <w:top w:val="none" w:sz="0" w:space="0" w:color="auto"/>
        <w:left w:val="none" w:sz="0" w:space="0" w:color="auto"/>
        <w:bottom w:val="none" w:sz="0" w:space="0" w:color="auto"/>
        <w:right w:val="none" w:sz="0" w:space="0" w:color="auto"/>
      </w:divBdr>
    </w:div>
    <w:div w:id="976373330">
      <w:bodyDiv w:val="1"/>
      <w:marLeft w:val="0"/>
      <w:marRight w:val="0"/>
      <w:marTop w:val="0"/>
      <w:marBottom w:val="0"/>
      <w:divBdr>
        <w:top w:val="none" w:sz="0" w:space="0" w:color="auto"/>
        <w:left w:val="none" w:sz="0" w:space="0" w:color="auto"/>
        <w:bottom w:val="none" w:sz="0" w:space="0" w:color="auto"/>
        <w:right w:val="none" w:sz="0" w:space="0" w:color="auto"/>
      </w:divBdr>
    </w:div>
    <w:div w:id="999162462">
      <w:bodyDiv w:val="1"/>
      <w:marLeft w:val="0"/>
      <w:marRight w:val="0"/>
      <w:marTop w:val="0"/>
      <w:marBottom w:val="0"/>
      <w:divBdr>
        <w:top w:val="none" w:sz="0" w:space="0" w:color="auto"/>
        <w:left w:val="none" w:sz="0" w:space="0" w:color="auto"/>
        <w:bottom w:val="none" w:sz="0" w:space="0" w:color="auto"/>
        <w:right w:val="none" w:sz="0" w:space="0" w:color="auto"/>
      </w:divBdr>
    </w:div>
    <w:div w:id="1066490862">
      <w:bodyDiv w:val="1"/>
      <w:marLeft w:val="0"/>
      <w:marRight w:val="0"/>
      <w:marTop w:val="0"/>
      <w:marBottom w:val="0"/>
      <w:divBdr>
        <w:top w:val="none" w:sz="0" w:space="0" w:color="auto"/>
        <w:left w:val="none" w:sz="0" w:space="0" w:color="auto"/>
        <w:bottom w:val="none" w:sz="0" w:space="0" w:color="auto"/>
        <w:right w:val="none" w:sz="0" w:space="0" w:color="auto"/>
      </w:divBdr>
    </w:div>
    <w:div w:id="1133864004">
      <w:bodyDiv w:val="1"/>
      <w:marLeft w:val="0"/>
      <w:marRight w:val="0"/>
      <w:marTop w:val="0"/>
      <w:marBottom w:val="0"/>
      <w:divBdr>
        <w:top w:val="none" w:sz="0" w:space="0" w:color="auto"/>
        <w:left w:val="none" w:sz="0" w:space="0" w:color="auto"/>
        <w:bottom w:val="none" w:sz="0" w:space="0" w:color="auto"/>
        <w:right w:val="none" w:sz="0" w:space="0" w:color="auto"/>
      </w:divBdr>
    </w:div>
    <w:div w:id="1139424024">
      <w:bodyDiv w:val="1"/>
      <w:marLeft w:val="0"/>
      <w:marRight w:val="0"/>
      <w:marTop w:val="0"/>
      <w:marBottom w:val="0"/>
      <w:divBdr>
        <w:top w:val="none" w:sz="0" w:space="0" w:color="auto"/>
        <w:left w:val="none" w:sz="0" w:space="0" w:color="auto"/>
        <w:bottom w:val="none" w:sz="0" w:space="0" w:color="auto"/>
        <w:right w:val="none" w:sz="0" w:space="0" w:color="auto"/>
      </w:divBdr>
    </w:div>
    <w:div w:id="1350719533">
      <w:bodyDiv w:val="1"/>
      <w:marLeft w:val="0"/>
      <w:marRight w:val="0"/>
      <w:marTop w:val="0"/>
      <w:marBottom w:val="0"/>
      <w:divBdr>
        <w:top w:val="none" w:sz="0" w:space="0" w:color="auto"/>
        <w:left w:val="none" w:sz="0" w:space="0" w:color="auto"/>
        <w:bottom w:val="none" w:sz="0" w:space="0" w:color="auto"/>
        <w:right w:val="none" w:sz="0" w:space="0" w:color="auto"/>
      </w:divBdr>
    </w:div>
    <w:div w:id="1388648521">
      <w:bodyDiv w:val="1"/>
      <w:marLeft w:val="0"/>
      <w:marRight w:val="0"/>
      <w:marTop w:val="0"/>
      <w:marBottom w:val="0"/>
      <w:divBdr>
        <w:top w:val="none" w:sz="0" w:space="0" w:color="auto"/>
        <w:left w:val="none" w:sz="0" w:space="0" w:color="auto"/>
        <w:bottom w:val="none" w:sz="0" w:space="0" w:color="auto"/>
        <w:right w:val="none" w:sz="0" w:space="0" w:color="auto"/>
      </w:divBdr>
    </w:div>
    <w:div w:id="1451166013">
      <w:bodyDiv w:val="1"/>
      <w:marLeft w:val="0"/>
      <w:marRight w:val="0"/>
      <w:marTop w:val="0"/>
      <w:marBottom w:val="0"/>
      <w:divBdr>
        <w:top w:val="none" w:sz="0" w:space="0" w:color="auto"/>
        <w:left w:val="none" w:sz="0" w:space="0" w:color="auto"/>
        <w:bottom w:val="none" w:sz="0" w:space="0" w:color="auto"/>
        <w:right w:val="none" w:sz="0" w:space="0" w:color="auto"/>
      </w:divBdr>
      <w:divsChild>
        <w:div w:id="50539017">
          <w:marLeft w:val="547"/>
          <w:marRight w:val="0"/>
          <w:marTop w:val="160"/>
          <w:marBottom w:val="0"/>
          <w:divBdr>
            <w:top w:val="none" w:sz="0" w:space="0" w:color="auto"/>
            <w:left w:val="none" w:sz="0" w:space="0" w:color="auto"/>
            <w:bottom w:val="none" w:sz="0" w:space="0" w:color="auto"/>
            <w:right w:val="none" w:sz="0" w:space="0" w:color="auto"/>
          </w:divBdr>
        </w:div>
        <w:div w:id="689648122">
          <w:marLeft w:val="547"/>
          <w:marRight w:val="0"/>
          <w:marTop w:val="160"/>
          <w:marBottom w:val="0"/>
          <w:divBdr>
            <w:top w:val="none" w:sz="0" w:space="0" w:color="auto"/>
            <w:left w:val="none" w:sz="0" w:space="0" w:color="auto"/>
            <w:bottom w:val="none" w:sz="0" w:space="0" w:color="auto"/>
            <w:right w:val="none" w:sz="0" w:space="0" w:color="auto"/>
          </w:divBdr>
        </w:div>
        <w:div w:id="852115059">
          <w:marLeft w:val="547"/>
          <w:marRight w:val="0"/>
          <w:marTop w:val="160"/>
          <w:marBottom w:val="0"/>
          <w:divBdr>
            <w:top w:val="none" w:sz="0" w:space="0" w:color="auto"/>
            <w:left w:val="none" w:sz="0" w:space="0" w:color="auto"/>
            <w:bottom w:val="none" w:sz="0" w:space="0" w:color="auto"/>
            <w:right w:val="none" w:sz="0" w:space="0" w:color="auto"/>
          </w:divBdr>
        </w:div>
        <w:div w:id="992562249">
          <w:marLeft w:val="547"/>
          <w:marRight w:val="0"/>
          <w:marTop w:val="160"/>
          <w:marBottom w:val="120"/>
          <w:divBdr>
            <w:top w:val="none" w:sz="0" w:space="0" w:color="auto"/>
            <w:left w:val="none" w:sz="0" w:space="0" w:color="auto"/>
            <w:bottom w:val="none" w:sz="0" w:space="0" w:color="auto"/>
            <w:right w:val="none" w:sz="0" w:space="0" w:color="auto"/>
          </w:divBdr>
        </w:div>
        <w:div w:id="1004013506">
          <w:marLeft w:val="547"/>
          <w:marRight w:val="0"/>
          <w:marTop w:val="160"/>
          <w:marBottom w:val="0"/>
          <w:divBdr>
            <w:top w:val="none" w:sz="0" w:space="0" w:color="auto"/>
            <w:left w:val="none" w:sz="0" w:space="0" w:color="auto"/>
            <w:bottom w:val="none" w:sz="0" w:space="0" w:color="auto"/>
            <w:right w:val="none" w:sz="0" w:space="0" w:color="auto"/>
          </w:divBdr>
        </w:div>
      </w:divsChild>
    </w:div>
    <w:div w:id="1479417165">
      <w:bodyDiv w:val="1"/>
      <w:marLeft w:val="0"/>
      <w:marRight w:val="0"/>
      <w:marTop w:val="0"/>
      <w:marBottom w:val="0"/>
      <w:divBdr>
        <w:top w:val="none" w:sz="0" w:space="0" w:color="auto"/>
        <w:left w:val="none" w:sz="0" w:space="0" w:color="auto"/>
        <w:bottom w:val="none" w:sz="0" w:space="0" w:color="auto"/>
        <w:right w:val="none" w:sz="0" w:space="0" w:color="auto"/>
      </w:divBdr>
    </w:div>
    <w:div w:id="1543593049">
      <w:bodyDiv w:val="1"/>
      <w:marLeft w:val="0"/>
      <w:marRight w:val="0"/>
      <w:marTop w:val="0"/>
      <w:marBottom w:val="0"/>
      <w:divBdr>
        <w:top w:val="none" w:sz="0" w:space="0" w:color="auto"/>
        <w:left w:val="none" w:sz="0" w:space="0" w:color="auto"/>
        <w:bottom w:val="none" w:sz="0" w:space="0" w:color="auto"/>
        <w:right w:val="none" w:sz="0" w:space="0" w:color="auto"/>
      </w:divBdr>
    </w:div>
    <w:div w:id="1545826763">
      <w:bodyDiv w:val="1"/>
      <w:marLeft w:val="0"/>
      <w:marRight w:val="0"/>
      <w:marTop w:val="0"/>
      <w:marBottom w:val="0"/>
      <w:divBdr>
        <w:top w:val="none" w:sz="0" w:space="0" w:color="auto"/>
        <w:left w:val="none" w:sz="0" w:space="0" w:color="auto"/>
        <w:bottom w:val="none" w:sz="0" w:space="0" w:color="auto"/>
        <w:right w:val="none" w:sz="0" w:space="0" w:color="auto"/>
      </w:divBdr>
    </w:div>
    <w:div w:id="1573006117">
      <w:bodyDiv w:val="1"/>
      <w:marLeft w:val="0"/>
      <w:marRight w:val="0"/>
      <w:marTop w:val="0"/>
      <w:marBottom w:val="0"/>
      <w:divBdr>
        <w:top w:val="none" w:sz="0" w:space="0" w:color="auto"/>
        <w:left w:val="none" w:sz="0" w:space="0" w:color="auto"/>
        <w:bottom w:val="none" w:sz="0" w:space="0" w:color="auto"/>
        <w:right w:val="none" w:sz="0" w:space="0" w:color="auto"/>
      </w:divBdr>
    </w:div>
    <w:div w:id="1590652511">
      <w:bodyDiv w:val="1"/>
      <w:marLeft w:val="0"/>
      <w:marRight w:val="0"/>
      <w:marTop w:val="0"/>
      <w:marBottom w:val="0"/>
      <w:divBdr>
        <w:top w:val="none" w:sz="0" w:space="0" w:color="auto"/>
        <w:left w:val="none" w:sz="0" w:space="0" w:color="auto"/>
        <w:bottom w:val="none" w:sz="0" w:space="0" w:color="auto"/>
        <w:right w:val="none" w:sz="0" w:space="0" w:color="auto"/>
      </w:divBdr>
    </w:div>
    <w:div w:id="1794906189">
      <w:bodyDiv w:val="1"/>
      <w:marLeft w:val="0"/>
      <w:marRight w:val="0"/>
      <w:marTop w:val="0"/>
      <w:marBottom w:val="0"/>
      <w:divBdr>
        <w:top w:val="none" w:sz="0" w:space="0" w:color="auto"/>
        <w:left w:val="none" w:sz="0" w:space="0" w:color="auto"/>
        <w:bottom w:val="none" w:sz="0" w:space="0" w:color="auto"/>
        <w:right w:val="none" w:sz="0" w:space="0" w:color="auto"/>
      </w:divBdr>
    </w:div>
    <w:div w:id="1810980237">
      <w:bodyDiv w:val="1"/>
      <w:marLeft w:val="0"/>
      <w:marRight w:val="0"/>
      <w:marTop w:val="0"/>
      <w:marBottom w:val="0"/>
      <w:divBdr>
        <w:top w:val="none" w:sz="0" w:space="0" w:color="auto"/>
        <w:left w:val="none" w:sz="0" w:space="0" w:color="auto"/>
        <w:bottom w:val="none" w:sz="0" w:space="0" w:color="auto"/>
        <w:right w:val="none" w:sz="0" w:space="0" w:color="auto"/>
      </w:divBdr>
    </w:div>
    <w:div w:id="1988970117">
      <w:bodyDiv w:val="1"/>
      <w:marLeft w:val="0"/>
      <w:marRight w:val="0"/>
      <w:marTop w:val="0"/>
      <w:marBottom w:val="0"/>
      <w:divBdr>
        <w:top w:val="none" w:sz="0" w:space="0" w:color="auto"/>
        <w:left w:val="none" w:sz="0" w:space="0" w:color="auto"/>
        <w:bottom w:val="none" w:sz="0" w:space="0" w:color="auto"/>
        <w:right w:val="none" w:sz="0" w:space="0" w:color="auto"/>
      </w:divBdr>
    </w:div>
    <w:div w:id="1993632351">
      <w:bodyDiv w:val="1"/>
      <w:marLeft w:val="0"/>
      <w:marRight w:val="0"/>
      <w:marTop w:val="0"/>
      <w:marBottom w:val="0"/>
      <w:divBdr>
        <w:top w:val="none" w:sz="0" w:space="0" w:color="auto"/>
        <w:left w:val="none" w:sz="0" w:space="0" w:color="auto"/>
        <w:bottom w:val="none" w:sz="0" w:space="0" w:color="auto"/>
        <w:right w:val="none" w:sz="0" w:space="0" w:color="auto"/>
      </w:divBdr>
    </w:div>
    <w:div w:id="2035766736">
      <w:bodyDiv w:val="1"/>
      <w:marLeft w:val="0"/>
      <w:marRight w:val="0"/>
      <w:marTop w:val="0"/>
      <w:marBottom w:val="0"/>
      <w:divBdr>
        <w:top w:val="none" w:sz="0" w:space="0" w:color="auto"/>
        <w:left w:val="none" w:sz="0" w:space="0" w:color="auto"/>
        <w:bottom w:val="none" w:sz="0" w:space="0" w:color="auto"/>
        <w:right w:val="none" w:sz="0" w:space="0" w:color="auto"/>
      </w:divBdr>
    </w:div>
    <w:div w:id="2054305540">
      <w:bodyDiv w:val="1"/>
      <w:marLeft w:val="0"/>
      <w:marRight w:val="0"/>
      <w:marTop w:val="0"/>
      <w:marBottom w:val="0"/>
      <w:divBdr>
        <w:top w:val="none" w:sz="0" w:space="0" w:color="auto"/>
        <w:left w:val="none" w:sz="0" w:space="0" w:color="auto"/>
        <w:bottom w:val="none" w:sz="0" w:space="0" w:color="auto"/>
        <w:right w:val="none" w:sz="0" w:space="0" w:color="auto"/>
      </w:divBdr>
    </w:div>
    <w:div w:id="2089955697">
      <w:bodyDiv w:val="1"/>
      <w:marLeft w:val="0"/>
      <w:marRight w:val="0"/>
      <w:marTop w:val="0"/>
      <w:marBottom w:val="0"/>
      <w:divBdr>
        <w:top w:val="none" w:sz="0" w:space="0" w:color="auto"/>
        <w:left w:val="none" w:sz="0" w:space="0" w:color="auto"/>
        <w:bottom w:val="none" w:sz="0" w:space="0" w:color="auto"/>
        <w:right w:val="none" w:sz="0" w:space="0" w:color="auto"/>
      </w:divBdr>
      <w:divsChild>
        <w:div w:id="3635162">
          <w:marLeft w:val="547"/>
          <w:marRight w:val="0"/>
          <w:marTop w:val="160"/>
          <w:marBottom w:val="180"/>
          <w:divBdr>
            <w:top w:val="none" w:sz="0" w:space="0" w:color="auto"/>
            <w:left w:val="none" w:sz="0" w:space="0" w:color="auto"/>
            <w:bottom w:val="none" w:sz="0" w:space="0" w:color="auto"/>
            <w:right w:val="none" w:sz="0" w:space="0" w:color="auto"/>
          </w:divBdr>
        </w:div>
        <w:div w:id="1184857330">
          <w:marLeft w:val="547"/>
          <w:marRight w:val="0"/>
          <w:marTop w:val="160"/>
          <w:marBottom w:val="0"/>
          <w:divBdr>
            <w:top w:val="none" w:sz="0" w:space="0" w:color="auto"/>
            <w:left w:val="none" w:sz="0" w:space="0" w:color="auto"/>
            <w:bottom w:val="none" w:sz="0" w:space="0" w:color="auto"/>
            <w:right w:val="none" w:sz="0" w:space="0" w:color="auto"/>
          </w:divBdr>
        </w:div>
        <w:div w:id="1512910464">
          <w:marLeft w:val="547"/>
          <w:marRight w:val="0"/>
          <w:marTop w:val="160"/>
          <w:marBottom w:val="0"/>
          <w:divBdr>
            <w:top w:val="none" w:sz="0" w:space="0" w:color="auto"/>
            <w:left w:val="none" w:sz="0" w:space="0" w:color="auto"/>
            <w:bottom w:val="none" w:sz="0" w:space="0" w:color="auto"/>
            <w:right w:val="none" w:sz="0" w:space="0" w:color="auto"/>
          </w:divBdr>
        </w:div>
        <w:div w:id="1526358355">
          <w:marLeft w:val="547"/>
          <w:marRight w:val="0"/>
          <w:marTop w:val="160"/>
          <w:marBottom w:val="0"/>
          <w:divBdr>
            <w:top w:val="none" w:sz="0" w:space="0" w:color="auto"/>
            <w:left w:val="none" w:sz="0" w:space="0" w:color="auto"/>
            <w:bottom w:val="none" w:sz="0" w:space="0" w:color="auto"/>
            <w:right w:val="none" w:sz="0" w:space="0" w:color="auto"/>
          </w:divBdr>
        </w:div>
      </w:divsChild>
    </w:div>
    <w:div w:id="2096128191">
      <w:bodyDiv w:val="1"/>
      <w:marLeft w:val="0"/>
      <w:marRight w:val="0"/>
      <w:marTop w:val="0"/>
      <w:marBottom w:val="0"/>
      <w:divBdr>
        <w:top w:val="none" w:sz="0" w:space="0" w:color="auto"/>
        <w:left w:val="none" w:sz="0" w:space="0" w:color="auto"/>
        <w:bottom w:val="none" w:sz="0" w:space="0" w:color="auto"/>
        <w:right w:val="none" w:sz="0" w:space="0" w:color="auto"/>
      </w:divBdr>
    </w:div>
    <w:div w:id="2136561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0FD907-4F32-4F68-8F87-E55CFD637833}">
  <ds:schemaRefs>
    <ds:schemaRef ds:uri="http://schemas.openxmlformats.org/officeDocument/2006/bibliography"/>
  </ds:schemaRefs>
</ds:datastoreItem>
</file>

<file path=customXml/itemProps2.xml><?xml version="1.0" encoding="utf-8"?>
<ds:datastoreItem xmlns:ds="http://schemas.openxmlformats.org/officeDocument/2006/customXml" ds:itemID="{5FA5C4F3-F93B-418F-AFC9-D36296FD1D58}">
  <ds:schemaRefs>
    <ds:schemaRef ds:uri="http://schemas.microsoft.com/office/2006/metadata/properties"/>
    <ds:schemaRef ds:uri="http://purl.org/dc/elements/1.1/"/>
    <ds:schemaRef ds:uri="http://schemas.microsoft.com/office/2006/documentManagement/types"/>
    <ds:schemaRef ds:uri="http://purl.org/dc/dcmitype/"/>
    <ds:schemaRef ds:uri="http://purl.org/dc/terms/"/>
    <ds:schemaRef ds:uri="http://schemas.microsoft.com/office/infopath/2007/PartnerControls"/>
    <ds:schemaRef ds:uri="2f282d3b-eb4a-4b09-b61f-b9593442e286"/>
    <ds:schemaRef ds:uri="http://schemas.openxmlformats.org/package/2006/metadata/core-properties"/>
    <ds:schemaRef ds:uri="http://schemas.microsoft.com/sharepoint/v3"/>
    <ds:schemaRef ds:uri="d8762117-8292-4133-b1c7-eab5c6487cfd"/>
    <ds:schemaRef ds:uri="9b239327-9e80-40e4-b1b7-4394fed77a33"/>
    <ds:schemaRef ds:uri="http://www.w3.org/XML/1998/namespace"/>
  </ds:schemaRefs>
</ds:datastoreItem>
</file>

<file path=customXml/itemProps3.xml><?xml version="1.0" encoding="utf-8"?>
<ds:datastoreItem xmlns:ds="http://schemas.openxmlformats.org/officeDocument/2006/customXml" ds:itemID="{50DA759C-1A8A-4B7A-B558-82D0716B7F08}">
  <ds:schemaRefs>
    <ds:schemaRef ds:uri="http://schemas.microsoft.com/sharepoint/v3/contenttype/forms"/>
  </ds:schemaRefs>
</ds:datastoreItem>
</file>

<file path=customXml/itemProps4.xml><?xml version="1.0" encoding="utf-8"?>
<ds:datastoreItem xmlns:ds="http://schemas.openxmlformats.org/officeDocument/2006/customXml" ds:itemID="{C07E6571-C61C-4B80-BBE4-20AB103AF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38</Pages>
  <Words>16430</Words>
  <Characters>93656</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2025-05-09T13:24:00Z</dcterms:created>
  <dcterms:modified xsi:type="dcterms:W3CDTF">2025-05-09T13:24:00Z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